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79381" w14:textId="77777777" w:rsidR="00770D03" w:rsidRPr="00770D03" w:rsidRDefault="00770D03" w:rsidP="00770D03">
      <w:pPr>
        <w:suppressAutoHyphens/>
        <w:autoSpaceDN w:val="0"/>
        <w:spacing w:line="280" w:lineRule="exact"/>
        <w:ind w:firstLine="0"/>
        <w:jc w:val="center"/>
        <w:textAlignment w:val="baseline"/>
        <w:outlineLvl w:val="0"/>
        <w:rPr>
          <w:b/>
          <w:bCs/>
          <w:sz w:val="24"/>
          <w:szCs w:val="24"/>
        </w:rPr>
      </w:pPr>
      <w:bookmarkStart w:id="0" w:name="_Hlk184715613"/>
      <w:r w:rsidRPr="00770D03">
        <w:rPr>
          <w:b/>
          <w:bCs/>
          <w:sz w:val="24"/>
          <w:szCs w:val="24"/>
        </w:rPr>
        <w:t>ELŐTERJESZTÉS</w:t>
      </w:r>
    </w:p>
    <w:p w14:paraId="1AB2636E" w14:textId="77777777" w:rsidR="00770D03" w:rsidRPr="00770D03" w:rsidRDefault="00770D03" w:rsidP="00770D03">
      <w:pPr>
        <w:suppressAutoHyphens/>
        <w:autoSpaceDN w:val="0"/>
        <w:spacing w:line="280" w:lineRule="exact"/>
        <w:ind w:firstLine="0"/>
        <w:jc w:val="center"/>
        <w:textAlignment w:val="baseline"/>
        <w:outlineLvl w:val="0"/>
        <w:rPr>
          <w:b/>
          <w:bCs/>
          <w:sz w:val="24"/>
          <w:szCs w:val="24"/>
        </w:rPr>
      </w:pPr>
      <w:r w:rsidRPr="00770D03">
        <w:rPr>
          <w:b/>
          <w:bCs/>
          <w:sz w:val="24"/>
          <w:szCs w:val="24"/>
        </w:rPr>
        <w:t>Kőszeg Város Önkormányzata Képviselő-testülete</w:t>
      </w:r>
    </w:p>
    <w:p w14:paraId="489D22D7" w14:textId="528FDCA7" w:rsidR="00770D03" w:rsidRPr="00770D03" w:rsidRDefault="00770D03" w:rsidP="00770D03">
      <w:pPr>
        <w:tabs>
          <w:tab w:val="left" w:pos="4500"/>
        </w:tabs>
        <w:suppressAutoHyphens/>
        <w:autoSpaceDN w:val="0"/>
        <w:spacing w:line="280" w:lineRule="exact"/>
        <w:ind w:firstLine="0"/>
        <w:jc w:val="center"/>
        <w:textAlignment w:val="baseline"/>
        <w:outlineLvl w:val="0"/>
      </w:pPr>
      <w:r w:rsidRPr="00770D03">
        <w:rPr>
          <w:b/>
          <w:bCs/>
          <w:sz w:val="24"/>
          <w:szCs w:val="24"/>
        </w:rPr>
        <w:t>20</w:t>
      </w:r>
      <w:r w:rsidR="00C21A17">
        <w:rPr>
          <w:b/>
          <w:bCs/>
          <w:sz w:val="24"/>
          <w:szCs w:val="24"/>
        </w:rPr>
        <w:t xml:space="preserve">25. január </w:t>
      </w:r>
      <w:r w:rsidR="00D52DA5">
        <w:rPr>
          <w:b/>
          <w:bCs/>
          <w:sz w:val="24"/>
          <w:szCs w:val="24"/>
        </w:rPr>
        <w:t>30</w:t>
      </w:r>
      <w:r w:rsidRPr="00770D03">
        <w:rPr>
          <w:b/>
          <w:bCs/>
          <w:sz w:val="24"/>
          <w:szCs w:val="24"/>
        </w:rPr>
        <w:t>-i ülés</w:t>
      </w:r>
      <w:r w:rsidR="0025239D">
        <w:rPr>
          <w:b/>
          <w:bCs/>
          <w:sz w:val="24"/>
          <w:szCs w:val="24"/>
        </w:rPr>
        <w:t>ének</w:t>
      </w:r>
    </w:p>
    <w:p w14:paraId="4F4E7A11" w14:textId="77777777" w:rsidR="00770D03" w:rsidRPr="00770D03" w:rsidRDefault="00770D03" w:rsidP="00770D03">
      <w:pPr>
        <w:suppressAutoHyphens/>
        <w:autoSpaceDN w:val="0"/>
        <w:spacing w:line="280" w:lineRule="exact"/>
        <w:ind w:firstLine="0"/>
        <w:jc w:val="center"/>
        <w:textAlignment w:val="baseline"/>
        <w:outlineLvl w:val="0"/>
        <w:rPr>
          <w:b/>
          <w:bCs/>
          <w:sz w:val="24"/>
          <w:szCs w:val="24"/>
        </w:rPr>
      </w:pPr>
      <w:r w:rsidRPr="00770D03">
        <w:rPr>
          <w:b/>
          <w:bCs/>
          <w:sz w:val="24"/>
          <w:szCs w:val="24"/>
        </w:rPr>
        <w:t>... napirendi pontjához</w:t>
      </w:r>
    </w:p>
    <w:p w14:paraId="10ADCC2C" w14:textId="77777777" w:rsidR="00770D03" w:rsidRPr="00770D03" w:rsidRDefault="00770D03" w:rsidP="00770D03">
      <w:pPr>
        <w:suppressAutoHyphens/>
        <w:autoSpaceDN w:val="0"/>
        <w:spacing w:line="240" w:lineRule="auto"/>
        <w:ind w:firstLine="0"/>
        <w:jc w:val="left"/>
        <w:textAlignment w:val="baseline"/>
        <w:rPr>
          <w:b/>
          <w:bCs/>
          <w:sz w:val="24"/>
          <w:szCs w:val="24"/>
        </w:rPr>
      </w:pPr>
    </w:p>
    <w:p w14:paraId="767E8055" w14:textId="77777777" w:rsidR="00770D03" w:rsidRPr="00770D03" w:rsidRDefault="00770D03" w:rsidP="00770D03">
      <w:pPr>
        <w:suppressAutoHyphens/>
        <w:autoSpaceDN w:val="0"/>
        <w:spacing w:line="240" w:lineRule="auto"/>
        <w:ind w:firstLine="0"/>
        <w:jc w:val="left"/>
        <w:textAlignment w:val="baseline"/>
        <w:sectPr w:rsidR="00770D03" w:rsidRPr="00770D03" w:rsidSect="002E7817">
          <w:headerReference w:type="default" r:id="rId8"/>
          <w:footerReference w:type="default" r:id="rId9"/>
          <w:pgSz w:w="11906" w:h="16838"/>
          <w:pgMar w:top="1418" w:right="1418" w:bottom="851" w:left="1418" w:header="709" w:footer="709" w:gutter="0"/>
          <w:pgNumType w:start="1"/>
          <w:cols w:space="708"/>
        </w:sectPr>
      </w:pPr>
    </w:p>
    <w:p w14:paraId="6E0E409A" w14:textId="77777777" w:rsidR="00770D03" w:rsidRPr="00770D03" w:rsidRDefault="00770D03" w:rsidP="00770D03">
      <w:pPr>
        <w:suppressAutoHyphens/>
        <w:autoSpaceDN w:val="0"/>
        <w:spacing w:line="240" w:lineRule="auto"/>
        <w:ind w:firstLine="0"/>
        <w:jc w:val="left"/>
        <w:textAlignment w:val="baseline"/>
      </w:pPr>
    </w:p>
    <w:p w14:paraId="33D13A60" w14:textId="77777777" w:rsidR="00770D03" w:rsidRPr="00770D03" w:rsidRDefault="00770D03" w:rsidP="00770D03">
      <w:pPr>
        <w:suppressAutoHyphens/>
        <w:autoSpaceDN w:val="0"/>
        <w:spacing w:line="240" w:lineRule="auto"/>
        <w:ind w:firstLine="0"/>
        <w:jc w:val="left"/>
        <w:textAlignment w:val="baseline"/>
        <w:sectPr w:rsidR="00770D03" w:rsidRPr="00770D03" w:rsidSect="00770D03">
          <w:type w:val="continuous"/>
          <w:pgSz w:w="11906" w:h="16838"/>
          <w:pgMar w:top="1418" w:right="1417" w:bottom="851" w:left="1417" w:header="709" w:footer="709" w:gutter="0"/>
          <w:pgNumType w:start="40"/>
          <w:cols w:space="708"/>
        </w:sectPr>
      </w:pPr>
    </w:p>
    <w:p w14:paraId="147981FA" w14:textId="77777777" w:rsidR="00770D03" w:rsidRPr="00770D03" w:rsidRDefault="00770D03" w:rsidP="00A369F4">
      <w:pPr>
        <w:suppressAutoHyphens/>
        <w:autoSpaceDN w:val="0"/>
        <w:spacing w:line="260" w:lineRule="exact"/>
        <w:ind w:firstLine="0"/>
        <w:textAlignment w:val="baseline"/>
        <w:rPr>
          <w:sz w:val="22"/>
          <w:szCs w:val="22"/>
        </w:rPr>
      </w:pPr>
      <w:r w:rsidRPr="00770D03">
        <w:rPr>
          <w:sz w:val="22"/>
          <w:szCs w:val="22"/>
        </w:rPr>
        <w:t>Tisztelt Képviselő-testület!</w:t>
      </w:r>
    </w:p>
    <w:p w14:paraId="147C16BC" w14:textId="77777777" w:rsidR="00770D03" w:rsidRPr="00770D03" w:rsidRDefault="00770D03" w:rsidP="00A369F4">
      <w:pPr>
        <w:suppressAutoHyphens/>
        <w:autoSpaceDN w:val="0"/>
        <w:spacing w:line="260" w:lineRule="exact"/>
        <w:ind w:firstLine="0"/>
        <w:textAlignment w:val="baseline"/>
        <w:rPr>
          <w:sz w:val="22"/>
          <w:szCs w:val="22"/>
        </w:rPr>
      </w:pPr>
    </w:p>
    <w:p w14:paraId="7780E5A3" w14:textId="152B0669" w:rsidR="00770D03" w:rsidRPr="00770D03" w:rsidRDefault="0025239D" w:rsidP="00A369F4">
      <w:pPr>
        <w:suppressAutoHyphens/>
        <w:autoSpaceDN w:val="0"/>
        <w:spacing w:line="260" w:lineRule="exact"/>
        <w:ind w:firstLine="0"/>
        <w:textAlignment w:val="baseline"/>
        <w:rPr>
          <w:sz w:val="22"/>
          <w:szCs w:val="22"/>
        </w:rPr>
      </w:pPr>
      <w:r>
        <w:rPr>
          <w:sz w:val="22"/>
          <w:szCs w:val="22"/>
        </w:rPr>
        <w:t>Kőszeg Város Önkormányzata Képviselő-testület</w:t>
      </w:r>
      <w:r w:rsidR="00256D6F">
        <w:rPr>
          <w:sz w:val="22"/>
          <w:szCs w:val="22"/>
        </w:rPr>
        <w:t>e legutóbbi ülésén döntött</w:t>
      </w:r>
      <w:r>
        <w:rPr>
          <w:sz w:val="22"/>
          <w:szCs w:val="22"/>
        </w:rPr>
        <w:t xml:space="preserve"> a</w:t>
      </w:r>
      <w:r w:rsidR="00770D03" w:rsidRPr="00770D03">
        <w:rPr>
          <w:sz w:val="22"/>
          <w:szCs w:val="22"/>
        </w:rPr>
        <w:t xml:space="preserve"> </w:t>
      </w:r>
      <w:r w:rsidR="007E44C1">
        <w:rPr>
          <w:sz w:val="22"/>
          <w:szCs w:val="22"/>
        </w:rPr>
        <w:t>fizető parkolók működésének rendjéről szóló 16/2015. (VI.26.)</w:t>
      </w:r>
      <w:r>
        <w:rPr>
          <w:sz w:val="22"/>
          <w:szCs w:val="22"/>
        </w:rPr>
        <w:t xml:space="preserve">, valamint a </w:t>
      </w:r>
      <w:r w:rsidRPr="007E44C1">
        <w:rPr>
          <w:bCs/>
          <w:sz w:val="22"/>
          <w:szCs w:val="22"/>
        </w:rPr>
        <w:t xml:space="preserve">belváros gépjármű-közlekedésének szabályairól szóló 3/2019. (III.8.) </w:t>
      </w:r>
      <w:r w:rsidR="007E44C1">
        <w:rPr>
          <w:sz w:val="22"/>
          <w:szCs w:val="22"/>
        </w:rPr>
        <w:t>önkormányzati rendelet</w:t>
      </w:r>
      <w:r>
        <w:rPr>
          <w:sz w:val="22"/>
          <w:szCs w:val="22"/>
        </w:rPr>
        <w:t>einek</w:t>
      </w:r>
      <w:r w:rsidR="00770D03" w:rsidRPr="00770D03">
        <w:rPr>
          <w:sz w:val="22"/>
          <w:szCs w:val="22"/>
        </w:rPr>
        <w:t xml:space="preserve"> </w:t>
      </w:r>
      <w:r w:rsidR="00256D6F">
        <w:rPr>
          <w:sz w:val="22"/>
          <w:szCs w:val="22"/>
        </w:rPr>
        <w:t>módosításáról. Az elfogadott intézkedéseken túl a parkolási rendelet további módosítására teszünk javaslatot</w:t>
      </w:r>
      <w:r>
        <w:rPr>
          <w:sz w:val="22"/>
          <w:szCs w:val="22"/>
        </w:rPr>
        <w:t>.</w:t>
      </w:r>
    </w:p>
    <w:p w14:paraId="26F69906" w14:textId="77777777" w:rsidR="00770D03" w:rsidRDefault="00770D03" w:rsidP="00A369F4">
      <w:pPr>
        <w:suppressAutoHyphens/>
        <w:autoSpaceDN w:val="0"/>
        <w:spacing w:line="260" w:lineRule="exact"/>
        <w:ind w:firstLine="0"/>
        <w:textAlignment w:val="baseline"/>
        <w:rPr>
          <w:sz w:val="22"/>
          <w:szCs w:val="22"/>
        </w:rPr>
      </w:pPr>
    </w:p>
    <w:p w14:paraId="4CB910CE" w14:textId="2EA1A7E3" w:rsidR="007E44C1" w:rsidRDefault="0025239D" w:rsidP="00A369F4">
      <w:pPr>
        <w:suppressAutoHyphens/>
        <w:autoSpaceDN w:val="0"/>
        <w:spacing w:line="260" w:lineRule="exact"/>
        <w:ind w:firstLine="0"/>
        <w:textAlignment w:val="baseline"/>
        <w:rPr>
          <w:sz w:val="22"/>
          <w:szCs w:val="22"/>
        </w:rPr>
      </w:pPr>
      <w:r w:rsidRPr="0025239D">
        <w:rPr>
          <w:sz w:val="22"/>
          <w:szCs w:val="22"/>
          <w:u w:val="single"/>
        </w:rPr>
        <w:t>Indokolás</w:t>
      </w:r>
      <w:r>
        <w:rPr>
          <w:sz w:val="22"/>
          <w:szCs w:val="22"/>
        </w:rPr>
        <w:t>:</w:t>
      </w:r>
    </w:p>
    <w:p w14:paraId="5A30292B" w14:textId="56611EB8" w:rsidR="00256D6F" w:rsidRDefault="00256D6F" w:rsidP="00A369F4">
      <w:pPr>
        <w:suppressAutoHyphens/>
        <w:autoSpaceDN w:val="0"/>
        <w:spacing w:line="260" w:lineRule="exact"/>
        <w:ind w:firstLine="0"/>
        <w:textAlignment w:val="baseline"/>
        <w:rPr>
          <w:sz w:val="22"/>
          <w:szCs w:val="22"/>
        </w:rPr>
      </w:pPr>
      <w:r>
        <w:rPr>
          <w:sz w:val="22"/>
          <w:szCs w:val="22"/>
        </w:rPr>
        <w:t>A bel</w:t>
      </w:r>
      <w:r w:rsidR="00491FB4">
        <w:rPr>
          <w:sz w:val="22"/>
          <w:szCs w:val="22"/>
        </w:rPr>
        <w:t>várost</w:t>
      </w:r>
      <w:r>
        <w:rPr>
          <w:sz w:val="22"/>
          <w:szCs w:val="22"/>
        </w:rPr>
        <w:t xml:space="preserve"> mind jobban terhelő </w:t>
      </w:r>
      <w:r w:rsidR="0044337C">
        <w:rPr>
          <w:sz w:val="22"/>
          <w:szCs w:val="22"/>
        </w:rPr>
        <w:t>gépjármű-</w:t>
      </w:r>
      <w:r>
        <w:rPr>
          <w:sz w:val="22"/>
          <w:szCs w:val="22"/>
        </w:rPr>
        <w:t>forgalom visszaszorítása, valamint a várost hétvégén turisztikai céllal felkereső látogatók</w:t>
      </w:r>
      <w:r w:rsidR="00847010">
        <w:rPr>
          <w:sz w:val="22"/>
          <w:szCs w:val="22"/>
        </w:rPr>
        <w:t>, kirándulók</w:t>
      </w:r>
      <w:r>
        <w:rPr>
          <w:sz w:val="22"/>
          <w:szCs w:val="22"/>
        </w:rPr>
        <w:t xml:space="preserve"> közteherviselésbe történő bevonása érdekében indítványozzuk </w:t>
      </w:r>
      <w:r w:rsidR="00DC662D">
        <w:rPr>
          <w:sz w:val="22"/>
          <w:szCs w:val="22"/>
        </w:rPr>
        <w:t xml:space="preserve">2025. június 1-jétől </w:t>
      </w:r>
      <w:r w:rsidR="00491FB4">
        <w:rPr>
          <w:sz w:val="22"/>
          <w:szCs w:val="22"/>
        </w:rPr>
        <w:t>egyrészt a</w:t>
      </w:r>
      <w:r>
        <w:rPr>
          <w:sz w:val="22"/>
          <w:szCs w:val="22"/>
        </w:rPr>
        <w:t xml:space="preserve"> díjköteles várakozási idő hétköznap </w:t>
      </w:r>
      <w:r w:rsidR="0044337C">
        <w:rPr>
          <w:sz w:val="22"/>
          <w:szCs w:val="22"/>
        </w:rPr>
        <w:t>8.00-</w:t>
      </w:r>
      <w:r>
        <w:rPr>
          <w:sz w:val="22"/>
          <w:szCs w:val="22"/>
        </w:rPr>
        <w:t xml:space="preserve">18.00 órára történő módosítását, </w:t>
      </w:r>
      <w:r w:rsidR="00491FB4">
        <w:rPr>
          <w:sz w:val="22"/>
          <w:szCs w:val="22"/>
        </w:rPr>
        <w:t>másrészt</w:t>
      </w:r>
      <w:r>
        <w:rPr>
          <w:sz w:val="22"/>
          <w:szCs w:val="22"/>
        </w:rPr>
        <w:t xml:space="preserve"> </w:t>
      </w:r>
      <w:r w:rsidR="00B75A2A">
        <w:rPr>
          <w:sz w:val="22"/>
          <w:szCs w:val="22"/>
        </w:rPr>
        <w:t>szombaton és vasárnap</w:t>
      </w:r>
      <w:r w:rsidR="00491FB4">
        <w:rPr>
          <w:sz w:val="22"/>
          <w:szCs w:val="22"/>
        </w:rPr>
        <w:t xml:space="preserve"> a délutáni időszakokban </w:t>
      </w:r>
      <w:r w:rsidR="0044337C">
        <w:rPr>
          <w:sz w:val="22"/>
          <w:szCs w:val="22"/>
        </w:rPr>
        <w:t xml:space="preserve">- </w:t>
      </w:r>
      <w:r w:rsidR="00B75A2A">
        <w:rPr>
          <w:sz w:val="22"/>
          <w:szCs w:val="22"/>
        </w:rPr>
        <w:t>12.00-18.00 óra</w:t>
      </w:r>
      <w:r w:rsidR="0044337C">
        <w:rPr>
          <w:sz w:val="22"/>
          <w:szCs w:val="22"/>
        </w:rPr>
        <w:t xml:space="preserve"> között -</w:t>
      </w:r>
      <w:r w:rsidR="00B75A2A">
        <w:rPr>
          <w:sz w:val="22"/>
          <w:szCs w:val="22"/>
        </w:rPr>
        <w:t xml:space="preserve"> </w:t>
      </w:r>
      <w:r w:rsidR="00491FB4">
        <w:rPr>
          <w:sz w:val="22"/>
          <w:szCs w:val="22"/>
        </w:rPr>
        <w:t>történő várakozás díjkötelessé tételét.</w:t>
      </w:r>
      <w:r w:rsidR="007109EE">
        <w:rPr>
          <w:sz w:val="22"/>
          <w:szCs w:val="22"/>
        </w:rPr>
        <w:t xml:space="preserve"> A hétvégi délelőtti órák változatlanul díjmentesek maradn</w:t>
      </w:r>
      <w:r w:rsidR="009F66A2">
        <w:rPr>
          <w:sz w:val="22"/>
          <w:szCs w:val="22"/>
        </w:rPr>
        <w:t>a</w:t>
      </w:r>
      <w:r w:rsidR="007109EE">
        <w:rPr>
          <w:sz w:val="22"/>
          <w:szCs w:val="22"/>
        </w:rPr>
        <w:t xml:space="preserve">k, így a város lakosai ezekben az időszakokban teendőik (pl. </w:t>
      </w:r>
      <w:r w:rsidR="0036706E">
        <w:rPr>
          <w:sz w:val="22"/>
          <w:szCs w:val="22"/>
        </w:rPr>
        <w:t xml:space="preserve">piac, </w:t>
      </w:r>
      <w:r w:rsidR="007109EE">
        <w:rPr>
          <w:sz w:val="22"/>
          <w:szCs w:val="22"/>
        </w:rPr>
        <w:t xml:space="preserve">vásárlás) intézése során </w:t>
      </w:r>
      <w:r w:rsidR="007109EE">
        <w:rPr>
          <w:sz w:val="22"/>
          <w:szCs w:val="22"/>
        </w:rPr>
        <w:t>továbbra is mentesülnek a díjfizetési kötelezettség alól.</w:t>
      </w:r>
    </w:p>
    <w:p w14:paraId="3638597F" w14:textId="77777777" w:rsidR="00491FB4" w:rsidRDefault="00491FB4" w:rsidP="00A369F4">
      <w:pPr>
        <w:suppressAutoHyphens/>
        <w:autoSpaceDN w:val="0"/>
        <w:spacing w:line="260" w:lineRule="exact"/>
        <w:ind w:firstLine="0"/>
        <w:textAlignment w:val="baseline"/>
        <w:rPr>
          <w:sz w:val="22"/>
          <w:szCs w:val="22"/>
        </w:rPr>
      </w:pPr>
    </w:p>
    <w:p w14:paraId="4214BE08" w14:textId="1BA71514" w:rsidR="00491FB4" w:rsidRDefault="00491FB4" w:rsidP="00A369F4">
      <w:pPr>
        <w:suppressAutoHyphens/>
        <w:autoSpaceDN w:val="0"/>
        <w:spacing w:line="260" w:lineRule="exact"/>
        <w:ind w:firstLine="0"/>
        <w:textAlignment w:val="baseline"/>
        <w:rPr>
          <w:sz w:val="22"/>
          <w:szCs w:val="22"/>
        </w:rPr>
      </w:pPr>
      <w:r>
        <w:rPr>
          <w:sz w:val="22"/>
          <w:szCs w:val="22"/>
        </w:rPr>
        <w:t>Szükségesnek tartjuk az időarányos bérletvásárlás szabályainak pontosításá</w:t>
      </w:r>
      <w:r w:rsidR="007109EE">
        <w:rPr>
          <w:sz w:val="22"/>
          <w:szCs w:val="22"/>
        </w:rPr>
        <w:t>val</w:t>
      </w:r>
      <w:r>
        <w:rPr>
          <w:sz w:val="22"/>
          <w:szCs w:val="22"/>
        </w:rPr>
        <w:t xml:space="preserve"> annak egyértelmű rögzítését, hogy a szálláshelybérletek esetén kizárólag </w:t>
      </w:r>
      <w:r w:rsidR="00B75A2A">
        <w:rPr>
          <w:sz w:val="22"/>
          <w:szCs w:val="22"/>
        </w:rPr>
        <w:t xml:space="preserve">egész </w:t>
      </w:r>
      <w:r>
        <w:rPr>
          <w:sz w:val="22"/>
          <w:szCs w:val="22"/>
        </w:rPr>
        <w:t>éves vagy féléves bérlet váltható, azaz nincs lehetőség év közben történő bérletvásárlásnál a bérlet árának hónapok szerinti arányos csökkentésére.</w:t>
      </w:r>
    </w:p>
    <w:p w14:paraId="3921FBB7" w14:textId="77777777" w:rsidR="00491FB4" w:rsidRDefault="00491FB4" w:rsidP="00A369F4">
      <w:pPr>
        <w:suppressAutoHyphens/>
        <w:autoSpaceDN w:val="0"/>
        <w:spacing w:line="260" w:lineRule="exact"/>
        <w:ind w:firstLine="0"/>
        <w:textAlignment w:val="baseline"/>
        <w:rPr>
          <w:sz w:val="22"/>
          <w:szCs w:val="22"/>
        </w:rPr>
      </w:pPr>
    </w:p>
    <w:p w14:paraId="0C0EB335" w14:textId="6DBC5AF6" w:rsidR="00252947" w:rsidRDefault="00252947" w:rsidP="00A369F4">
      <w:pPr>
        <w:suppressAutoHyphens/>
        <w:autoSpaceDN w:val="0"/>
        <w:spacing w:line="260" w:lineRule="exact"/>
        <w:ind w:firstLine="0"/>
        <w:textAlignment w:val="baseline"/>
        <w:rPr>
          <w:sz w:val="22"/>
          <w:szCs w:val="22"/>
        </w:rPr>
      </w:pPr>
      <w:r>
        <w:rPr>
          <w:sz w:val="22"/>
          <w:szCs w:val="22"/>
        </w:rPr>
        <w:t>A „zöld” övezetbe</w:t>
      </w:r>
      <w:r w:rsidR="00B41B90">
        <w:rPr>
          <w:sz w:val="22"/>
          <w:szCs w:val="22"/>
        </w:rPr>
        <w:t>n a díjköteles várakozási terület</w:t>
      </w:r>
      <w:r w:rsidR="00DC662D">
        <w:rPr>
          <w:sz w:val="22"/>
          <w:szCs w:val="22"/>
        </w:rPr>
        <w:t>ek</w:t>
      </w:r>
      <w:r w:rsidR="00B41B90">
        <w:rPr>
          <w:sz w:val="22"/>
          <w:szCs w:val="22"/>
        </w:rPr>
        <w:t xml:space="preserve"> közé</w:t>
      </w:r>
      <w:r>
        <w:rPr>
          <w:sz w:val="22"/>
          <w:szCs w:val="22"/>
        </w:rPr>
        <w:t xml:space="preserve"> további </w:t>
      </w:r>
      <w:r w:rsidR="00B41B90">
        <w:rPr>
          <w:sz w:val="22"/>
          <w:szCs w:val="22"/>
        </w:rPr>
        <w:t>parkolóka</w:t>
      </w:r>
      <w:r>
        <w:rPr>
          <w:sz w:val="22"/>
          <w:szCs w:val="22"/>
        </w:rPr>
        <w:t>t javaslunk bevonni a Liszt Ferenc utcában és a Petőfi téren.</w:t>
      </w:r>
    </w:p>
    <w:p w14:paraId="299097B1" w14:textId="77777777" w:rsidR="002E7817" w:rsidRDefault="002E7817" w:rsidP="00A369F4">
      <w:pPr>
        <w:suppressAutoHyphens/>
        <w:autoSpaceDN w:val="0"/>
        <w:spacing w:line="260" w:lineRule="exact"/>
        <w:ind w:firstLine="0"/>
        <w:textAlignment w:val="baseline"/>
        <w:rPr>
          <w:sz w:val="22"/>
          <w:szCs w:val="22"/>
        </w:rPr>
      </w:pPr>
    </w:p>
    <w:p w14:paraId="1C54E649" w14:textId="1FE83045" w:rsidR="00770D03" w:rsidRDefault="00770D03" w:rsidP="00A369F4">
      <w:pPr>
        <w:suppressAutoHyphens/>
        <w:autoSpaceDN w:val="0"/>
        <w:spacing w:line="260" w:lineRule="exact"/>
        <w:ind w:firstLine="0"/>
        <w:textAlignment w:val="baseline"/>
        <w:rPr>
          <w:sz w:val="22"/>
          <w:szCs w:val="22"/>
        </w:rPr>
      </w:pPr>
      <w:r w:rsidRPr="00770D03">
        <w:rPr>
          <w:sz w:val="22"/>
          <w:szCs w:val="22"/>
        </w:rPr>
        <w:t>Kérem a Tisztelt Képviselő-testületet, hogy az előterjesztést megtárgyalni és rendeletmódosítást elfogadni szíveskedjen.</w:t>
      </w:r>
    </w:p>
    <w:p w14:paraId="1113A29A" w14:textId="77777777" w:rsidR="00C66168" w:rsidRDefault="00C66168" w:rsidP="00A369F4">
      <w:pPr>
        <w:suppressAutoHyphens/>
        <w:autoSpaceDN w:val="0"/>
        <w:spacing w:line="260" w:lineRule="exact"/>
        <w:ind w:firstLine="0"/>
        <w:textAlignment w:val="baseline"/>
        <w:rPr>
          <w:sz w:val="22"/>
          <w:szCs w:val="22"/>
        </w:rPr>
      </w:pPr>
    </w:p>
    <w:p w14:paraId="0013457B" w14:textId="434A3880" w:rsidR="00770D03" w:rsidRPr="00770D03" w:rsidRDefault="00770D03" w:rsidP="00A369F4">
      <w:pPr>
        <w:suppressAutoHyphens/>
        <w:autoSpaceDN w:val="0"/>
        <w:spacing w:line="260" w:lineRule="exact"/>
        <w:ind w:firstLine="0"/>
        <w:textAlignment w:val="baseline"/>
        <w:outlineLvl w:val="0"/>
        <w:rPr>
          <w:sz w:val="22"/>
          <w:szCs w:val="22"/>
        </w:rPr>
      </w:pPr>
      <w:r w:rsidRPr="00770D03">
        <w:rPr>
          <w:sz w:val="22"/>
          <w:szCs w:val="22"/>
        </w:rPr>
        <w:t>Kőszeg, 202</w:t>
      </w:r>
      <w:r w:rsidR="00C21A17">
        <w:rPr>
          <w:sz w:val="22"/>
          <w:szCs w:val="22"/>
        </w:rPr>
        <w:t xml:space="preserve">5. január </w:t>
      </w:r>
      <w:r w:rsidR="00294204">
        <w:rPr>
          <w:sz w:val="22"/>
          <w:szCs w:val="22"/>
        </w:rPr>
        <w:t>14.</w:t>
      </w:r>
    </w:p>
    <w:p w14:paraId="4DE67D27" w14:textId="77777777" w:rsidR="00770D03" w:rsidRDefault="00770D03" w:rsidP="00A369F4">
      <w:pPr>
        <w:suppressAutoHyphens/>
        <w:autoSpaceDN w:val="0"/>
        <w:spacing w:line="260" w:lineRule="exact"/>
        <w:ind w:firstLine="0"/>
        <w:textAlignment w:val="baseline"/>
        <w:rPr>
          <w:sz w:val="22"/>
          <w:szCs w:val="22"/>
        </w:rPr>
      </w:pPr>
    </w:p>
    <w:p w14:paraId="1F9A9D38" w14:textId="77777777" w:rsidR="00453A9F" w:rsidRPr="00770D03" w:rsidRDefault="00453A9F" w:rsidP="00A369F4">
      <w:pPr>
        <w:suppressAutoHyphens/>
        <w:autoSpaceDN w:val="0"/>
        <w:spacing w:line="260" w:lineRule="exact"/>
        <w:ind w:firstLine="0"/>
        <w:textAlignment w:val="baseline"/>
        <w:rPr>
          <w:sz w:val="22"/>
          <w:szCs w:val="22"/>
        </w:rPr>
      </w:pPr>
    </w:p>
    <w:p w14:paraId="1E5C27BF" w14:textId="026FA849" w:rsidR="00770D03" w:rsidRPr="00770D03" w:rsidRDefault="00294204" w:rsidP="00A369F4">
      <w:pPr>
        <w:suppressAutoHyphens/>
        <w:autoSpaceDN w:val="0"/>
        <w:spacing w:line="260" w:lineRule="exact"/>
        <w:ind w:firstLine="0"/>
        <w:jc w:val="center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>Básthy Béla</w:t>
      </w:r>
      <w:r w:rsidR="00770D03" w:rsidRPr="00770D03">
        <w:rPr>
          <w:b/>
          <w:sz w:val="22"/>
          <w:szCs w:val="22"/>
        </w:rPr>
        <w:t xml:space="preserve"> s.k.</w:t>
      </w:r>
    </w:p>
    <w:p w14:paraId="2EFACBAB" w14:textId="77777777" w:rsidR="00770D03" w:rsidRDefault="0036706E" w:rsidP="00367C10">
      <w:pPr>
        <w:suppressAutoHyphens/>
        <w:autoSpaceDN w:val="0"/>
        <w:spacing w:line="260" w:lineRule="exact"/>
        <w:ind w:firstLine="0"/>
        <w:jc w:val="center"/>
        <w:textAlignment w:val="baseline"/>
        <w:rPr>
          <w:sz w:val="22"/>
          <w:szCs w:val="22"/>
        </w:rPr>
      </w:pPr>
      <w:r>
        <w:rPr>
          <w:sz w:val="22"/>
          <w:szCs w:val="22"/>
        </w:rPr>
        <w:t>polgármester</w:t>
      </w:r>
    </w:p>
    <w:p w14:paraId="2E6E4117" w14:textId="77777777" w:rsidR="00367C10" w:rsidRDefault="00367C10" w:rsidP="00367C10">
      <w:pPr>
        <w:suppressAutoHyphens/>
        <w:autoSpaceDN w:val="0"/>
        <w:spacing w:line="260" w:lineRule="exact"/>
        <w:ind w:firstLine="0"/>
        <w:jc w:val="center"/>
        <w:textAlignment w:val="baseline"/>
        <w:rPr>
          <w:sz w:val="22"/>
          <w:szCs w:val="22"/>
        </w:rPr>
      </w:pPr>
    </w:p>
    <w:p w14:paraId="70732E0F" w14:textId="594A308C" w:rsidR="00367C10" w:rsidRPr="00367C10" w:rsidRDefault="00367C10" w:rsidP="00367C10">
      <w:pPr>
        <w:suppressAutoHyphens/>
        <w:autoSpaceDN w:val="0"/>
        <w:spacing w:line="260" w:lineRule="exact"/>
        <w:ind w:firstLine="0"/>
        <w:jc w:val="center"/>
        <w:textAlignment w:val="baseline"/>
        <w:rPr>
          <w:sz w:val="22"/>
          <w:szCs w:val="22"/>
        </w:rPr>
        <w:sectPr w:rsidR="00367C10" w:rsidRPr="00367C10" w:rsidSect="00770D03">
          <w:type w:val="continuous"/>
          <w:pgSz w:w="11906" w:h="16838"/>
          <w:pgMar w:top="1418" w:right="1417" w:bottom="851" w:left="1417" w:header="709" w:footer="709" w:gutter="0"/>
          <w:pgNumType w:start="40"/>
          <w:cols w:num="2" w:sep="1" w:space="709"/>
        </w:sectPr>
      </w:pPr>
    </w:p>
    <w:p w14:paraId="7DB6C467" w14:textId="77777777" w:rsidR="00770D03" w:rsidRPr="00770D03" w:rsidRDefault="00770D03" w:rsidP="00770D03">
      <w:pPr>
        <w:suppressAutoHyphens/>
        <w:autoSpaceDN w:val="0"/>
        <w:spacing w:line="240" w:lineRule="auto"/>
        <w:ind w:firstLine="0"/>
        <w:textAlignment w:val="baseline"/>
        <w:rPr>
          <w:b/>
          <w:sz w:val="22"/>
          <w:szCs w:val="22"/>
        </w:rPr>
      </w:pPr>
    </w:p>
    <w:p w14:paraId="3977608C" w14:textId="77777777" w:rsidR="00770D03" w:rsidRDefault="00770D03" w:rsidP="00770D03">
      <w:pPr>
        <w:suppressAutoHyphens/>
        <w:autoSpaceDN w:val="0"/>
        <w:spacing w:line="240" w:lineRule="auto"/>
        <w:ind w:firstLine="0"/>
        <w:jc w:val="left"/>
        <w:textAlignment w:val="baseline"/>
      </w:pPr>
    </w:p>
    <w:p w14:paraId="683A6D67" w14:textId="77777777" w:rsidR="00472C12" w:rsidRDefault="00472C12" w:rsidP="00770D03">
      <w:pPr>
        <w:suppressAutoHyphens/>
        <w:autoSpaceDN w:val="0"/>
        <w:spacing w:line="240" w:lineRule="auto"/>
        <w:ind w:firstLine="0"/>
        <w:jc w:val="left"/>
        <w:textAlignment w:val="baseline"/>
        <w:rPr>
          <w:sz w:val="24"/>
          <w:szCs w:val="24"/>
        </w:rPr>
      </w:pPr>
    </w:p>
    <w:p w14:paraId="75DBC97F" w14:textId="77777777" w:rsidR="00472C12" w:rsidRDefault="00472C12" w:rsidP="00770D03">
      <w:pPr>
        <w:suppressAutoHyphens/>
        <w:autoSpaceDN w:val="0"/>
        <w:spacing w:line="240" w:lineRule="auto"/>
        <w:ind w:firstLine="0"/>
        <w:jc w:val="left"/>
        <w:textAlignment w:val="baseline"/>
        <w:rPr>
          <w:sz w:val="24"/>
          <w:szCs w:val="24"/>
        </w:rPr>
      </w:pPr>
    </w:p>
    <w:p w14:paraId="2DAFCC6C" w14:textId="1D08C6D8" w:rsidR="00D52DA5" w:rsidRDefault="00D52DA5">
      <w:pPr>
        <w:spacing w:after="160" w:line="259" w:lineRule="auto"/>
        <w:ind w:firstLine="0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74C10C4E" w14:textId="77777777" w:rsidR="006A7F55" w:rsidRDefault="006A7F55" w:rsidP="006A7F55">
      <w:pPr>
        <w:tabs>
          <w:tab w:val="left" w:pos="3750"/>
        </w:tabs>
        <w:suppressAutoHyphens/>
        <w:autoSpaceDN w:val="0"/>
        <w:spacing w:line="240" w:lineRule="auto"/>
        <w:ind w:firstLine="0"/>
        <w:textAlignment w:val="baseline"/>
        <w:rPr>
          <w:b/>
          <w:bCs/>
          <w:sz w:val="22"/>
          <w:szCs w:val="22"/>
        </w:rPr>
      </w:pPr>
    </w:p>
    <w:p w14:paraId="1BAFD3F6" w14:textId="77777777" w:rsidR="006A7F55" w:rsidRDefault="006A7F55" w:rsidP="006A7F55">
      <w:pPr>
        <w:tabs>
          <w:tab w:val="left" w:pos="3750"/>
        </w:tabs>
        <w:suppressAutoHyphens/>
        <w:autoSpaceDN w:val="0"/>
        <w:spacing w:line="240" w:lineRule="auto"/>
        <w:ind w:firstLine="0"/>
        <w:textAlignment w:val="baseline"/>
        <w:rPr>
          <w:b/>
          <w:bCs/>
          <w:sz w:val="22"/>
          <w:szCs w:val="22"/>
        </w:rPr>
      </w:pPr>
    </w:p>
    <w:p w14:paraId="551F3490" w14:textId="77777777" w:rsidR="006A7F55" w:rsidRDefault="006A7F55" w:rsidP="006A7F55">
      <w:pPr>
        <w:tabs>
          <w:tab w:val="left" w:pos="3750"/>
        </w:tabs>
        <w:suppressAutoHyphens/>
        <w:autoSpaceDN w:val="0"/>
        <w:spacing w:line="240" w:lineRule="auto"/>
        <w:ind w:firstLine="0"/>
        <w:textAlignment w:val="baseline"/>
        <w:rPr>
          <w:b/>
          <w:bCs/>
          <w:sz w:val="22"/>
          <w:szCs w:val="22"/>
        </w:rPr>
      </w:pPr>
    </w:p>
    <w:p w14:paraId="6B9618AE" w14:textId="77777777" w:rsidR="00C21A17" w:rsidRDefault="00C21A17" w:rsidP="00241415">
      <w:pPr>
        <w:suppressAutoHyphens/>
        <w:autoSpaceDN w:val="0"/>
        <w:spacing w:line="240" w:lineRule="auto"/>
        <w:ind w:firstLine="0"/>
        <w:jc w:val="center"/>
        <w:textAlignment w:val="baseline"/>
        <w:rPr>
          <w:b/>
          <w:bCs/>
          <w:sz w:val="22"/>
          <w:szCs w:val="22"/>
        </w:rPr>
      </w:pPr>
    </w:p>
    <w:p w14:paraId="70CD12D2" w14:textId="2DBDF614" w:rsidR="00241415" w:rsidRPr="00E80DC1" w:rsidRDefault="00241415" w:rsidP="00241415">
      <w:pPr>
        <w:suppressAutoHyphens/>
        <w:autoSpaceDN w:val="0"/>
        <w:spacing w:line="240" w:lineRule="auto"/>
        <w:ind w:firstLine="0"/>
        <w:jc w:val="center"/>
        <w:textAlignment w:val="baseline"/>
        <w:rPr>
          <w:b/>
          <w:bCs/>
          <w:sz w:val="22"/>
          <w:szCs w:val="22"/>
        </w:rPr>
      </w:pPr>
      <w:r w:rsidRPr="00E80DC1">
        <w:rPr>
          <w:b/>
          <w:bCs/>
          <w:sz w:val="22"/>
          <w:szCs w:val="22"/>
        </w:rPr>
        <w:t>ELŐZETES HATÁSVIZSGÁLATI LAP</w:t>
      </w:r>
    </w:p>
    <w:p w14:paraId="0658021F" w14:textId="77777777" w:rsidR="00241415" w:rsidRPr="00E80DC1" w:rsidRDefault="00241415" w:rsidP="00241415">
      <w:pPr>
        <w:suppressAutoHyphens/>
        <w:autoSpaceDN w:val="0"/>
        <w:spacing w:line="240" w:lineRule="auto"/>
        <w:ind w:firstLine="0"/>
        <w:jc w:val="center"/>
        <w:textAlignment w:val="baseline"/>
        <w:rPr>
          <w:b/>
          <w:bCs/>
          <w:sz w:val="22"/>
          <w:szCs w:val="22"/>
        </w:rPr>
      </w:pPr>
    </w:p>
    <w:p w14:paraId="756D3617" w14:textId="482C1612" w:rsidR="00241415" w:rsidRPr="00172628" w:rsidRDefault="00241415" w:rsidP="00D61187">
      <w:pPr>
        <w:pStyle w:val="Default"/>
        <w:jc w:val="center"/>
        <w:rPr>
          <w:b/>
          <w:sz w:val="22"/>
          <w:szCs w:val="22"/>
        </w:rPr>
      </w:pPr>
      <w:r w:rsidRPr="00172628">
        <w:rPr>
          <w:b/>
          <w:sz w:val="22"/>
          <w:szCs w:val="22"/>
        </w:rPr>
        <w:t xml:space="preserve">a </w:t>
      </w:r>
      <w:r>
        <w:rPr>
          <w:b/>
          <w:sz w:val="22"/>
          <w:szCs w:val="22"/>
        </w:rPr>
        <w:t xml:space="preserve">fizető parkolók működésének és igénybevételének rendjéről </w:t>
      </w:r>
      <w:r w:rsidRPr="00172628">
        <w:rPr>
          <w:b/>
          <w:sz w:val="22"/>
          <w:szCs w:val="22"/>
        </w:rPr>
        <w:t xml:space="preserve">szóló </w:t>
      </w:r>
      <w:r>
        <w:rPr>
          <w:b/>
          <w:sz w:val="22"/>
          <w:szCs w:val="22"/>
        </w:rPr>
        <w:t>16</w:t>
      </w:r>
      <w:r w:rsidRPr="00172628">
        <w:rPr>
          <w:b/>
          <w:sz w:val="22"/>
          <w:szCs w:val="22"/>
        </w:rPr>
        <w:t>/2015. (</w:t>
      </w:r>
      <w:r>
        <w:rPr>
          <w:b/>
          <w:sz w:val="22"/>
          <w:szCs w:val="22"/>
        </w:rPr>
        <w:t>V</w:t>
      </w:r>
      <w:r w:rsidRPr="00172628">
        <w:rPr>
          <w:b/>
          <w:sz w:val="22"/>
          <w:szCs w:val="22"/>
        </w:rPr>
        <w:t>I. 2</w:t>
      </w:r>
      <w:r>
        <w:rPr>
          <w:b/>
          <w:sz w:val="22"/>
          <w:szCs w:val="22"/>
        </w:rPr>
        <w:t>6</w:t>
      </w:r>
      <w:r w:rsidRPr="00172628">
        <w:rPr>
          <w:b/>
          <w:sz w:val="22"/>
          <w:szCs w:val="22"/>
        </w:rPr>
        <w:t>.) önkormányzati rendelet</w:t>
      </w:r>
    </w:p>
    <w:p w14:paraId="79C0FAFA" w14:textId="77777777" w:rsidR="00241415" w:rsidRPr="00E80DC1" w:rsidRDefault="00241415" w:rsidP="00241415">
      <w:pPr>
        <w:suppressAutoHyphens/>
        <w:autoSpaceDN w:val="0"/>
        <w:spacing w:line="240" w:lineRule="auto"/>
        <w:ind w:firstLine="0"/>
        <w:jc w:val="center"/>
        <w:textAlignment w:val="baseline"/>
        <w:rPr>
          <w:b/>
          <w:bCs/>
          <w:sz w:val="22"/>
          <w:szCs w:val="22"/>
        </w:rPr>
      </w:pPr>
      <w:r w:rsidRPr="00E80DC1">
        <w:rPr>
          <w:b/>
          <w:bCs/>
          <w:sz w:val="22"/>
          <w:szCs w:val="22"/>
        </w:rPr>
        <w:t>módosításáról szóló rendelet-tervezethez</w:t>
      </w:r>
    </w:p>
    <w:p w14:paraId="7B6934F0" w14:textId="77777777" w:rsidR="00241415" w:rsidRPr="00E80DC1" w:rsidRDefault="00241415" w:rsidP="00241415">
      <w:pPr>
        <w:suppressAutoHyphens/>
        <w:autoSpaceDN w:val="0"/>
        <w:spacing w:line="240" w:lineRule="auto"/>
        <w:ind w:firstLine="0"/>
        <w:jc w:val="center"/>
        <w:textAlignment w:val="baseline"/>
        <w:rPr>
          <w:b/>
          <w:bCs/>
          <w:sz w:val="22"/>
          <w:szCs w:val="22"/>
        </w:rPr>
      </w:pPr>
    </w:p>
    <w:p w14:paraId="0E20DF97" w14:textId="77777777" w:rsidR="00241415" w:rsidRPr="00E80DC1" w:rsidRDefault="00241415" w:rsidP="00241415">
      <w:pPr>
        <w:suppressAutoHyphens/>
        <w:autoSpaceDN w:val="0"/>
        <w:spacing w:line="240" w:lineRule="auto"/>
        <w:ind w:firstLine="0"/>
        <w:jc w:val="center"/>
        <w:textAlignment w:val="baseline"/>
        <w:rPr>
          <w:b/>
          <w:bCs/>
          <w:sz w:val="22"/>
          <w:szCs w:val="22"/>
        </w:rPr>
      </w:pPr>
      <w:r w:rsidRPr="00E80DC1">
        <w:rPr>
          <w:b/>
          <w:bCs/>
          <w:sz w:val="22"/>
          <w:szCs w:val="22"/>
        </w:rPr>
        <w:t>(a jogalkotásról szóló 2017. évi CXXX. törvény 17. §-a alapján)</w:t>
      </w:r>
    </w:p>
    <w:p w14:paraId="1E2E55D6" w14:textId="77777777" w:rsidR="00241415" w:rsidRPr="00E80DC1" w:rsidRDefault="00241415" w:rsidP="00241415">
      <w:pPr>
        <w:suppressAutoHyphens/>
        <w:autoSpaceDN w:val="0"/>
        <w:spacing w:line="240" w:lineRule="auto"/>
        <w:ind w:firstLine="0"/>
        <w:jc w:val="center"/>
        <w:textAlignment w:val="baseline"/>
        <w:rPr>
          <w:b/>
          <w:bCs/>
          <w:sz w:val="22"/>
          <w:szCs w:val="22"/>
        </w:rPr>
      </w:pPr>
    </w:p>
    <w:p w14:paraId="729FAC22" w14:textId="77777777" w:rsidR="00241415" w:rsidRPr="00E80DC1" w:rsidRDefault="00241415" w:rsidP="00241415">
      <w:pPr>
        <w:suppressAutoHyphens/>
        <w:autoSpaceDN w:val="0"/>
        <w:spacing w:line="240" w:lineRule="auto"/>
        <w:ind w:firstLine="0"/>
        <w:rPr>
          <w:b/>
          <w:bCs/>
          <w:sz w:val="22"/>
          <w:szCs w:val="22"/>
        </w:rPr>
      </w:pPr>
    </w:p>
    <w:p w14:paraId="729B99CC" w14:textId="77777777" w:rsidR="00241415" w:rsidRPr="00E80DC1" w:rsidRDefault="00241415" w:rsidP="00241415">
      <w:pPr>
        <w:suppressAutoHyphens/>
        <w:autoSpaceDN w:val="0"/>
        <w:spacing w:line="240" w:lineRule="auto"/>
        <w:ind w:firstLine="0"/>
        <w:rPr>
          <w:b/>
          <w:bCs/>
          <w:sz w:val="22"/>
          <w:szCs w:val="22"/>
        </w:rPr>
      </w:pPr>
      <w:r w:rsidRPr="00E80DC1">
        <w:rPr>
          <w:b/>
          <w:bCs/>
          <w:sz w:val="22"/>
          <w:szCs w:val="22"/>
        </w:rPr>
        <w:t>A tervezett jogszabály várható következményei, különösen</w:t>
      </w:r>
    </w:p>
    <w:p w14:paraId="56681447" w14:textId="77777777" w:rsidR="00241415" w:rsidRPr="009F66A2" w:rsidRDefault="00241415" w:rsidP="00241415">
      <w:pPr>
        <w:suppressAutoHyphens/>
        <w:autoSpaceDN w:val="0"/>
        <w:spacing w:line="240" w:lineRule="auto"/>
        <w:ind w:firstLine="0"/>
        <w:rPr>
          <w:sz w:val="22"/>
          <w:szCs w:val="22"/>
          <w:shd w:val="clear" w:color="auto" w:fill="FFFF00"/>
        </w:rPr>
      </w:pPr>
    </w:p>
    <w:p w14:paraId="71DEDAA8" w14:textId="77777777" w:rsidR="00241415" w:rsidRPr="009F66A2" w:rsidRDefault="00241415" w:rsidP="00241415">
      <w:pPr>
        <w:suppressAutoHyphens/>
        <w:autoSpaceDN w:val="0"/>
        <w:spacing w:line="240" w:lineRule="auto"/>
        <w:ind w:firstLine="0"/>
        <w:rPr>
          <w:b/>
          <w:bCs/>
          <w:sz w:val="22"/>
          <w:szCs w:val="22"/>
        </w:rPr>
      </w:pPr>
      <w:r w:rsidRPr="009F66A2">
        <w:rPr>
          <w:b/>
          <w:bCs/>
          <w:sz w:val="22"/>
          <w:szCs w:val="22"/>
        </w:rPr>
        <w:t>I. társadalmi hatásai:</w:t>
      </w:r>
    </w:p>
    <w:p w14:paraId="0D774A55" w14:textId="6BDD30CE" w:rsidR="00241415" w:rsidRPr="009F66A2" w:rsidRDefault="00241415" w:rsidP="00241415">
      <w:pPr>
        <w:suppressAutoHyphens/>
        <w:autoSpaceDN w:val="0"/>
        <w:spacing w:line="240" w:lineRule="auto"/>
        <w:ind w:firstLine="0"/>
        <w:rPr>
          <w:sz w:val="22"/>
          <w:szCs w:val="22"/>
        </w:rPr>
      </w:pPr>
      <w:r w:rsidRPr="009F66A2">
        <w:rPr>
          <w:sz w:val="22"/>
          <w:szCs w:val="22"/>
        </w:rPr>
        <w:t>A</w:t>
      </w:r>
      <w:r w:rsidR="00847010" w:rsidRPr="009F66A2">
        <w:rPr>
          <w:sz w:val="22"/>
          <w:szCs w:val="22"/>
        </w:rPr>
        <w:t xml:space="preserve">z új várakozási területek díjfizetési övezetbe történő bevonásával </w:t>
      </w:r>
      <w:r w:rsidRPr="009F66A2">
        <w:rPr>
          <w:sz w:val="22"/>
          <w:szCs w:val="22"/>
        </w:rPr>
        <w:t xml:space="preserve">a történelmi belvárost terhelő parkolás </w:t>
      </w:r>
      <w:r w:rsidR="00A92AFA" w:rsidRPr="009F66A2">
        <w:rPr>
          <w:sz w:val="22"/>
          <w:szCs w:val="22"/>
        </w:rPr>
        <w:t xml:space="preserve">szabályozott keretek között </w:t>
      </w:r>
      <w:r w:rsidRPr="009F66A2">
        <w:rPr>
          <w:sz w:val="22"/>
          <w:szCs w:val="22"/>
        </w:rPr>
        <w:t>nagyobb földrajzi területen oszlik szét</w:t>
      </w:r>
      <w:r w:rsidR="007109EE" w:rsidRPr="009F66A2">
        <w:rPr>
          <w:sz w:val="22"/>
          <w:szCs w:val="22"/>
        </w:rPr>
        <w:t>, továbbá a hétvégi díjköteles várakozás bevezetésével a várost felkereső látogatók is részt vállalnak a parkolási rendszer fenntartásának költségeiből</w:t>
      </w:r>
      <w:r w:rsidRPr="009F66A2">
        <w:rPr>
          <w:sz w:val="22"/>
          <w:szCs w:val="22"/>
        </w:rPr>
        <w:t>.</w:t>
      </w:r>
    </w:p>
    <w:p w14:paraId="346B568D" w14:textId="77777777" w:rsidR="00241415" w:rsidRPr="009F66A2" w:rsidRDefault="00241415" w:rsidP="00241415">
      <w:pPr>
        <w:suppressAutoHyphens/>
        <w:autoSpaceDN w:val="0"/>
        <w:spacing w:line="240" w:lineRule="auto"/>
        <w:ind w:firstLine="0"/>
        <w:rPr>
          <w:sz w:val="22"/>
          <w:szCs w:val="22"/>
        </w:rPr>
      </w:pPr>
    </w:p>
    <w:p w14:paraId="14E4377E" w14:textId="77777777" w:rsidR="00241415" w:rsidRPr="009F66A2" w:rsidRDefault="00241415" w:rsidP="00241415">
      <w:pPr>
        <w:suppressAutoHyphens/>
        <w:autoSpaceDN w:val="0"/>
        <w:spacing w:line="240" w:lineRule="auto"/>
        <w:ind w:firstLine="0"/>
        <w:rPr>
          <w:b/>
          <w:bCs/>
          <w:sz w:val="22"/>
          <w:szCs w:val="22"/>
        </w:rPr>
      </w:pPr>
      <w:r w:rsidRPr="009F66A2">
        <w:rPr>
          <w:b/>
          <w:bCs/>
          <w:sz w:val="22"/>
          <w:szCs w:val="22"/>
        </w:rPr>
        <w:t>II. gazdasági és költségvetési hatásai:</w:t>
      </w:r>
    </w:p>
    <w:p w14:paraId="12318F34" w14:textId="77777777" w:rsidR="00241415" w:rsidRPr="009F66A2" w:rsidRDefault="00241415" w:rsidP="00241415">
      <w:pPr>
        <w:suppressAutoHyphens/>
        <w:autoSpaceDN w:val="0"/>
        <w:spacing w:line="240" w:lineRule="auto"/>
        <w:ind w:firstLine="0"/>
        <w:rPr>
          <w:sz w:val="22"/>
          <w:szCs w:val="22"/>
        </w:rPr>
      </w:pPr>
      <w:r w:rsidRPr="009F66A2">
        <w:rPr>
          <w:sz w:val="22"/>
          <w:szCs w:val="22"/>
        </w:rPr>
        <w:t>A tervezet gazdasági és költségvetési hatásait tekintve várhatóan bevételnövekedést okoz.</w:t>
      </w:r>
    </w:p>
    <w:p w14:paraId="124F7ABC" w14:textId="77777777" w:rsidR="00241415" w:rsidRPr="009F66A2" w:rsidRDefault="00241415" w:rsidP="00241415">
      <w:pPr>
        <w:suppressAutoHyphens/>
        <w:autoSpaceDN w:val="0"/>
        <w:spacing w:line="240" w:lineRule="auto"/>
        <w:ind w:firstLine="0"/>
        <w:rPr>
          <w:sz w:val="22"/>
          <w:szCs w:val="22"/>
        </w:rPr>
      </w:pPr>
    </w:p>
    <w:p w14:paraId="0E2444A8" w14:textId="77777777" w:rsidR="00241415" w:rsidRPr="009F66A2" w:rsidRDefault="00241415" w:rsidP="00241415">
      <w:pPr>
        <w:suppressAutoHyphens/>
        <w:autoSpaceDN w:val="0"/>
        <w:spacing w:line="240" w:lineRule="auto"/>
        <w:ind w:firstLine="0"/>
        <w:rPr>
          <w:b/>
          <w:bCs/>
          <w:sz w:val="22"/>
          <w:szCs w:val="22"/>
        </w:rPr>
      </w:pPr>
      <w:r w:rsidRPr="009F66A2">
        <w:rPr>
          <w:b/>
          <w:bCs/>
          <w:sz w:val="22"/>
          <w:szCs w:val="22"/>
        </w:rPr>
        <w:t>III. környezeti következményei:</w:t>
      </w:r>
    </w:p>
    <w:p w14:paraId="206AAA03" w14:textId="77777777" w:rsidR="00241415" w:rsidRPr="009F66A2" w:rsidRDefault="00241415" w:rsidP="00241415">
      <w:pPr>
        <w:suppressAutoHyphens/>
        <w:autoSpaceDN w:val="0"/>
        <w:spacing w:line="240" w:lineRule="auto"/>
        <w:ind w:firstLine="0"/>
        <w:rPr>
          <w:sz w:val="22"/>
          <w:szCs w:val="22"/>
        </w:rPr>
      </w:pPr>
      <w:r w:rsidRPr="009F66A2">
        <w:rPr>
          <w:sz w:val="22"/>
          <w:szCs w:val="22"/>
        </w:rPr>
        <w:t xml:space="preserve">A tervezetnek környezeti következményei nincsenek. </w:t>
      </w:r>
    </w:p>
    <w:p w14:paraId="37090BC8" w14:textId="77777777" w:rsidR="00241415" w:rsidRPr="009F66A2" w:rsidRDefault="00241415" w:rsidP="00241415">
      <w:pPr>
        <w:suppressAutoHyphens/>
        <w:autoSpaceDN w:val="0"/>
        <w:spacing w:line="240" w:lineRule="auto"/>
        <w:ind w:firstLine="0"/>
        <w:rPr>
          <w:sz w:val="22"/>
          <w:szCs w:val="22"/>
        </w:rPr>
      </w:pPr>
    </w:p>
    <w:p w14:paraId="7115D790" w14:textId="77777777" w:rsidR="00241415" w:rsidRPr="009F66A2" w:rsidRDefault="00241415" w:rsidP="00241415">
      <w:pPr>
        <w:tabs>
          <w:tab w:val="left" w:pos="6255"/>
        </w:tabs>
        <w:suppressAutoHyphens/>
        <w:autoSpaceDN w:val="0"/>
        <w:spacing w:line="240" w:lineRule="auto"/>
        <w:ind w:firstLine="0"/>
        <w:rPr>
          <w:b/>
          <w:bCs/>
          <w:sz w:val="22"/>
          <w:szCs w:val="22"/>
        </w:rPr>
      </w:pPr>
      <w:r w:rsidRPr="009F66A2">
        <w:rPr>
          <w:b/>
          <w:bCs/>
          <w:sz w:val="22"/>
          <w:szCs w:val="22"/>
        </w:rPr>
        <w:t>IV. egészségi következményei:</w:t>
      </w:r>
      <w:r w:rsidRPr="009F66A2">
        <w:rPr>
          <w:b/>
          <w:bCs/>
          <w:sz w:val="22"/>
          <w:szCs w:val="22"/>
        </w:rPr>
        <w:tab/>
      </w:r>
    </w:p>
    <w:p w14:paraId="6DFB9C55" w14:textId="77777777" w:rsidR="00241415" w:rsidRPr="009F66A2" w:rsidRDefault="00241415" w:rsidP="00241415">
      <w:pPr>
        <w:suppressAutoHyphens/>
        <w:autoSpaceDN w:val="0"/>
        <w:spacing w:line="240" w:lineRule="auto"/>
        <w:ind w:firstLine="0"/>
        <w:rPr>
          <w:sz w:val="22"/>
          <w:szCs w:val="22"/>
        </w:rPr>
      </w:pPr>
      <w:bookmarkStart w:id="1" w:name="_Hlk187737172"/>
      <w:r w:rsidRPr="009F66A2">
        <w:rPr>
          <w:sz w:val="22"/>
          <w:szCs w:val="22"/>
        </w:rPr>
        <w:t>A tervezetnek egészségi következménye nincs.</w:t>
      </w:r>
    </w:p>
    <w:bookmarkEnd w:id="1"/>
    <w:p w14:paraId="68A94DCE" w14:textId="77777777" w:rsidR="00241415" w:rsidRPr="009F66A2" w:rsidRDefault="00241415" w:rsidP="00241415">
      <w:pPr>
        <w:suppressAutoHyphens/>
        <w:autoSpaceDN w:val="0"/>
        <w:spacing w:line="240" w:lineRule="auto"/>
        <w:ind w:firstLine="0"/>
        <w:rPr>
          <w:sz w:val="22"/>
          <w:szCs w:val="22"/>
        </w:rPr>
      </w:pPr>
    </w:p>
    <w:p w14:paraId="421ACB73" w14:textId="77777777" w:rsidR="00241415" w:rsidRPr="009F66A2" w:rsidRDefault="00241415" w:rsidP="00241415">
      <w:pPr>
        <w:suppressAutoHyphens/>
        <w:autoSpaceDN w:val="0"/>
        <w:spacing w:line="240" w:lineRule="auto"/>
        <w:ind w:firstLine="0"/>
        <w:rPr>
          <w:b/>
          <w:bCs/>
          <w:sz w:val="22"/>
          <w:szCs w:val="22"/>
        </w:rPr>
      </w:pPr>
      <w:r w:rsidRPr="009F66A2">
        <w:rPr>
          <w:b/>
          <w:bCs/>
          <w:sz w:val="22"/>
          <w:szCs w:val="22"/>
        </w:rPr>
        <w:t>V. adminisztratív terheket befolyásoló hatásai:</w:t>
      </w:r>
    </w:p>
    <w:p w14:paraId="64BF8363" w14:textId="18483C28" w:rsidR="00256D6F" w:rsidRPr="009F66A2" w:rsidRDefault="00256D6F" w:rsidP="00256D6F">
      <w:pPr>
        <w:suppressAutoHyphens/>
        <w:autoSpaceDN w:val="0"/>
        <w:spacing w:line="240" w:lineRule="auto"/>
        <w:ind w:firstLine="0"/>
        <w:rPr>
          <w:sz w:val="22"/>
          <w:szCs w:val="22"/>
        </w:rPr>
      </w:pPr>
      <w:r w:rsidRPr="009F66A2">
        <w:rPr>
          <w:sz w:val="22"/>
          <w:szCs w:val="22"/>
        </w:rPr>
        <w:t>A tervezetnek adminisztratív hatása nincs.</w:t>
      </w:r>
    </w:p>
    <w:p w14:paraId="11A81119" w14:textId="77777777" w:rsidR="00241415" w:rsidRPr="009F66A2" w:rsidRDefault="00241415" w:rsidP="00241415">
      <w:pPr>
        <w:suppressAutoHyphens/>
        <w:autoSpaceDN w:val="0"/>
        <w:spacing w:line="240" w:lineRule="auto"/>
        <w:ind w:firstLine="0"/>
        <w:rPr>
          <w:sz w:val="22"/>
          <w:szCs w:val="22"/>
        </w:rPr>
      </w:pPr>
    </w:p>
    <w:p w14:paraId="77A4A1BA" w14:textId="77777777" w:rsidR="00241415" w:rsidRPr="009F66A2" w:rsidRDefault="00241415" w:rsidP="00241415">
      <w:pPr>
        <w:suppressAutoHyphens/>
        <w:autoSpaceDN w:val="0"/>
        <w:spacing w:line="240" w:lineRule="auto"/>
        <w:ind w:firstLine="0"/>
        <w:rPr>
          <w:b/>
          <w:bCs/>
          <w:sz w:val="22"/>
          <w:szCs w:val="22"/>
        </w:rPr>
      </w:pPr>
      <w:r w:rsidRPr="009F66A2">
        <w:rPr>
          <w:b/>
          <w:bCs/>
          <w:sz w:val="22"/>
          <w:szCs w:val="22"/>
        </w:rPr>
        <w:t>VI. megalkotásának szükségessége:</w:t>
      </w:r>
    </w:p>
    <w:p w14:paraId="01DD5EE0" w14:textId="4A6D9346" w:rsidR="00241415" w:rsidRPr="009F66A2" w:rsidRDefault="00241415" w:rsidP="00241415">
      <w:pPr>
        <w:suppressAutoHyphens/>
        <w:autoSpaceDN w:val="0"/>
        <w:spacing w:line="240" w:lineRule="auto"/>
        <w:ind w:hanging="10"/>
        <w:rPr>
          <w:sz w:val="22"/>
          <w:szCs w:val="22"/>
        </w:rPr>
      </w:pPr>
      <w:r w:rsidRPr="009F66A2">
        <w:rPr>
          <w:sz w:val="22"/>
          <w:szCs w:val="22"/>
        </w:rPr>
        <w:t>A város központi részén tapasztalható forgalomnövekedés miatt új területek parkolási övezetbe történő bevonása</w:t>
      </w:r>
      <w:r w:rsidR="00A92AFA" w:rsidRPr="009F66A2">
        <w:rPr>
          <w:sz w:val="22"/>
          <w:szCs w:val="22"/>
        </w:rPr>
        <w:t>,</w:t>
      </w:r>
      <w:r w:rsidR="00DC662D" w:rsidRPr="009F66A2">
        <w:rPr>
          <w:sz w:val="22"/>
          <w:szCs w:val="22"/>
        </w:rPr>
        <w:t xml:space="preserve"> valamint a turisták, kirándulók </w:t>
      </w:r>
      <w:r w:rsidR="00847010" w:rsidRPr="009F66A2">
        <w:rPr>
          <w:sz w:val="22"/>
          <w:szCs w:val="22"/>
        </w:rPr>
        <w:t>parkolásának díjkötelessé tétele</w:t>
      </w:r>
      <w:r w:rsidR="00DC662D" w:rsidRPr="009F66A2">
        <w:rPr>
          <w:sz w:val="22"/>
          <w:szCs w:val="22"/>
        </w:rPr>
        <w:t xml:space="preserve"> érdekében </w:t>
      </w:r>
      <w:r w:rsidRPr="009F66A2">
        <w:rPr>
          <w:sz w:val="22"/>
          <w:szCs w:val="22"/>
        </w:rPr>
        <w:t>indokolt a rendelet módosítása.</w:t>
      </w:r>
    </w:p>
    <w:p w14:paraId="248D660F" w14:textId="77777777" w:rsidR="00241415" w:rsidRPr="009F66A2" w:rsidRDefault="00241415" w:rsidP="00241415">
      <w:pPr>
        <w:suppressAutoHyphens/>
        <w:autoSpaceDN w:val="0"/>
        <w:spacing w:line="240" w:lineRule="auto"/>
        <w:ind w:hanging="10"/>
        <w:rPr>
          <w:sz w:val="22"/>
          <w:szCs w:val="22"/>
          <w:shd w:val="clear" w:color="auto" w:fill="FFFF00"/>
        </w:rPr>
      </w:pPr>
    </w:p>
    <w:p w14:paraId="5F910725" w14:textId="77777777" w:rsidR="00241415" w:rsidRPr="009F66A2" w:rsidRDefault="00241415" w:rsidP="00241415">
      <w:pPr>
        <w:suppressAutoHyphens/>
        <w:autoSpaceDN w:val="0"/>
        <w:spacing w:line="240" w:lineRule="auto"/>
        <w:ind w:firstLine="0"/>
        <w:rPr>
          <w:b/>
          <w:bCs/>
          <w:sz w:val="22"/>
          <w:szCs w:val="22"/>
        </w:rPr>
      </w:pPr>
      <w:r w:rsidRPr="009F66A2">
        <w:rPr>
          <w:b/>
          <w:bCs/>
          <w:sz w:val="22"/>
          <w:szCs w:val="22"/>
        </w:rPr>
        <w:t>VII. a jogalkotás elmaradásának várható következményei:</w:t>
      </w:r>
    </w:p>
    <w:p w14:paraId="59CC020A" w14:textId="77777777" w:rsidR="00241415" w:rsidRPr="009F66A2" w:rsidRDefault="00241415" w:rsidP="00241415">
      <w:pPr>
        <w:suppressAutoHyphens/>
        <w:autoSpaceDN w:val="0"/>
        <w:spacing w:line="240" w:lineRule="auto"/>
        <w:ind w:hanging="10"/>
        <w:rPr>
          <w:sz w:val="22"/>
          <w:szCs w:val="22"/>
        </w:rPr>
      </w:pPr>
      <w:r w:rsidRPr="009F66A2">
        <w:rPr>
          <w:sz w:val="22"/>
          <w:szCs w:val="22"/>
        </w:rPr>
        <w:t>Nem jár következményekkel.</w:t>
      </w:r>
    </w:p>
    <w:p w14:paraId="02770D2F" w14:textId="77777777" w:rsidR="00241415" w:rsidRPr="009F66A2" w:rsidRDefault="00241415" w:rsidP="00241415">
      <w:pPr>
        <w:suppressAutoHyphens/>
        <w:autoSpaceDN w:val="0"/>
        <w:spacing w:line="240" w:lineRule="auto"/>
        <w:ind w:firstLine="0"/>
        <w:rPr>
          <w:sz w:val="22"/>
          <w:szCs w:val="22"/>
          <w:shd w:val="clear" w:color="auto" w:fill="FFFF00"/>
        </w:rPr>
      </w:pPr>
    </w:p>
    <w:p w14:paraId="2C41657E" w14:textId="77777777" w:rsidR="00241415" w:rsidRPr="00E80DC1" w:rsidRDefault="00241415" w:rsidP="00241415">
      <w:pPr>
        <w:suppressAutoHyphens/>
        <w:autoSpaceDN w:val="0"/>
        <w:spacing w:line="240" w:lineRule="auto"/>
        <w:ind w:firstLine="0"/>
        <w:rPr>
          <w:b/>
          <w:bCs/>
          <w:sz w:val="22"/>
          <w:szCs w:val="22"/>
        </w:rPr>
      </w:pPr>
      <w:r w:rsidRPr="009F66A2">
        <w:rPr>
          <w:b/>
          <w:bCs/>
          <w:sz w:val="22"/>
          <w:szCs w:val="22"/>
        </w:rPr>
        <w:t xml:space="preserve">VIII. alkalmazásához </w:t>
      </w:r>
      <w:r w:rsidRPr="00E80DC1">
        <w:rPr>
          <w:b/>
          <w:bCs/>
          <w:sz w:val="22"/>
          <w:szCs w:val="22"/>
        </w:rPr>
        <w:t>szükséges személyi, szervezeti, tárgyi és pénzügyi feltételek:</w:t>
      </w:r>
    </w:p>
    <w:p w14:paraId="63DF6D10" w14:textId="77777777" w:rsidR="00241415" w:rsidRPr="00E80DC1" w:rsidRDefault="00241415" w:rsidP="00241415">
      <w:pPr>
        <w:suppressAutoHyphens/>
        <w:autoSpaceDN w:val="0"/>
        <w:spacing w:line="240" w:lineRule="auto"/>
        <w:ind w:firstLine="0"/>
      </w:pPr>
      <w:r w:rsidRPr="00E80DC1">
        <w:rPr>
          <w:sz w:val="22"/>
          <w:szCs w:val="22"/>
        </w:rPr>
        <w:t>Nem igényel többlet feltételt az eddigiekhez képest.</w:t>
      </w:r>
    </w:p>
    <w:p w14:paraId="0D67EAF0" w14:textId="77777777" w:rsidR="00241415" w:rsidRPr="00E80DC1" w:rsidRDefault="00241415" w:rsidP="00241415">
      <w:pPr>
        <w:suppressAutoHyphens/>
        <w:autoSpaceDN w:val="0"/>
        <w:spacing w:line="240" w:lineRule="auto"/>
        <w:ind w:firstLine="0"/>
        <w:rPr>
          <w:sz w:val="22"/>
          <w:szCs w:val="22"/>
        </w:rPr>
      </w:pPr>
    </w:p>
    <w:p w14:paraId="66ACB0C8" w14:textId="77777777" w:rsidR="00241415" w:rsidRDefault="00241415" w:rsidP="00241415">
      <w:pPr>
        <w:spacing w:line="260" w:lineRule="exact"/>
        <w:ind w:firstLine="0"/>
        <w:rPr>
          <w:sz w:val="24"/>
          <w:szCs w:val="24"/>
        </w:rPr>
      </w:pPr>
    </w:p>
    <w:p w14:paraId="0A06E052" w14:textId="77777777" w:rsidR="00241415" w:rsidRPr="000756D2" w:rsidRDefault="00241415" w:rsidP="00241415">
      <w:pPr>
        <w:spacing w:line="260" w:lineRule="exact"/>
        <w:ind w:firstLine="0"/>
        <w:rPr>
          <w:sz w:val="24"/>
          <w:szCs w:val="24"/>
        </w:rPr>
      </w:pPr>
    </w:p>
    <w:p w14:paraId="38C622BA" w14:textId="77777777" w:rsidR="00241415" w:rsidRDefault="00241415" w:rsidP="00770D03">
      <w:pPr>
        <w:pStyle w:val="Default"/>
        <w:jc w:val="center"/>
        <w:rPr>
          <w:b/>
          <w:sz w:val="22"/>
          <w:szCs w:val="22"/>
        </w:rPr>
      </w:pPr>
    </w:p>
    <w:p w14:paraId="3BF4A613" w14:textId="77777777" w:rsidR="00241415" w:rsidRDefault="00241415" w:rsidP="00770D03">
      <w:pPr>
        <w:pStyle w:val="Default"/>
        <w:jc w:val="center"/>
        <w:rPr>
          <w:b/>
          <w:sz w:val="22"/>
          <w:szCs w:val="22"/>
        </w:rPr>
      </w:pPr>
    </w:p>
    <w:p w14:paraId="4D89063E" w14:textId="77777777" w:rsidR="00241415" w:rsidRDefault="00241415" w:rsidP="00770D03">
      <w:pPr>
        <w:pStyle w:val="Default"/>
        <w:jc w:val="center"/>
        <w:rPr>
          <w:b/>
          <w:sz w:val="22"/>
          <w:szCs w:val="22"/>
        </w:rPr>
      </w:pPr>
    </w:p>
    <w:p w14:paraId="3EC0F41F" w14:textId="77777777" w:rsidR="00241415" w:rsidRDefault="00241415" w:rsidP="00770D03">
      <w:pPr>
        <w:pStyle w:val="Default"/>
        <w:jc w:val="center"/>
        <w:rPr>
          <w:b/>
          <w:sz w:val="22"/>
          <w:szCs w:val="22"/>
        </w:rPr>
      </w:pPr>
    </w:p>
    <w:p w14:paraId="4FFA81D5" w14:textId="77777777" w:rsidR="00241415" w:rsidRDefault="00241415" w:rsidP="00770D03">
      <w:pPr>
        <w:pStyle w:val="Default"/>
        <w:jc w:val="center"/>
        <w:rPr>
          <w:b/>
          <w:sz w:val="22"/>
          <w:szCs w:val="22"/>
        </w:rPr>
      </w:pPr>
    </w:p>
    <w:p w14:paraId="1A43FE60" w14:textId="77777777" w:rsidR="00241415" w:rsidRDefault="00241415" w:rsidP="00770D03">
      <w:pPr>
        <w:pStyle w:val="Default"/>
        <w:jc w:val="center"/>
        <w:rPr>
          <w:b/>
          <w:sz w:val="22"/>
          <w:szCs w:val="22"/>
        </w:rPr>
      </w:pPr>
    </w:p>
    <w:p w14:paraId="4C9C6030" w14:textId="77777777" w:rsidR="00241415" w:rsidRDefault="00241415" w:rsidP="00770D03">
      <w:pPr>
        <w:pStyle w:val="Default"/>
        <w:jc w:val="center"/>
        <w:rPr>
          <w:b/>
          <w:sz w:val="22"/>
          <w:szCs w:val="22"/>
        </w:rPr>
      </w:pPr>
    </w:p>
    <w:p w14:paraId="3EB7A16B" w14:textId="77777777" w:rsidR="00241415" w:rsidRDefault="00241415" w:rsidP="00770D03">
      <w:pPr>
        <w:pStyle w:val="Default"/>
        <w:jc w:val="center"/>
        <w:rPr>
          <w:b/>
          <w:sz w:val="22"/>
          <w:szCs w:val="22"/>
        </w:rPr>
      </w:pPr>
    </w:p>
    <w:p w14:paraId="357B3D2E" w14:textId="77777777" w:rsidR="00241415" w:rsidRDefault="00241415" w:rsidP="00A92AFA">
      <w:pPr>
        <w:pStyle w:val="Default"/>
        <w:rPr>
          <w:b/>
          <w:sz w:val="22"/>
          <w:szCs w:val="22"/>
        </w:rPr>
      </w:pPr>
    </w:p>
    <w:bookmarkEnd w:id="0"/>
    <w:p w14:paraId="102DA010" w14:textId="77777777" w:rsidR="00367407" w:rsidRDefault="00367407" w:rsidP="00367407">
      <w:pPr>
        <w:pStyle w:val="Default"/>
        <w:rPr>
          <w:b/>
          <w:sz w:val="22"/>
          <w:szCs w:val="22"/>
        </w:rPr>
      </w:pPr>
    </w:p>
    <w:p w14:paraId="41624F78" w14:textId="77777777" w:rsidR="00367407" w:rsidRDefault="00367407" w:rsidP="00367407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TERVEZET</w:t>
      </w:r>
    </w:p>
    <w:p w14:paraId="738F7745" w14:textId="77777777" w:rsidR="00367407" w:rsidRDefault="00367407" w:rsidP="00367407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Kőszeg Város Önkormányzata Képviselő-testületének </w:t>
      </w:r>
    </w:p>
    <w:p w14:paraId="61DF999C" w14:textId="77777777" w:rsidR="00367407" w:rsidRDefault="00367407" w:rsidP="00367407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……/2025.(…) önkormányzati rendelete </w:t>
      </w:r>
    </w:p>
    <w:p w14:paraId="5A14E623" w14:textId="77777777" w:rsidR="00367407" w:rsidRDefault="00367407" w:rsidP="00367407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 fizető parkolók működésének és igénybevételének rendjéről szóló </w:t>
      </w:r>
    </w:p>
    <w:p w14:paraId="6ECDBF34" w14:textId="77777777" w:rsidR="00367407" w:rsidRDefault="00367407" w:rsidP="00367407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16/2015. (VI. 26.) önkormányzati rendelet módosításáról</w:t>
      </w:r>
    </w:p>
    <w:p w14:paraId="662D1CB5" w14:textId="77777777" w:rsidR="00367407" w:rsidRDefault="00367407" w:rsidP="00367407">
      <w:pPr>
        <w:spacing w:line="280" w:lineRule="exact"/>
        <w:jc w:val="center"/>
        <w:rPr>
          <w:b/>
          <w:sz w:val="22"/>
          <w:szCs w:val="22"/>
        </w:rPr>
      </w:pPr>
    </w:p>
    <w:p w14:paraId="6BB33E77" w14:textId="77777777" w:rsidR="00367407" w:rsidRDefault="00367407" w:rsidP="00367407">
      <w:pPr>
        <w:spacing w:line="280" w:lineRule="exact"/>
        <w:jc w:val="center"/>
        <w:rPr>
          <w:b/>
          <w:sz w:val="22"/>
          <w:szCs w:val="22"/>
        </w:rPr>
      </w:pPr>
    </w:p>
    <w:p w14:paraId="56705EF4" w14:textId="77777777" w:rsidR="00367407" w:rsidRDefault="00367407" w:rsidP="00367407">
      <w:pPr>
        <w:spacing w:line="240" w:lineRule="auto"/>
        <w:ind w:firstLine="0"/>
        <w:rPr>
          <w:sz w:val="22"/>
          <w:szCs w:val="22"/>
        </w:rPr>
      </w:pPr>
    </w:p>
    <w:p w14:paraId="2FF79D12" w14:textId="77777777" w:rsidR="00367407" w:rsidRDefault="00367407" w:rsidP="00367407">
      <w:pPr>
        <w:spacing w:line="240" w:lineRule="auto"/>
        <w:ind w:firstLine="0"/>
        <w:jc w:val="left"/>
        <w:rPr>
          <w:sz w:val="22"/>
          <w:szCs w:val="22"/>
          <w:highlight w:val="yellow"/>
        </w:rPr>
        <w:sectPr w:rsidR="00367407" w:rsidSect="0036740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49517AA1" w14:textId="30CDB7D2" w:rsidR="00367407" w:rsidRDefault="00367407" w:rsidP="00367407">
      <w:pPr>
        <w:suppressAutoHyphens/>
        <w:autoSpaceDN w:val="0"/>
        <w:spacing w:line="260" w:lineRule="exact"/>
        <w:ind w:firstLine="0"/>
        <w:textAlignment w:val="baseline"/>
        <w:rPr>
          <w:sz w:val="22"/>
          <w:szCs w:val="22"/>
        </w:rPr>
      </w:pPr>
      <w:r>
        <w:rPr>
          <w:sz w:val="22"/>
          <w:szCs w:val="22"/>
        </w:rPr>
        <w:t>[1] E rendelet célja</w:t>
      </w:r>
      <w:r w:rsidR="00930D84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</w:t>
      </w:r>
      <w:r w:rsidR="00930D84">
        <w:rPr>
          <w:sz w:val="22"/>
          <w:szCs w:val="22"/>
        </w:rPr>
        <w:t xml:space="preserve">fizető parkolók működtetése keretében </w:t>
      </w:r>
      <w:r>
        <w:rPr>
          <w:sz w:val="22"/>
          <w:szCs w:val="22"/>
        </w:rPr>
        <w:t xml:space="preserve">új várakozási területek díjfizetési övezetbe történő bevonása és a díjfizetési időszak kiterjesztése. </w:t>
      </w:r>
    </w:p>
    <w:p w14:paraId="55DA4A14" w14:textId="46666496" w:rsidR="00367407" w:rsidRDefault="00367407" w:rsidP="00367407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>[2] Kőszeg Város Önkormányzatának Képviselő-testülete a közúti közlekedésről szóló 1988. évi I. törvény 48. § (5) bekezdésében kapott felhatalmazás alapján, az Alaptörvény 32. cikk (1) bekezdés a) pontjában és a Magyarország helyi önkormányzatairól szóló 2011. évi CLXXXIX. törvény 13. § (1) bekezdésében meghatározott feladatkörében eljárva a következőket rendeli el:</w:t>
      </w:r>
    </w:p>
    <w:p w14:paraId="3258C812" w14:textId="77777777" w:rsidR="00367407" w:rsidRDefault="00367407" w:rsidP="00367407">
      <w:pPr>
        <w:spacing w:line="260" w:lineRule="exact"/>
        <w:ind w:firstLine="0"/>
        <w:rPr>
          <w:sz w:val="22"/>
          <w:szCs w:val="22"/>
        </w:rPr>
      </w:pPr>
    </w:p>
    <w:p w14:paraId="1300161C" w14:textId="77777777" w:rsidR="00367407" w:rsidRDefault="00367407" w:rsidP="00367407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1.§</w:t>
      </w:r>
    </w:p>
    <w:p w14:paraId="055CF329" w14:textId="77777777" w:rsidR="00367407" w:rsidRDefault="00367407" w:rsidP="00367407">
      <w:pPr>
        <w:spacing w:line="260" w:lineRule="exact"/>
        <w:ind w:firstLine="0"/>
        <w:jc w:val="center"/>
        <w:rPr>
          <w:sz w:val="22"/>
          <w:szCs w:val="22"/>
        </w:rPr>
      </w:pPr>
    </w:p>
    <w:p w14:paraId="59E92E34" w14:textId="77777777" w:rsidR="00367407" w:rsidRDefault="00367407" w:rsidP="00367407">
      <w:pPr>
        <w:pStyle w:val="Default"/>
        <w:spacing w:line="260" w:lineRule="exact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Kőszeg Város Önkormányzata Képviselő-testületének</w:t>
      </w:r>
      <w:r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>a fizető parkolók működésének és igénybevételének rendjéről szóló 16/2015. (VI. 26.)</w:t>
      </w:r>
      <w:r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önkormányzati rendelete (a továbbiakban: </w:t>
      </w:r>
      <w:bookmarkStart w:id="2" w:name="_Hlk184712363"/>
      <w:r>
        <w:rPr>
          <w:bCs/>
          <w:sz w:val="22"/>
          <w:szCs w:val="22"/>
        </w:rPr>
        <w:t>Rendelet) 4. §-a helyébe a következő rendelkezés lép:</w:t>
      </w:r>
    </w:p>
    <w:bookmarkEnd w:id="2"/>
    <w:p w14:paraId="619E7793" w14:textId="77777777" w:rsidR="00367407" w:rsidRDefault="00367407" w:rsidP="00367407">
      <w:pPr>
        <w:spacing w:line="260" w:lineRule="exact"/>
        <w:ind w:firstLine="0"/>
        <w:rPr>
          <w:sz w:val="22"/>
          <w:szCs w:val="22"/>
        </w:rPr>
      </w:pPr>
    </w:p>
    <w:p w14:paraId="175E37D1" w14:textId="3BEF1209" w:rsidR="00367407" w:rsidRPr="00930D84" w:rsidRDefault="00367407" w:rsidP="00367407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>„</w:t>
      </w:r>
      <w:r w:rsidR="00453A9F">
        <w:rPr>
          <w:sz w:val="22"/>
          <w:szCs w:val="22"/>
        </w:rPr>
        <w:t xml:space="preserve">4. § </w:t>
      </w:r>
      <w:r>
        <w:rPr>
          <w:sz w:val="22"/>
          <w:szCs w:val="22"/>
        </w:rPr>
        <w:t xml:space="preserve">(1) </w:t>
      </w:r>
      <w:bookmarkStart w:id="3" w:name="_Hlk187755083"/>
      <w:r>
        <w:rPr>
          <w:sz w:val="22"/>
          <w:szCs w:val="22"/>
        </w:rPr>
        <w:t xml:space="preserve">A </w:t>
      </w:r>
      <w:r w:rsidRPr="00930D84">
        <w:rPr>
          <w:sz w:val="22"/>
          <w:szCs w:val="22"/>
        </w:rPr>
        <w:t>díjköteles várakozási területeken hétfőtől péntekig 8.00 – 18.00 óra között, szombaton és vasárnap 12.00 – 18.00 óra között díjfizetés ellenében lehet várakozni.</w:t>
      </w:r>
    </w:p>
    <w:bookmarkEnd w:id="3"/>
    <w:p w14:paraId="1490189B" w14:textId="77777777" w:rsidR="00367407" w:rsidRPr="00930D84" w:rsidRDefault="00367407" w:rsidP="00367407">
      <w:pPr>
        <w:spacing w:line="260" w:lineRule="exact"/>
        <w:ind w:firstLine="0"/>
        <w:rPr>
          <w:sz w:val="22"/>
          <w:szCs w:val="22"/>
        </w:rPr>
      </w:pPr>
      <w:r w:rsidRPr="00930D84">
        <w:rPr>
          <w:sz w:val="22"/>
          <w:szCs w:val="22"/>
        </w:rPr>
        <w:t xml:space="preserve">(2) </w:t>
      </w:r>
      <w:bookmarkStart w:id="4" w:name="_Hlk124497058"/>
      <w:r w:rsidRPr="00930D84">
        <w:rPr>
          <w:sz w:val="22"/>
          <w:szCs w:val="22"/>
        </w:rPr>
        <w:t xml:space="preserve">Az (1) bekezdésben foglaltaktól eltérően a II. övezetbe sorolt, Várkör 44. házszámú </w:t>
      </w:r>
      <w:r w:rsidRPr="00930D84">
        <w:rPr>
          <w:sz w:val="22"/>
          <w:szCs w:val="22"/>
        </w:rPr>
        <w:t>ingatlan előtt lévő díjköteles várakozási területen várakozási díjfizetési kötelezettség hétfőtől péntekig 8.30-18.00 óra között, szombaton és vasárnap 12.00 – 18.00 óra között áll fenn.</w:t>
      </w:r>
      <w:bookmarkEnd w:id="4"/>
      <w:r w:rsidRPr="00930D84">
        <w:rPr>
          <w:sz w:val="22"/>
          <w:szCs w:val="22"/>
        </w:rPr>
        <w:t xml:space="preserve">” </w:t>
      </w:r>
    </w:p>
    <w:p w14:paraId="770CB751" w14:textId="77777777" w:rsidR="00367407" w:rsidRDefault="00367407" w:rsidP="00367407">
      <w:pPr>
        <w:pStyle w:val="Default"/>
        <w:spacing w:line="260" w:lineRule="exact"/>
        <w:jc w:val="both"/>
        <w:rPr>
          <w:bCs/>
          <w:sz w:val="22"/>
          <w:szCs w:val="22"/>
        </w:rPr>
      </w:pPr>
    </w:p>
    <w:p w14:paraId="3DE1836E" w14:textId="77777777" w:rsidR="00367407" w:rsidRDefault="00367407" w:rsidP="00367407">
      <w:pPr>
        <w:pStyle w:val="Default"/>
        <w:spacing w:line="260" w:lineRule="exac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2.§</w:t>
      </w:r>
    </w:p>
    <w:p w14:paraId="0F7BE71C" w14:textId="77777777" w:rsidR="00367407" w:rsidRDefault="00367407" w:rsidP="00367407">
      <w:pPr>
        <w:pStyle w:val="Default"/>
        <w:spacing w:line="260" w:lineRule="exact"/>
        <w:jc w:val="center"/>
        <w:rPr>
          <w:b/>
          <w:sz w:val="22"/>
          <w:szCs w:val="22"/>
        </w:rPr>
      </w:pPr>
    </w:p>
    <w:p w14:paraId="1F5DCFFA" w14:textId="77777777" w:rsidR="00367407" w:rsidRDefault="00367407" w:rsidP="00367407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>A Rendelet 6. § (5) bekezdése helyébe a következő rendelkezés lép:</w:t>
      </w:r>
    </w:p>
    <w:p w14:paraId="6D006323" w14:textId="747D2454" w:rsidR="00367407" w:rsidRPr="00930D84" w:rsidRDefault="00367407" w:rsidP="00367407">
      <w:pPr>
        <w:spacing w:line="260" w:lineRule="exact"/>
        <w:ind w:firstLine="0"/>
        <w:rPr>
          <w:sz w:val="22"/>
          <w:szCs w:val="22"/>
        </w:rPr>
      </w:pPr>
      <w:r w:rsidRPr="00930D84">
        <w:rPr>
          <w:sz w:val="22"/>
          <w:szCs w:val="22"/>
        </w:rPr>
        <w:t>„(5) A szálláshelybérletek esetében kizárólag éves és féléves bérlet megváltására van lehetőség. A féléves bérlet a (4) bekezdéstől eltérő hat havi időszakra is megváltható.”</w:t>
      </w:r>
    </w:p>
    <w:p w14:paraId="42E83432" w14:textId="77777777" w:rsidR="00367407" w:rsidRPr="00930D84" w:rsidRDefault="00367407" w:rsidP="00367407">
      <w:pPr>
        <w:spacing w:line="260" w:lineRule="exact"/>
        <w:ind w:firstLine="0"/>
        <w:rPr>
          <w:sz w:val="22"/>
          <w:szCs w:val="22"/>
        </w:rPr>
      </w:pPr>
    </w:p>
    <w:p w14:paraId="61272D04" w14:textId="77777777" w:rsidR="00367407" w:rsidRDefault="00367407" w:rsidP="00367407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3.§</w:t>
      </w:r>
    </w:p>
    <w:p w14:paraId="36F6DDE7" w14:textId="77777777" w:rsidR="00367407" w:rsidRDefault="00367407" w:rsidP="00367407">
      <w:pPr>
        <w:pStyle w:val="Default"/>
        <w:spacing w:line="260" w:lineRule="exact"/>
        <w:jc w:val="both"/>
        <w:rPr>
          <w:bCs/>
          <w:sz w:val="22"/>
          <w:szCs w:val="22"/>
        </w:rPr>
      </w:pPr>
    </w:p>
    <w:p w14:paraId="37ABAC87" w14:textId="3D0246C6" w:rsidR="00367407" w:rsidRDefault="00930D84" w:rsidP="00367407">
      <w:pPr>
        <w:pStyle w:val="Default"/>
        <w:spacing w:line="260" w:lineRule="exact"/>
        <w:jc w:val="both"/>
        <w:rPr>
          <w:sz w:val="22"/>
          <w:szCs w:val="22"/>
        </w:rPr>
      </w:pPr>
      <w:r>
        <w:rPr>
          <w:bCs/>
          <w:sz w:val="22"/>
          <w:szCs w:val="22"/>
        </w:rPr>
        <w:t>A</w:t>
      </w:r>
      <w:r w:rsidR="00367407">
        <w:rPr>
          <w:bCs/>
          <w:sz w:val="22"/>
          <w:szCs w:val="22"/>
        </w:rPr>
        <w:t xml:space="preserve"> Rendelet 1. mellékletének helyébe az 1. melléklet lép.</w:t>
      </w:r>
    </w:p>
    <w:p w14:paraId="50068711" w14:textId="77777777" w:rsidR="00367407" w:rsidRDefault="00367407" w:rsidP="00367407">
      <w:pPr>
        <w:spacing w:line="260" w:lineRule="exact"/>
        <w:ind w:firstLine="0"/>
        <w:rPr>
          <w:sz w:val="22"/>
          <w:szCs w:val="22"/>
        </w:rPr>
      </w:pPr>
    </w:p>
    <w:p w14:paraId="257870B8" w14:textId="77777777" w:rsidR="00367407" w:rsidRDefault="00367407" w:rsidP="00367407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4.§</w:t>
      </w:r>
    </w:p>
    <w:p w14:paraId="1888F8A5" w14:textId="77777777" w:rsidR="00367407" w:rsidRDefault="00367407" w:rsidP="00367407">
      <w:pPr>
        <w:spacing w:line="260" w:lineRule="exact"/>
        <w:ind w:firstLine="0"/>
        <w:rPr>
          <w:sz w:val="22"/>
          <w:szCs w:val="22"/>
        </w:rPr>
      </w:pPr>
    </w:p>
    <w:p w14:paraId="59B79573" w14:textId="77777777" w:rsidR="00367407" w:rsidRDefault="00367407" w:rsidP="00367407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>(1) Ez a rendelet - a (2) bekezdésben foglalt kivétellel - 2025. március 3-án lép hatályba.</w:t>
      </w:r>
    </w:p>
    <w:p w14:paraId="72ED4FDD" w14:textId="77777777" w:rsidR="00367407" w:rsidRDefault="00367407" w:rsidP="00367407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>(2) A 1. § 2025. június 1-jén lép hatályba.</w:t>
      </w:r>
    </w:p>
    <w:p w14:paraId="151DD17E" w14:textId="77777777" w:rsidR="00367407" w:rsidRDefault="00367407" w:rsidP="00367407">
      <w:pPr>
        <w:spacing w:line="260" w:lineRule="exact"/>
        <w:ind w:firstLine="0"/>
        <w:rPr>
          <w:sz w:val="22"/>
          <w:szCs w:val="22"/>
        </w:rPr>
      </w:pPr>
    </w:p>
    <w:p w14:paraId="33FA7A28" w14:textId="77777777" w:rsidR="00367407" w:rsidRDefault="00367407" w:rsidP="00367407">
      <w:pPr>
        <w:spacing w:line="260" w:lineRule="exact"/>
        <w:ind w:firstLine="0"/>
        <w:rPr>
          <w:sz w:val="22"/>
          <w:szCs w:val="22"/>
        </w:rPr>
      </w:pPr>
    </w:p>
    <w:p w14:paraId="2B2D30E4" w14:textId="77777777" w:rsidR="00367407" w:rsidRDefault="00367407" w:rsidP="00367407">
      <w:pPr>
        <w:spacing w:line="260" w:lineRule="exact"/>
        <w:ind w:firstLine="0"/>
        <w:rPr>
          <w:sz w:val="22"/>
          <w:szCs w:val="22"/>
        </w:rPr>
      </w:pPr>
    </w:p>
    <w:p w14:paraId="7FB964EE" w14:textId="77777777" w:rsidR="00367407" w:rsidRDefault="00367407" w:rsidP="00367407">
      <w:pPr>
        <w:tabs>
          <w:tab w:val="left" w:pos="540"/>
        </w:tabs>
        <w:spacing w:line="260" w:lineRule="exact"/>
        <w:ind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Dr. Zalán Gábor s.k. </w:t>
      </w:r>
      <w:r>
        <w:rPr>
          <w:b/>
          <w:bCs/>
          <w:sz w:val="22"/>
          <w:szCs w:val="22"/>
        </w:rPr>
        <w:tab/>
        <w:t xml:space="preserve">          Básthy Béla s.k.</w:t>
      </w:r>
    </w:p>
    <w:p w14:paraId="0661F0F5" w14:textId="77777777" w:rsidR="00367407" w:rsidRDefault="0036740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jegyző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polgármester</w:t>
      </w:r>
    </w:p>
    <w:p w14:paraId="76658918" w14:textId="77777777" w:rsidR="00367407" w:rsidRDefault="00367407" w:rsidP="00367407">
      <w:pPr>
        <w:spacing w:line="240" w:lineRule="auto"/>
        <w:ind w:firstLine="0"/>
        <w:jc w:val="left"/>
        <w:rPr>
          <w:sz w:val="22"/>
          <w:szCs w:val="22"/>
        </w:rPr>
        <w:sectPr w:rsidR="00367407" w:rsidSect="00367407">
          <w:type w:val="continuous"/>
          <w:pgSz w:w="11906" w:h="16838"/>
          <w:pgMar w:top="1417" w:right="1417" w:bottom="1417" w:left="1417" w:header="708" w:footer="708" w:gutter="0"/>
          <w:cols w:num="2" w:sep="1" w:space="708"/>
        </w:sectPr>
      </w:pPr>
    </w:p>
    <w:p w14:paraId="3049505C" w14:textId="77777777" w:rsidR="00367407" w:rsidRDefault="00367407" w:rsidP="00367407">
      <w:pPr>
        <w:spacing w:after="160" w:line="256" w:lineRule="auto"/>
        <w:ind w:firstLine="0"/>
        <w:rPr>
          <w:sz w:val="24"/>
          <w:szCs w:val="24"/>
        </w:rPr>
      </w:pPr>
    </w:p>
    <w:p w14:paraId="079CAFF8" w14:textId="77777777" w:rsidR="00367407" w:rsidRDefault="00367407" w:rsidP="00367407">
      <w:pPr>
        <w:spacing w:after="160" w:line="256" w:lineRule="auto"/>
        <w:ind w:firstLine="0"/>
        <w:rPr>
          <w:sz w:val="24"/>
          <w:szCs w:val="24"/>
        </w:rPr>
      </w:pPr>
    </w:p>
    <w:p w14:paraId="211768B4" w14:textId="77777777" w:rsidR="00367407" w:rsidRDefault="00367407" w:rsidP="00367407">
      <w:pPr>
        <w:spacing w:after="160" w:line="256" w:lineRule="auto"/>
        <w:ind w:firstLine="0"/>
        <w:rPr>
          <w:sz w:val="24"/>
          <w:szCs w:val="24"/>
        </w:rPr>
      </w:pPr>
    </w:p>
    <w:bookmarkStart w:id="5" w:name="_MON_1798544827"/>
    <w:bookmarkEnd w:id="5"/>
    <w:p w14:paraId="1A18904B" w14:textId="44899914" w:rsidR="00367407" w:rsidRDefault="00367C10" w:rsidP="00367407">
      <w:pPr>
        <w:spacing w:after="160" w:line="25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object w:dxaOrig="1539" w:dyaOrig="995" w14:anchorId="6DC279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45pt;height:49.6pt" o:ole="">
            <v:imagedata r:id="rId10" o:title=""/>
          </v:shape>
          <o:OLEObject Type="Embed" ProgID="Word.Document.8" ShapeID="_x0000_i1025" DrawAspect="Icon" ObjectID="_1798545775" r:id="rId11">
            <o:FieldCodes>\s</o:FieldCodes>
          </o:OLEObject>
        </w:object>
      </w:r>
    </w:p>
    <w:p w14:paraId="3B644AFD" w14:textId="77777777" w:rsidR="00367407" w:rsidRDefault="00367407" w:rsidP="00367407">
      <w:pPr>
        <w:spacing w:after="160" w:line="256" w:lineRule="auto"/>
        <w:ind w:firstLine="0"/>
        <w:rPr>
          <w:sz w:val="24"/>
          <w:szCs w:val="24"/>
        </w:rPr>
      </w:pPr>
    </w:p>
    <w:p w14:paraId="119D992A" w14:textId="77777777" w:rsidR="00367407" w:rsidRDefault="00367407" w:rsidP="00367407">
      <w:pPr>
        <w:spacing w:after="160" w:line="256" w:lineRule="auto"/>
        <w:ind w:firstLine="0"/>
        <w:rPr>
          <w:sz w:val="24"/>
          <w:szCs w:val="24"/>
        </w:rPr>
      </w:pPr>
    </w:p>
    <w:p w14:paraId="66099E26" w14:textId="77777777" w:rsidR="00367407" w:rsidRDefault="00367407" w:rsidP="00367407">
      <w:pPr>
        <w:spacing w:after="160" w:line="256" w:lineRule="auto"/>
        <w:ind w:firstLine="0"/>
        <w:rPr>
          <w:sz w:val="24"/>
          <w:szCs w:val="24"/>
        </w:rPr>
      </w:pPr>
    </w:p>
    <w:p w14:paraId="2E2B8A75" w14:textId="77777777" w:rsidR="00367407" w:rsidRDefault="00367407" w:rsidP="00367407">
      <w:pPr>
        <w:pStyle w:val="Listaszerbekezds"/>
        <w:numPr>
          <w:ilvl w:val="0"/>
          <w:numId w:val="6"/>
        </w:numPr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lastRenderedPageBreak/>
        <w:t>melléklet a …/2024. (…) önkormányzati rendelethez</w:t>
      </w:r>
    </w:p>
    <w:p w14:paraId="576B7F79" w14:textId="77777777" w:rsidR="00367407" w:rsidRDefault="00367407" w:rsidP="00367407">
      <w:pPr>
        <w:rPr>
          <w:b/>
          <w:i/>
          <w:sz w:val="22"/>
          <w:szCs w:val="22"/>
        </w:rPr>
      </w:pPr>
    </w:p>
    <w:p w14:paraId="52061E0C" w14:textId="77777777" w:rsidR="00367407" w:rsidRDefault="00367407" w:rsidP="00367407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„1. melléklet a 16/2015. (VI. 26.) önkormányzati rendelethez</w:t>
      </w:r>
    </w:p>
    <w:p w14:paraId="4FBB8B13" w14:textId="77777777" w:rsidR="00367407" w:rsidRDefault="00367407" w:rsidP="00367407">
      <w:pPr>
        <w:rPr>
          <w:b/>
          <w:i/>
          <w:sz w:val="22"/>
          <w:szCs w:val="22"/>
        </w:rPr>
      </w:pPr>
    </w:p>
    <w:p w14:paraId="68D33423" w14:textId="77777777" w:rsidR="00367407" w:rsidRDefault="00367407" w:rsidP="0036740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Díjköteles várakozási területek</w:t>
      </w:r>
    </w:p>
    <w:p w14:paraId="0984138F" w14:textId="77777777" w:rsidR="00367407" w:rsidRDefault="00367407" w:rsidP="00367407">
      <w:pPr>
        <w:rPr>
          <w:sz w:val="22"/>
          <w:szCs w:val="22"/>
        </w:rPr>
      </w:pPr>
    </w:p>
    <w:p w14:paraId="2AEF1D8E" w14:textId="77777777" w:rsidR="00367407" w:rsidRDefault="00367407" w:rsidP="00367407">
      <w:pPr>
        <w:rPr>
          <w:b/>
          <w:sz w:val="22"/>
          <w:szCs w:val="22"/>
        </w:rPr>
      </w:pPr>
      <w:r>
        <w:rPr>
          <w:b/>
          <w:sz w:val="22"/>
          <w:szCs w:val="22"/>
        </w:rPr>
        <w:t>1. Az I. övezetbe (piros) sorolt várakozási területek:</w:t>
      </w:r>
    </w:p>
    <w:p w14:paraId="324DAACD" w14:textId="77777777" w:rsidR="00367407" w:rsidRDefault="00367407" w:rsidP="00367407">
      <w:pPr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Rákóczi F. utca Temető utcától Fő térig terjedő szakasza</w:t>
      </w:r>
    </w:p>
    <w:p w14:paraId="689E489F" w14:textId="77777777" w:rsidR="00367407" w:rsidRDefault="00367407" w:rsidP="00367407">
      <w:pPr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Várkör 57-59. házszámú ingatlanokkal szemben kijelölt terület, valamint a Várkör 61-67. házszámú ingatlanok előtti terület, kivéve Jézus Szíve templom melletti szakasz</w:t>
      </w:r>
    </w:p>
    <w:p w14:paraId="1B54E6E9" w14:textId="77777777" w:rsidR="00367407" w:rsidRDefault="00367407" w:rsidP="00367407">
      <w:pPr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Rajnis József utca</w:t>
      </w:r>
    </w:p>
    <w:p w14:paraId="232B48BF" w14:textId="77777777" w:rsidR="00367407" w:rsidRDefault="00367407" w:rsidP="00367407">
      <w:pPr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Táblaház utca,</w:t>
      </w:r>
    </w:p>
    <w:p w14:paraId="4E928188" w14:textId="77777777" w:rsidR="00367407" w:rsidRDefault="00367407" w:rsidP="00367407">
      <w:pPr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Schneller István utca,</w:t>
      </w:r>
    </w:p>
    <w:p w14:paraId="65801672" w14:textId="77777777" w:rsidR="00367407" w:rsidRDefault="00367407" w:rsidP="00367407">
      <w:pPr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Chernel utca,</w:t>
      </w:r>
    </w:p>
    <w:p w14:paraId="7DE9FDA9" w14:textId="77777777" w:rsidR="00367407" w:rsidRDefault="00367407" w:rsidP="00367407">
      <w:pPr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Kelcz-Adelffy utca,</w:t>
      </w:r>
    </w:p>
    <w:p w14:paraId="14B52BF7" w14:textId="77777777" w:rsidR="00367407" w:rsidRDefault="00367407" w:rsidP="00367407">
      <w:pPr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Várkör Kossuth L. utca és Országzászló közötti szakasza.</w:t>
      </w:r>
    </w:p>
    <w:p w14:paraId="0564680B" w14:textId="77777777" w:rsidR="00367407" w:rsidRDefault="00367407" w:rsidP="00367407">
      <w:pPr>
        <w:rPr>
          <w:sz w:val="22"/>
          <w:szCs w:val="22"/>
        </w:rPr>
      </w:pPr>
    </w:p>
    <w:p w14:paraId="77F82225" w14:textId="77777777" w:rsidR="00367407" w:rsidRDefault="00367407" w:rsidP="00367407">
      <w:pPr>
        <w:rPr>
          <w:b/>
          <w:sz w:val="22"/>
          <w:szCs w:val="22"/>
        </w:rPr>
      </w:pPr>
      <w:smartTag w:uri="urn:schemas-microsoft-com:office:smarttags" w:element="metricconverter">
        <w:smartTagPr>
          <w:attr w:name="ProductID" w:val="2. A"/>
        </w:smartTagPr>
        <w:r>
          <w:rPr>
            <w:b/>
            <w:sz w:val="22"/>
            <w:szCs w:val="22"/>
          </w:rPr>
          <w:t>2. A</w:t>
        </w:r>
      </w:smartTag>
      <w:r>
        <w:rPr>
          <w:b/>
          <w:sz w:val="22"/>
          <w:szCs w:val="22"/>
        </w:rPr>
        <w:t xml:space="preserve"> II. övezetbe (zöld) sorolt várakozási területek:</w:t>
      </w:r>
    </w:p>
    <w:p w14:paraId="0542CF78" w14:textId="77777777" w:rsidR="00367407" w:rsidRDefault="00367407" w:rsidP="00367407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Győry János utca,</w:t>
      </w:r>
    </w:p>
    <w:p w14:paraId="6F1DE2F7" w14:textId="77777777" w:rsidR="00367407" w:rsidRDefault="00367407" w:rsidP="00367407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Ady Endre utca,</w:t>
      </w:r>
    </w:p>
    <w:p w14:paraId="68991CA8" w14:textId="77777777" w:rsidR="00367407" w:rsidRDefault="00367407" w:rsidP="00367407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Temető utcának a Rákóczi F. utca és Győry J. utca közötti szakasza,</w:t>
      </w:r>
    </w:p>
    <w:p w14:paraId="54ED4DD8" w14:textId="77777777" w:rsidR="00367407" w:rsidRDefault="00367407" w:rsidP="00367407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Rákóczi F. utca Temető utcától Fekete kertig terjedő szakasza,</w:t>
      </w:r>
    </w:p>
    <w:p w14:paraId="2ED03821" w14:textId="77777777" w:rsidR="00367407" w:rsidRDefault="00367407" w:rsidP="00367407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Munkácsy M. utca</w:t>
      </w:r>
    </w:p>
    <w:p w14:paraId="0506099B" w14:textId="77777777" w:rsidR="00367407" w:rsidRDefault="00367407" w:rsidP="00367407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Kossuth L. utca,</w:t>
      </w:r>
    </w:p>
    <w:p w14:paraId="53AB3AF3" w14:textId="77777777" w:rsidR="00367407" w:rsidRDefault="00367407" w:rsidP="00367407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Várkör Országzászlótól Károly Róbert térig terjedő szakasza,</w:t>
      </w:r>
    </w:p>
    <w:p w14:paraId="6B016C98" w14:textId="77777777" w:rsidR="00367407" w:rsidRDefault="00367407" w:rsidP="00367407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Károly Róbert tér,</w:t>
      </w:r>
    </w:p>
    <w:p w14:paraId="30AFE7C6" w14:textId="77777777" w:rsidR="00367407" w:rsidRDefault="00367407" w:rsidP="00367407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Gyöngyös utca,</w:t>
      </w:r>
    </w:p>
    <w:p w14:paraId="675B67C6" w14:textId="77777777" w:rsidR="00367407" w:rsidRDefault="00367407" w:rsidP="00367407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Pék utca,</w:t>
      </w:r>
    </w:p>
    <w:p w14:paraId="38A916C2" w14:textId="77777777" w:rsidR="00367407" w:rsidRPr="00930D84" w:rsidRDefault="00367407" w:rsidP="00367407">
      <w:pPr>
        <w:numPr>
          <w:ilvl w:val="0"/>
          <w:numId w:val="8"/>
        </w:numPr>
        <w:rPr>
          <w:sz w:val="22"/>
          <w:szCs w:val="22"/>
        </w:rPr>
      </w:pPr>
      <w:bookmarkStart w:id="6" w:name="_Hlk184714265"/>
      <w:bookmarkStart w:id="7" w:name="_Hlk187755233"/>
      <w:r w:rsidRPr="00930D84">
        <w:rPr>
          <w:sz w:val="22"/>
          <w:szCs w:val="22"/>
        </w:rPr>
        <w:t>Liszt F. utca páros oldalának 2-18. házszámig terjedő szakasza, páratlan oldalának 11-15. házszám közötti és 23-29. házszám közötti szakasza.</w:t>
      </w:r>
    </w:p>
    <w:bookmarkEnd w:id="6"/>
    <w:p w14:paraId="49DAE5AB" w14:textId="77777777" w:rsidR="00367407" w:rsidRPr="00930D84" w:rsidRDefault="00367407" w:rsidP="00367407">
      <w:pPr>
        <w:numPr>
          <w:ilvl w:val="0"/>
          <w:numId w:val="8"/>
        </w:numPr>
        <w:rPr>
          <w:sz w:val="22"/>
          <w:szCs w:val="22"/>
        </w:rPr>
      </w:pPr>
      <w:r w:rsidRPr="00930D84">
        <w:rPr>
          <w:sz w:val="22"/>
          <w:szCs w:val="22"/>
        </w:rPr>
        <w:t>Táncsics M. utca.</w:t>
      </w:r>
    </w:p>
    <w:p w14:paraId="6DA9BF1D" w14:textId="77777777" w:rsidR="00367407" w:rsidRPr="00930D84" w:rsidRDefault="00367407" w:rsidP="00367407">
      <w:pPr>
        <w:rPr>
          <w:sz w:val="22"/>
          <w:szCs w:val="22"/>
        </w:rPr>
      </w:pPr>
      <w:bookmarkStart w:id="8" w:name="_Hlk184714432"/>
      <w:r w:rsidRPr="00930D84">
        <w:rPr>
          <w:sz w:val="22"/>
          <w:szCs w:val="22"/>
        </w:rPr>
        <w:t>2.13. Petőfi tér 7-13., 8-12. házszámok és az üzemanyagtöltő állomás által körülhatárolt közterület.</w:t>
      </w:r>
    </w:p>
    <w:bookmarkEnd w:id="7"/>
    <w:bookmarkEnd w:id="8"/>
    <w:p w14:paraId="2415AE41" w14:textId="77777777" w:rsidR="00367407" w:rsidRPr="00930D84" w:rsidRDefault="00367407" w:rsidP="00367407">
      <w:pPr>
        <w:ind w:left="170"/>
        <w:rPr>
          <w:b/>
          <w:sz w:val="22"/>
          <w:szCs w:val="22"/>
        </w:rPr>
      </w:pPr>
    </w:p>
    <w:p w14:paraId="6ECAAAAF" w14:textId="77777777" w:rsidR="00367407" w:rsidRDefault="00367407" w:rsidP="00367407">
      <w:pPr>
        <w:ind w:left="170"/>
        <w:rPr>
          <w:b/>
          <w:sz w:val="22"/>
          <w:szCs w:val="22"/>
        </w:rPr>
      </w:pPr>
      <w:r>
        <w:rPr>
          <w:b/>
          <w:sz w:val="22"/>
          <w:szCs w:val="22"/>
        </w:rPr>
        <w:t>3. Kizárólag behajtási és várakozási engedéllyel és parkolóbérlettel együtt igénybe vehető várakozási területek:</w:t>
      </w:r>
    </w:p>
    <w:p w14:paraId="7002E8D1" w14:textId="77777777" w:rsidR="00367407" w:rsidRDefault="00367407" w:rsidP="00367407">
      <w:pPr>
        <w:rPr>
          <w:sz w:val="22"/>
          <w:szCs w:val="22"/>
        </w:rPr>
      </w:pPr>
      <w:bookmarkStart w:id="9" w:name="_Hlk124410013"/>
      <w:r>
        <w:rPr>
          <w:sz w:val="22"/>
          <w:szCs w:val="22"/>
        </w:rPr>
        <w:t>3.1. Brenner-ház udvar</w:t>
      </w:r>
    </w:p>
    <w:bookmarkEnd w:id="9"/>
    <w:p w14:paraId="3AAA93D6" w14:textId="77777777" w:rsidR="00367407" w:rsidRDefault="00367407" w:rsidP="00367407">
      <w:pPr>
        <w:rPr>
          <w:sz w:val="22"/>
          <w:szCs w:val="22"/>
        </w:rPr>
      </w:pPr>
      <w:r>
        <w:rPr>
          <w:sz w:val="22"/>
          <w:szCs w:val="22"/>
        </w:rPr>
        <w:t>3.2. Kossuth L. utca és a Rákóczi F. utcák közötti „Csónaktömb” parkoló,</w:t>
      </w:r>
    </w:p>
    <w:p w14:paraId="3CF64099" w14:textId="77777777" w:rsidR="00367407" w:rsidRDefault="00367407" w:rsidP="00367407">
      <w:pPr>
        <w:ind w:left="567" w:hanging="397"/>
        <w:rPr>
          <w:sz w:val="22"/>
          <w:szCs w:val="22"/>
        </w:rPr>
      </w:pPr>
      <w:r>
        <w:rPr>
          <w:sz w:val="22"/>
          <w:szCs w:val="22"/>
        </w:rPr>
        <w:t>3.3. A 2247/2 hrsz-ú ingatlan Kossuth L. u. 12-14. és 16. szám alatti ingatlanokkal szomszédos területe.”</w:t>
      </w:r>
    </w:p>
    <w:p w14:paraId="4E190ED7" w14:textId="77777777" w:rsidR="00367407" w:rsidRDefault="00367407" w:rsidP="00367407">
      <w:pPr>
        <w:rPr>
          <w:sz w:val="22"/>
          <w:szCs w:val="22"/>
        </w:rPr>
      </w:pPr>
    </w:p>
    <w:sectPr w:rsidR="00367407" w:rsidSect="00E80DC1">
      <w:headerReference w:type="default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FF6B0" w14:textId="77777777" w:rsidR="00192449" w:rsidRDefault="00192449" w:rsidP="00ED5CC2">
      <w:pPr>
        <w:spacing w:line="240" w:lineRule="auto"/>
      </w:pPr>
      <w:r>
        <w:separator/>
      </w:r>
    </w:p>
  </w:endnote>
  <w:endnote w:type="continuationSeparator" w:id="0">
    <w:p w14:paraId="7AAF7FFF" w14:textId="77777777" w:rsidR="00192449" w:rsidRDefault="00192449" w:rsidP="00ED5C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545E6" w14:textId="77777777" w:rsidR="00C21A17" w:rsidRDefault="00C21A17" w:rsidP="00C21A17">
    <w:pPr>
      <w:pStyle w:val="llb"/>
      <w:pBdr>
        <w:top w:val="single" w:sz="4" w:space="1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72A04" w14:textId="2E46F888" w:rsidR="00241415" w:rsidRDefault="00241415">
    <w:pPr>
      <w:pStyle w:val="llb"/>
      <w:jc w:val="center"/>
    </w:pPr>
  </w:p>
  <w:p w14:paraId="626AF9B1" w14:textId="18769DD5" w:rsidR="003478B7" w:rsidRPr="00241415" w:rsidRDefault="003478B7" w:rsidP="0024141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25856" w14:textId="77777777" w:rsidR="00192449" w:rsidRDefault="00192449" w:rsidP="00ED5CC2">
      <w:pPr>
        <w:spacing w:line="240" w:lineRule="auto"/>
      </w:pPr>
      <w:r>
        <w:separator/>
      </w:r>
    </w:p>
  </w:footnote>
  <w:footnote w:type="continuationSeparator" w:id="0">
    <w:p w14:paraId="484770BE" w14:textId="77777777" w:rsidR="00192449" w:rsidRDefault="00192449" w:rsidP="00ED5C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AF61" w14:textId="77777777" w:rsidR="00770D03" w:rsidRDefault="00770D03">
    <w:pPr>
      <w:pStyle w:val="lfej"/>
      <w:pBdr>
        <w:bottom w:val="single" w:sz="4" w:space="1" w:color="000000"/>
      </w:pBdr>
      <w:jc w:val="center"/>
    </w:pPr>
    <w:r>
      <w:t>ELŐTERJESZTÉS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D684E" w14:textId="77777777" w:rsidR="003478B7" w:rsidRPr="003478B7" w:rsidRDefault="003478B7" w:rsidP="003478B7"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  <w:ind w:firstLine="0"/>
      <w:jc w:val="center"/>
    </w:pPr>
    <w:r w:rsidRPr="003478B7"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B6B48"/>
    <w:multiLevelType w:val="hybridMultilevel"/>
    <w:tmpl w:val="7664466E"/>
    <w:lvl w:ilvl="0" w:tplc="93BC06A2">
      <w:start w:val="1"/>
      <w:numFmt w:val="decimal"/>
      <w:lvlText w:val="1.%1."/>
      <w:lvlJc w:val="left"/>
      <w:pPr>
        <w:tabs>
          <w:tab w:val="num" w:pos="-542"/>
        </w:tabs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CD4D02"/>
    <w:multiLevelType w:val="multilevel"/>
    <w:tmpl w:val="0CE2A0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EFE218A"/>
    <w:multiLevelType w:val="hybridMultilevel"/>
    <w:tmpl w:val="8C9A6FFE"/>
    <w:lvl w:ilvl="0" w:tplc="939C633E">
      <w:start w:val="1"/>
      <w:numFmt w:val="decimal"/>
      <w:lvlText w:val="2.%1."/>
      <w:lvlJc w:val="left"/>
      <w:pPr>
        <w:tabs>
          <w:tab w:val="num" w:pos="-542"/>
        </w:tabs>
        <w:ind w:left="53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550B5747"/>
    <w:multiLevelType w:val="hybridMultilevel"/>
    <w:tmpl w:val="696A88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2C06"/>
    <w:multiLevelType w:val="hybridMultilevel"/>
    <w:tmpl w:val="FB52302A"/>
    <w:lvl w:ilvl="0" w:tplc="6FFEF1F4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num w:numId="1" w16cid:durableId="875628893">
    <w:abstractNumId w:val="2"/>
  </w:num>
  <w:num w:numId="2" w16cid:durableId="1554921665">
    <w:abstractNumId w:val="1"/>
  </w:num>
  <w:num w:numId="3" w16cid:durableId="1444420664">
    <w:abstractNumId w:val="4"/>
  </w:num>
  <w:num w:numId="4" w16cid:durableId="1682391525">
    <w:abstractNumId w:val="0"/>
  </w:num>
  <w:num w:numId="5" w16cid:durableId="687368520">
    <w:abstractNumId w:val="3"/>
  </w:num>
  <w:num w:numId="6" w16cid:durableId="11071205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45428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7187449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autoHyphenation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0AE"/>
    <w:rsid w:val="00011632"/>
    <w:rsid w:val="00011C57"/>
    <w:rsid w:val="00025414"/>
    <w:rsid w:val="00035CD2"/>
    <w:rsid w:val="00040073"/>
    <w:rsid w:val="00062E2D"/>
    <w:rsid w:val="000756D2"/>
    <w:rsid w:val="000970FF"/>
    <w:rsid w:val="000D55D0"/>
    <w:rsid w:val="000F3C1C"/>
    <w:rsid w:val="000F44AB"/>
    <w:rsid w:val="00120280"/>
    <w:rsid w:val="00172628"/>
    <w:rsid w:val="001875F8"/>
    <w:rsid w:val="00191035"/>
    <w:rsid w:val="00192449"/>
    <w:rsid w:val="001C5C20"/>
    <w:rsid w:val="001D10D0"/>
    <w:rsid w:val="001D1EFF"/>
    <w:rsid w:val="001F15C6"/>
    <w:rsid w:val="00230411"/>
    <w:rsid w:val="00241415"/>
    <w:rsid w:val="00243C65"/>
    <w:rsid w:val="0025239D"/>
    <w:rsid w:val="00252947"/>
    <w:rsid w:val="0025481E"/>
    <w:rsid w:val="00256D6F"/>
    <w:rsid w:val="002612F8"/>
    <w:rsid w:val="00294204"/>
    <w:rsid w:val="002A624E"/>
    <w:rsid w:val="002A77F8"/>
    <w:rsid w:val="002B177B"/>
    <w:rsid w:val="002C5DF2"/>
    <w:rsid w:val="002D59CB"/>
    <w:rsid w:val="002E7817"/>
    <w:rsid w:val="00337A21"/>
    <w:rsid w:val="00347847"/>
    <w:rsid w:val="003478B7"/>
    <w:rsid w:val="0035028F"/>
    <w:rsid w:val="00351C15"/>
    <w:rsid w:val="0036706E"/>
    <w:rsid w:val="00367407"/>
    <w:rsid w:val="00367C10"/>
    <w:rsid w:val="003721D6"/>
    <w:rsid w:val="00386F8B"/>
    <w:rsid w:val="003930D4"/>
    <w:rsid w:val="003E1BEC"/>
    <w:rsid w:val="003F101B"/>
    <w:rsid w:val="003F57CA"/>
    <w:rsid w:val="0044337C"/>
    <w:rsid w:val="00453A9F"/>
    <w:rsid w:val="0046795A"/>
    <w:rsid w:val="0047290F"/>
    <w:rsid w:val="00472C12"/>
    <w:rsid w:val="00486752"/>
    <w:rsid w:val="00491FB4"/>
    <w:rsid w:val="004A5809"/>
    <w:rsid w:val="004A7006"/>
    <w:rsid w:val="004A7133"/>
    <w:rsid w:val="004C4134"/>
    <w:rsid w:val="004F30A0"/>
    <w:rsid w:val="00512348"/>
    <w:rsid w:val="00514C24"/>
    <w:rsid w:val="00516601"/>
    <w:rsid w:val="005350BB"/>
    <w:rsid w:val="005A285E"/>
    <w:rsid w:val="005D3F96"/>
    <w:rsid w:val="005E15F4"/>
    <w:rsid w:val="0060649C"/>
    <w:rsid w:val="00611ADC"/>
    <w:rsid w:val="00615D9F"/>
    <w:rsid w:val="00624B62"/>
    <w:rsid w:val="006320DB"/>
    <w:rsid w:val="00642BF4"/>
    <w:rsid w:val="006742CF"/>
    <w:rsid w:val="00682CF6"/>
    <w:rsid w:val="006A7F55"/>
    <w:rsid w:val="006D0B87"/>
    <w:rsid w:val="006D7CB9"/>
    <w:rsid w:val="006E33AF"/>
    <w:rsid w:val="006E478F"/>
    <w:rsid w:val="006E7963"/>
    <w:rsid w:val="006E7A4C"/>
    <w:rsid w:val="007109EE"/>
    <w:rsid w:val="007148C1"/>
    <w:rsid w:val="00731B35"/>
    <w:rsid w:val="00743C9F"/>
    <w:rsid w:val="0074439B"/>
    <w:rsid w:val="00770D03"/>
    <w:rsid w:val="00794B7B"/>
    <w:rsid w:val="007A5383"/>
    <w:rsid w:val="007C0271"/>
    <w:rsid w:val="007C176A"/>
    <w:rsid w:val="007E44C1"/>
    <w:rsid w:val="008104F8"/>
    <w:rsid w:val="00825207"/>
    <w:rsid w:val="0083237B"/>
    <w:rsid w:val="0084200F"/>
    <w:rsid w:val="00847010"/>
    <w:rsid w:val="00870135"/>
    <w:rsid w:val="00895255"/>
    <w:rsid w:val="008A3047"/>
    <w:rsid w:val="008A4423"/>
    <w:rsid w:val="008C6A44"/>
    <w:rsid w:val="008D1173"/>
    <w:rsid w:val="008D79CF"/>
    <w:rsid w:val="008F16FF"/>
    <w:rsid w:val="00905CEA"/>
    <w:rsid w:val="0091788F"/>
    <w:rsid w:val="00930D84"/>
    <w:rsid w:val="00940C7A"/>
    <w:rsid w:val="00944A3A"/>
    <w:rsid w:val="0096504B"/>
    <w:rsid w:val="00965AD5"/>
    <w:rsid w:val="009923D5"/>
    <w:rsid w:val="009B17F5"/>
    <w:rsid w:val="009C2F31"/>
    <w:rsid w:val="009E0D64"/>
    <w:rsid w:val="009E15A4"/>
    <w:rsid w:val="009F1897"/>
    <w:rsid w:val="009F66A2"/>
    <w:rsid w:val="00A06BE2"/>
    <w:rsid w:val="00A10DF2"/>
    <w:rsid w:val="00A369F4"/>
    <w:rsid w:val="00A6171B"/>
    <w:rsid w:val="00A62AB6"/>
    <w:rsid w:val="00A92AFA"/>
    <w:rsid w:val="00AC7EF2"/>
    <w:rsid w:val="00AD1BA7"/>
    <w:rsid w:val="00AD44C1"/>
    <w:rsid w:val="00AE15C9"/>
    <w:rsid w:val="00AE20DD"/>
    <w:rsid w:val="00AF10DA"/>
    <w:rsid w:val="00B06BAF"/>
    <w:rsid w:val="00B06CDD"/>
    <w:rsid w:val="00B140AE"/>
    <w:rsid w:val="00B17FE7"/>
    <w:rsid w:val="00B27F26"/>
    <w:rsid w:val="00B41B90"/>
    <w:rsid w:val="00B5693B"/>
    <w:rsid w:val="00B75A2A"/>
    <w:rsid w:val="00BA4FA3"/>
    <w:rsid w:val="00BC13AE"/>
    <w:rsid w:val="00BC5EFA"/>
    <w:rsid w:val="00BD3B9C"/>
    <w:rsid w:val="00BF3D4C"/>
    <w:rsid w:val="00BF5DB6"/>
    <w:rsid w:val="00C03B04"/>
    <w:rsid w:val="00C21A17"/>
    <w:rsid w:val="00C31C3F"/>
    <w:rsid w:val="00C4582B"/>
    <w:rsid w:val="00C45CBD"/>
    <w:rsid w:val="00C4729A"/>
    <w:rsid w:val="00C5082E"/>
    <w:rsid w:val="00C66168"/>
    <w:rsid w:val="00C667A7"/>
    <w:rsid w:val="00C70283"/>
    <w:rsid w:val="00C70EAE"/>
    <w:rsid w:val="00C74569"/>
    <w:rsid w:val="00D03BAE"/>
    <w:rsid w:val="00D52DA5"/>
    <w:rsid w:val="00D61187"/>
    <w:rsid w:val="00DC462B"/>
    <w:rsid w:val="00DC662D"/>
    <w:rsid w:val="00DE260A"/>
    <w:rsid w:val="00DE5E57"/>
    <w:rsid w:val="00DF2CE6"/>
    <w:rsid w:val="00E02AA2"/>
    <w:rsid w:val="00E041F0"/>
    <w:rsid w:val="00E535AF"/>
    <w:rsid w:val="00E64E39"/>
    <w:rsid w:val="00E653A8"/>
    <w:rsid w:val="00E66DE9"/>
    <w:rsid w:val="00E80DC1"/>
    <w:rsid w:val="00E8501B"/>
    <w:rsid w:val="00ED5CC2"/>
    <w:rsid w:val="00EE3DBF"/>
    <w:rsid w:val="00F24777"/>
    <w:rsid w:val="00F67279"/>
    <w:rsid w:val="00F73432"/>
    <w:rsid w:val="00F747E9"/>
    <w:rsid w:val="00F90897"/>
    <w:rsid w:val="00F90953"/>
    <w:rsid w:val="00FA7390"/>
    <w:rsid w:val="00FA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1"/>
    <o:shapelayout v:ext="edit">
      <o:idmap v:ext="edit" data="2"/>
    </o:shapelayout>
  </w:shapeDefaults>
  <w:decimalSymbol w:val=","/>
  <w:listSeparator w:val=";"/>
  <w14:docId w14:val="21B2CE1E"/>
  <w15:chartTrackingRefBased/>
  <w15:docId w15:val="{3E82FD0F-C8E0-4103-9837-1F07CE91C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140AE"/>
    <w:pPr>
      <w:spacing w:after="0" w:line="240" w:lineRule="exact"/>
      <w:ind w:firstLine="170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B140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paragraph" w:customStyle="1" w:styleId="Char1CharCharChar">
    <w:name w:val="Char1 Char Char Char"/>
    <w:basedOn w:val="Norml"/>
    <w:rsid w:val="00B140AE"/>
    <w:pPr>
      <w:spacing w:after="160"/>
      <w:ind w:firstLine="0"/>
      <w:jc w:val="left"/>
    </w:pPr>
    <w:rPr>
      <w:rFonts w:ascii="Verdana" w:hAnsi="Verdana"/>
      <w:lang w:val="en-US" w:eastAsia="en-US"/>
    </w:rPr>
  </w:style>
  <w:style w:type="paragraph" w:customStyle="1" w:styleId="Char14">
    <w:name w:val="Char14"/>
    <w:basedOn w:val="Norml"/>
    <w:rsid w:val="005350BB"/>
    <w:pPr>
      <w:spacing w:after="160"/>
      <w:ind w:firstLine="0"/>
      <w:jc w:val="left"/>
    </w:pPr>
    <w:rPr>
      <w:rFonts w:ascii="Verdana" w:hAnsi="Verdana"/>
      <w:lang w:val="en-US" w:eastAsia="en-US"/>
    </w:rPr>
  </w:style>
  <w:style w:type="paragraph" w:styleId="Listaszerbekezds">
    <w:name w:val="List Paragraph"/>
    <w:basedOn w:val="Norml"/>
    <w:uiPriority w:val="34"/>
    <w:qFormat/>
    <w:rsid w:val="00ED5CC2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ED5CC2"/>
  </w:style>
  <w:style w:type="character" w:customStyle="1" w:styleId="LbjegyzetszvegChar">
    <w:name w:val="Lábjegyzetszöveg Char"/>
    <w:basedOn w:val="Bekezdsalapbettpusa"/>
    <w:link w:val="Lbjegyzetszveg"/>
    <w:rsid w:val="00ED5CC2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character" w:styleId="Lbjegyzet-hivatkozs">
    <w:name w:val="footnote reference"/>
    <w:rsid w:val="00ED5CC2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3478B7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478B7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3478B7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478B7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6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Word_97_-_2003_Document.doc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5B7EC-CCCD-4BEA-BC03-C6DCE5B3C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866</Words>
  <Characters>5983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edina</cp:lastModifiedBy>
  <cp:revision>7</cp:revision>
  <cp:lastPrinted>2024-12-16T07:29:00Z</cp:lastPrinted>
  <dcterms:created xsi:type="dcterms:W3CDTF">2025-01-16T13:16:00Z</dcterms:created>
  <dcterms:modified xsi:type="dcterms:W3CDTF">2025-01-16T14:16:00Z</dcterms:modified>
</cp:coreProperties>
</file>