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FF4C" w14:textId="6ADFDC48" w:rsidR="00585F39" w:rsidRPr="00F73C33" w:rsidRDefault="00E469CB" w:rsidP="00585F39">
      <w:pPr>
        <w:jc w:val="center"/>
        <w:outlineLvl w:val="0"/>
        <w:rPr>
          <w:b/>
        </w:rPr>
      </w:pPr>
      <w:bookmarkStart w:id="0" w:name="_Hlk36642030"/>
      <w:bookmarkStart w:id="1" w:name="_Hlk50985113"/>
      <w:r>
        <w:rPr>
          <w:b/>
        </w:rPr>
        <w:t>E</w:t>
      </w:r>
      <w:r w:rsidR="00585F39" w:rsidRPr="00F73C33">
        <w:rPr>
          <w:b/>
        </w:rPr>
        <w:t>LŐTERJESZTÉS</w:t>
      </w:r>
    </w:p>
    <w:p w14:paraId="1A2BF701" w14:textId="77777777" w:rsidR="00585F39" w:rsidRPr="00576710" w:rsidRDefault="00585F39" w:rsidP="00585F39">
      <w:pPr>
        <w:ind w:firstLine="180"/>
        <w:jc w:val="center"/>
        <w:rPr>
          <w:b/>
          <w:bCs/>
        </w:rPr>
      </w:pPr>
      <w:r w:rsidRPr="00576710">
        <w:rPr>
          <w:b/>
          <w:bCs/>
        </w:rPr>
        <w:t>Kőszeg Város Önkormányzat</w:t>
      </w:r>
      <w:r>
        <w:rPr>
          <w:b/>
          <w:bCs/>
        </w:rPr>
        <w:t>ának</w:t>
      </w:r>
      <w:r w:rsidRPr="00576710">
        <w:rPr>
          <w:b/>
          <w:bCs/>
        </w:rPr>
        <w:t xml:space="preserve"> Képviselő-testülete</w:t>
      </w:r>
    </w:p>
    <w:p w14:paraId="23AFA686" w14:textId="603FBCEB" w:rsidR="00585F39" w:rsidRPr="00F73C33" w:rsidRDefault="00585F39" w:rsidP="00585F39">
      <w:pPr>
        <w:jc w:val="center"/>
        <w:outlineLvl w:val="0"/>
        <w:rPr>
          <w:b/>
        </w:rPr>
      </w:pPr>
      <w:r w:rsidRPr="00F73C33">
        <w:rPr>
          <w:b/>
        </w:rPr>
        <w:t>20</w:t>
      </w:r>
      <w:r>
        <w:rPr>
          <w:b/>
        </w:rPr>
        <w:t>2</w:t>
      </w:r>
      <w:r w:rsidR="007B0FA3">
        <w:rPr>
          <w:b/>
        </w:rPr>
        <w:t>5</w:t>
      </w:r>
      <w:r w:rsidRPr="00F73C33">
        <w:rPr>
          <w:b/>
        </w:rPr>
        <w:t xml:space="preserve">. </w:t>
      </w:r>
      <w:r>
        <w:rPr>
          <w:b/>
        </w:rPr>
        <w:t>február 1</w:t>
      </w:r>
      <w:r w:rsidR="007B0FA3">
        <w:rPr>
          <w:b/>
        </w:rPr>
        <w:t>3</w:t>
      </w:r>
      <w:r w:rsidRPr="00F73C33">
        <w:rPr>
          <w:b/>
        </w:rPr>
        <w:t>-i ülésének</w:t>
      </w:r>
    </w:p>
    <w:p w14:paraId="24942F42" w14:textId="4D07DE22" w:rsidR="00585F39" w:rsidRPr="00F73C33" w:rsidRDefault="00E469CB" w:rsidP="00585F39">
      <w:pPr>
        <w:jc w:val="center"/>
        <w:outlineLvl w:val="0"/>
        <w:rPr>
          <w:b/>
        </w:rPr>
      </w:pPr>
      <w:r>
        <w:rPr>
          <w:b/>
        </w:rPr>
        <w:t>1.</w:t>
      </w:r>
      <w:r w:rsidR="00585F39" w:rsidRPr="00F73C33">
        <w:rPr>
          <w:b/>
        </w:rPr>
        <w:t xml:space="preserve"> napirendi pontjához</w:t>
      </w:r>
    </w:p>
    <w:p w14:paraId="00720BA8" w14:textId="77777777" w:rsidR="00585F39" w:rsidRDefault="00585F39" w:rsidP="00585F39">
      <w:pPr>
        <w:jc w:val="both"/>
        <w:rPr>
          <w:sz w:val="20"/>
          <w:szCs w:val="20"/>
        </w:rPr>
      </w:pPr>
    </w:p>
    <w:p w14:paraId="3235DE4F" w14:textId="77777777" w:rsidR="00585F39" w:rsidRDefault="00585F39" w:rsidP="00585F39">
      <w:pPr>
        <w:jc w:val="both"/>
        <w:rPr>
          <w:sz w:val="20"/>
          <w:szCs w:val="20"/>
        </w:rPr>
      </w:pPr>
    </w:p>
    <w:p w14:paraId="579E51F8" w14:textId="77777777" w:rsidR="00585F39" w:rsidRDefault="00585F39" w:rsidP="00585F39">
      <w:pPr>
        <w:jc w:val="both"/>
        <w:rPr>
          <w:sz w:val="20"/>
          <w:szCs w:val="20"/>
        </w:rPr>
        <w:sectPr w:rsidR="00585F39" w:rsidSect="00585F39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pgNumType w:start="42"/>
          <w:cols w:space="708"/>
          <w:docGrid w:linePitch="360"/>
        </w:sectPr>
      </w:pPr>
    </w:p>
    <w:p w14:paraId="6FBB7131" w14:textId="77777777" w:rsidR="00585F39" w:rsidRPr="00DB6EE9" w:rsidRDefault="00585F39" w:rsidP="00585F39">
      <w:pPr>
        <w:jc w:val="both"/>
        <w:rPr>
          <w:sz w:val="22"/>
          <w:szCs w:val="22"/>
        </w:rPr>
      </w:pPr>
      <w:r w:rsidRPr="00DB6EE9">
        <w:rPr>
          <w:sz w:val="22"/>
          <w:szCs w:val="22"/>
        </w:rPr>
        <w:t>Tisztelt Képviselő-testület!</w:t>
      </w:r>
    </w:p>
    <w:p w14:paraId="04F26216" w14:textId="77777777" w:rsidR="00585F39" w:rsidRPr="00DB6EE9" w:rsidRDefault="00585F39" w:rsidP="00585F39">
      <w:pPr>
        <w:jc w:val="both"/>
        <w:rPr>
          <w:sz w:val="22"/>
          <w:szCs w:val="22"/>
        </w:rPr>
      </w:pPr>
    </w:p>
    <w:p w14:paraId="61A98E14" w14:textId="77777777" w:rsidR="00585F39" w:rsidRPr="00DB6EE9" w:rsidRDefault="00585F39" w:rsidP="00585F39">
      <w:pPr>
        <w:jc w:val="both"/>
        <w:rPr>
          <w:sz w:val="22"/>
          <w:szCs w:val="22"/>
        </w:rPr>
      </w:pPr>
    </w:p>
    <w:p w14:paraId="40BC75EC" w14:textId="77777777" w:rsidR="00585F39" w:rsidRPr="00DB6EE9" w:rsidRDefault="00DE7911" w:rsidP="00585F39">
      <w:pPr>
        <w:jc w:val="both"/>
      </w:pPr>
      <w:r>
        <w:rPr>
          <w:sz w:val="22"/>
          <w:szCs w:val="22"/>
        </w:rPr>
        <w:t>A</w:t>
      </w:r>
      <w:r w:rsidRPr="00DB6EE9">
        <w:rPr>
          <w:sz w:val="22"/>
          <w:szCs w:val="22"/>
        </w:rPr>
        <w:t xml:space="preserve">z önkormányzati képviselők, a bizottságok elnökei és tagjai tiszteletdíjáról </w:t>
      </w:r>
      <w:r w:rsidR="00585F39" w:rsidRPr="00DB6EE9">
        <w:rPr>
          <w:sz w:val="22"/>
          <w:szCs w:val="22"/>
        </w:rPr>
        <w:t>Kőszeg Város Önkormányzata Képviselő-testülete 37/2014. (X. 22.) önkormányzati rendelete rendelkezik</w:t>
      </w:r>
      <w:r w:rsidR="00585F39">
        <w:t xml:space="preserve">. </w:t>
      </w:r>
    </w:p>
    <w:p w14:paraId="1904C4B7" w14:textId="77777777" w:rsidR="00585F39" w:rsidRPr="00DB6EE9" w:rsidRDefault="00585F39" w:rsidP="00585F39">
      <w:pPr>
        <w:spacing w:before="240" w:after="240"/>
        <w:jc w:val="both"/>
        <w:rPr>
          <w:b/>
          <w:bCs/>
          <w:sz w:val="22"/>
          <w:szCs w:val="22"/>
        </w:rPr>
      </w:pPr>
      <w:r w:rsidRPr="00DB6EE9">
        <w:rPr>
          <w:b/>
          <w:bCs/>
          <w:sz w:val="22"/>
          <w:szCs w:val="22"/>
        </w:rPr>
        <w:t>Indokolás</w:t>
      </w:r>
    </w:p>
    <w:p w14:paraId="66FB5C1F" w14:textId="77777777" w:rsidR="00585F39" w:rsidRPr="009E5E93" w:rsidRDefault="00585F39" w:rsidP="00585F39">
      <w:pPr>
        <w:spacing w:before="240" w:after="240"/>
        <w:jc w:val="both"/>
        <w:rPr>
          <w:bCs/>
          <w:sz w:val="22"/>
          <w:szCs w:val="22"/>
        </w:rPr>
      </w:pPr>
      <w:r w:rsidRPr="00F60FAF">
        <w:rPr>
          <w:bCs/>
          <w:sz w:val="22"/>
          <w:szCs w:val="22"/>
        </w:rPr>
        <w:t xml:space="preserve">A Magyarország helyi önkormányzatairól szóló 2011. évi CLXXXIX. törvény </w:t>
      </w:r>
      <w:r>
        <w:rPr>
          <w:bCs/>
          <w:sz w:val="22"/>
          <w:szCs w:val="22"/>
        </w:rPr>
        <w:t xml:space="preserve">(a továbbiakban: </w:t>
      </w:r>
      <w:proofErr w:type="spellStart"/>
      <w:r>
        <w:rPr>
          <w:bCs/>
          <w:sz w:val="22"/>
          <w:szCs w:val="22"/>
        </w:rPr>
        <w:t>Mötv</w:t>
      </w:r>
      <w:proofErr w:type="spellEnd"/>
      <w:r>
        <w:rPr>
          <w:bCs/>
          <w:sz w:val="22"/>
          <w:szCs w:val="22"/>
        </w:rPr>
        <w:t xml:space="preserve">.) </w:t>
      </w:r>
      <w:r w:rsidRPr="00F60FAF">
        <w:rPr>
          <w:bCs/>
          <w:sz w:val="22"/>
          <w:szCs w:val="22"/>
        </w:rPr>
        <w:t xml:space="preserve">35. §-a rendelkezik </w:t>
      </w:r>
      <w:r>
        <w:rPr>
          <w:bCs/>
          <w:sz w:val="22"/>
          <w:szCs w:val="22"/>
        </w:rPr>
        <w:t>a</w:t>
      </w:r>
      <w:r w:rsidRPr="00F60FAF">
        <w:rPr>
          <w:bCs/>
          <w:sz w:val="22"/>
          <w:szCs w:val="22"/>
        </w:rPr>
        <w:t xml:space="preserve"> helyi önkormányzati képviselők tiszteletdíj</w:t>
      </w:r>
      <w:r>
        <w:rPr>
          <w:bCs/>
          <w:sz w:val="22"/>
          <w:szCs w:val="22"/>
        </w:rPr>
        <w:t>áról</w:t>
      </w:r>
      <w:r w:rsidRPr="00F60FAF">
        <w:rPr>
          <w:bCs/>
          <w:sz w:val="22"/>
          <w:szCs w:val="22"/>
        </w:rPr>
        <w:t>, juttatás</w:t>
      </w:r>
      <w:r>
        <w:rPr>
          <w:bCs/>
          <w:sz w:val="22"/>
          <w:szCs w:val="22"/>
        </w:rPr>
        <w:t xml:space="preserve">áról és </w:t>
      </w:r>
      <w:r w:rsidRPr="00F60FAF">
        <w:rPr>
          <w:bCs/>
          <w:sz w:val="22"/>
          <w:szCs w:val="22"/>
        </w:rPr>
        <w:t>költségtéríté</w:t>
      </w:r>
      <w:r>
        <w:rPr>
          <w:bCs/>
          <w:sz w:val="22"/>
          <w:szCs w:val="22"/>
        </w:rPr>
        <w:t>séről. Eszerint a</w:t>
      </w:r>
      <w:r w:rsidRPr="00F60FAF">
        <w:rPr>
          <w:sz w:val="22"/>
          <w:szCs w:val="22"/>
        </w:rPr>
        <w:t xml:space="preserve"> képviselő-testület az önkormányzati képviselőnek, a bizottsági elnöknek, a bizottság tagjának, a tanácsnoknak rendeletében meghatározott tiszteletdíjat, természetbeni juttatást állapíthat meg.</w:t>
      </w:r>
      <w:r>
        <w:rPr>
          <w:sz w:val="22"/>
          <w:szCs w:val="22"/>
        </w:rPr>
        <w:t xml:space="preserve"> </w:t>
      </w:r>
      <w:r w:rsidRPr="00F60FAF">
        <w:rPr>
          <w:sz w:val="22"/>
          <w:szCs w:val="22"/>
        </w:rPr>
        <w:t>Ha az önkormányzati képviselő tanácsnok, önkormányzati bizottság elnöke vagy tagja, számára magasabb összegű tiszteletdíj is megállapítható. Az önkormányzati képviselő számára történő tiszteletdíj megállapítása nem veszélyeztetheti az önkormányzat kötelező feladatai ellátását.</w:t>
      </w:r>
      <w:r>
        <w:rPr>
          <w:sz w:val="22"/>
          <w:szCs w:val="22"/>
        </w:rPr>
        <w:t xml:space="preserve"> </w:t>
      </w:r>
      <w:r w:rsidR="004F3BA8">
        <w:rPr>
          <w:sz w:val="22"/>
          <w:szCs w:val="22"/>
        </w:rPr>
        <w:t>A</w:t>
      </w:r>
      <w:r w:rsidRPr="009E5E93">
        <w:rPr>
          <w:bCs/>
          <w:sz w:val="22"/>
          <w:szCs w:val="22"/>
        </w:rPr>
        <w:t>z önkormányzati képviselő tiszteletdíja és egyéb juttatása közérdekből nyilvános adat.</w:t>
      </w:r>
    </w:p>
    <w:p w14:paraId="540A0194" w14:textId="648D3DE8" w:rsidR="003C201E" w:rsidRDefault="005553D9" w:rsidP="00585F39">
      <w:pPr>
        <w:jc w:val="both"/>
        <w:rPr>
          <w:rFonts w:eastAsia="H2Times"/>
          <w:sz w:val="22"/>
          <w:szCs w:val="22"/>
        </w:rPr>
      </w:pPr>
      <w:r>
        <w:rPr>
          <w:rFonts w:eastAsia="H2Times"/>
          <w:sz w:val="22"/>
          <w:szCs w:val="22"/>
        </w:rPr>
        <w:t>A képviselő-testületi tagok tiszteletdíjára vonatkozóan</w:t>
      </w:r>
      <w:r w:rsidR="003C201E">
        <w:rPr>
          <w:rFonts w:eastAsia="H2Times"/>
          <w:sz w:val="22"/>
          <w:szCs w:val="22"/>
        </w:rPr>
        <w:t xml:space="preserve"> a </w:t>
      </w:r>
      <w:r w:rsidR="00217DE1">
        <w:rPr>
          <w:rFonts w:eastAsia="H2Times"/>
          <w:sz w:val="22"/>
          <w:szCs w:val="22"/>
        </w:rPr>
        <w:t xml:space="preserve">következő </w:t>
      </w:r>
      <w:r w:rsidR="003C201E">
        <w:rPr>
          <w:rFonts w:eastAsia="H2Times"/>
          <w:sz w:val="22"/>
          <w:szCs w:val="22"/>
        </w:rPr>
        <w:t>javaslatot teszem</w:t>
      </w:r>
      <w:r w:rsidR="007F19C6">
        <w:rPr>
          <w:rFonts w:eastAsia="H2Times"/>
          <w:sz w:val="22"/>
          <w:szCs w:val="22"/>
        </w:rPr>
        <w:t xml:space="preserve">: mind az önkormányzati képviselők, mind a bizottsági elnökök, mind az önkormányzati képviselők bizottsági tagsága esetén </w:t>
      </w:r>
      <w:r w:rsidR="00217DE1">
        <w:rPr>
          <w:rFonts w:eastAsia="H2Times"/>
          <w:sz w:val="22"/>
          <w:szCs w:val="22"/>
        </w:rPr>
        <w:t xml:space="preserve">a tiszteletdíj </w:t>
      </w:r>
      <w:r w:rsidR="007B0FA3">
        <w:rPr>
          <w:rFonts w:eastAsia="H2Times"/>
          <w:sz w:val="22"/>
          <w:szCs w:val="22"/>
        </w:rPr>
        <w:t>1</w:t>
      </w:r>
      <w:r w:rsidR="007F19C6">
        <w:rPr>
          <w:rFonts w:eastAsia="H2Times"/>
          <w:sz w:val="22"/>
          <w:szCs w:val="22"/>
        </w:rPr>
        <w:t xml:space="preserve">0 százalékos </w:t>
      </w:r>
      <w:r w:rsidR="00B64C57">
        <w:rPr>
          <w:rFonts w:eastAsia="H2Times"/>
          <w:sz w:val="22"/>
          <w:szCs w:val="22"/>
        </w:rPr>
        <w:t>meg</w:t>
      </w:r>
      <w:r w:rsidR="007F19C6">
        <w:rPr>
          <w:rFonts w:eastAsia="H2Times"/>
          <w:sz w:val="22"/>
          <w:szCs w:val="22"/>
        </w:rPr>
        <w:t>emelés</w:t>
      </w:r>
      <w:r w:rsidR="00217DE1">
        <w:rPr>
          <w:rFonts w:eastAsia="H2Times"/>
          <w:sz w:val="22"/>
          <w:szCs w:val="22"/>
        </w:rPr>
        <w:t>é</w:t>
      </w:r>
      <w:r w:rsidR="007F19C6">
        <w:rPr>
          <w:rFonts w:eastAsia="H2Times"/>
          <w:sz w:val="22"/>
          <w:szCs w:val="22"/>
        </w:rPr>
        <w:t>t javaslo</w:t>
      </w:r>
      <w:r w:rsidR="00217DE1">
        <w:rPr>
          <w:rFonts w:eastAsia="H2Times"/>
          <w:sz w:val="22"/>
          <w:szCs w:val="22"/>
        </w:rPr>
        <w:t>m</w:t>
      </w:r>
      <w:r w:rsidR="00AB32FD">
        <w:rPr>
          <w:rFonts w:eastAsia="H2Times"/>
          <w:sz w:val="22"/>
          <w:szCs w:val="22"/>
        </w:rPr>
        <w:t xml:space="preserve">. </w:t>
      </w:r>
      <w:r w:rsidR="007F19C6">
        <w:rPr>
          <w:rFonts w:eastAsia="H2Times"/>
          <w:sz w:val="22"/>
          <w:szCs w:val="22"/>
        </w:rPr>
        <w:t xml:space="preserve">Ezzel az önkormányzati képviselők tiszteletdíja </w:t>
      </w:r>
      <w:r w:rsidR="007B0FA3">
        <w:rPr>
          <w:rFonts w:eastAsia="H2Times"/>
          <w:sz w:val="22"/>
          <w:szCs w:val="22"/>
        </w:rPr>
        <w:t>72</w:t>
      </w:r>
      <w:r w:rsidR="005A7E1F">
        <w:rPr>
          <w:rFonts w:eastAsia="H2Times"/>
          <w:sz w:val="22"/>
          <w:szCs w:val="22"/>
        </w:rPr>
        <w:t>.000,- forint/hóról 7</w:t>
      </w:r>
      <w:r w:rsidR="007B0FA3">
        <w:rPr>
          <w:rFonts w:eastAsia="H2Times"/>
          <w:sz w:val="22"/>
          <w:szCs w:val="22"/>
        </w:rPr>
        <w:t>9</w:t>
      </w:r>
      <w:r w:rsidR="005A7E1F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2</w:t>
      </w:r>
      <w:r w:rsidR="005A7E1F">
        <w:rPr>
          <w:rFonts w:eastAsia="H2Times"/>
          <w:sz w:val="22"/>
          <w:szCs w:val="22"/>
        </w:rPr>
        <w:t>00,- forint/hóra</w:t>
      </w:r>
      <w:r w:rsidR="007F19C6">
        <w:rPr>
          <w:rFonts w:eastAsia="H2Times"/>
          <w:sz w:val="22"/>
          <w:szCs w:val="22"/>
        </w:rPr>
        <w:t xml:space="preserve">, </w:t>
      </w:r>
      <w:r w:rsidR="00AB32FD">
        <w:rPr>
          <w:rFonts w:eastAsia="H2Times"/>
          <w:sz w:val="22"/>
          <w:szCs w:val="22"/>
        </w:rPr>
        <w:t xml:space="preserve">a bizottsági elnökök tiszteletdíja </w:t>
      </w:r>
      <w:r w:rsidR="007B0FA3">
        <w:rPr>
          <w:rFonts w:eastAsia="H2Times"/>
          <w:sz w:val="22"/>
          <w:szCs w:val="22"/>
        </w:rPr>
        <w:t>64</w:t>
      </w:r>
      <w:r w:rsidR="00AB32FD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8</w:t>
      </w:r>
      <w:r w:rsidR="00AB32FD">
        <w:rPr>
          <w:rFonts w:eastAsia="H2Times"/>
          <w:sz w:val="22"/>
          <w:szCs w:val="22"/>
        </w:rPr>
        <w:t xml:space="preserve">00,- forint/hóról </w:t>
      </w:r>
      <w:r w:rsidR="007B0FA3">
        <w:rPr>
          <w:rFonts w:eastAsia="H2Times"/>
          <w:sz w:val="22"/>
          <w:szCs w:val="22"/>
        </w:rPr>
        <w:t>71</w:t>
      </w:r>
      <w:r w:rsidR="00AB32FD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2</w:t>
      </w:r>
      <w:r w:rsidR="00AB32FD">
        <w:rPr>
          <w:rFonts w:eastAsia="H2Times"/>
          <w:sz w:val="22"/>
          <w:szCs w:val="22"/>
        </w:rPr>
        <w:t xml:space="preserve">80,- forintra, míg a önkormányzati képviselők bizottsági tagságonként kapott tiszteletdíja </w:t>
      </w:r>
      <w:r w:rsidR="003C201E">
        <w:rPr>
          <w:rFonts w:eastAsia="H2Times"/>
          <w:sz w:val="22"/>
          <w:szCs w:val="22"/>
        </w:rPr>
        <w:t xml:space="preserve">a jelenlegi </w:t>
      </w:r>
      <w:r w:rsidR="007B0FA3">
        <w:rPr>
          <w:rFonts w:eastAsia="H2Times"/>
          <w:sz w:val="22"/>
          <w:szCs w:val="22"/>
        </w:rPr>
        <w:t>21</w:t>
      </w:r>
      <w:r w:rsidR="003C201E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6</w:t>
      </w:r>
      <w:r w:rsidR="003C201E">
        <w:rPr>
          <w:rFonts w:eastAsia="H2Times"/>
          <w:sz w:val="22"/>
          <w:szCs w:val="22"/>
        </w:rPr>
        <w:t xml:space="preserve">00,- forint/hó összegről </w:t>
      </w:r>
      <w:proofErr w:type="gramStart"/>
      <w:r w:rsidR="003C201E">
        <w:rPr>
          <w:rFonts w:eastAsia="H2Times"/>
          <w:sz w:val="22"/>
          <w:szCs w:val="22"/>
        </w:rPr>
        <w:t>2</w:t>
      </w:r>
      <w:r w:rsidR="007B0FA3">
        <w:rPr>
          <w:rFonts w:eastAsia="H2Times"/>
          <w:sz w:val="22"/>
          <w:szCs w:val="22"/>
        </w:rPr>
        <w:t>3</w:t>
      </w:r>
      <w:r w:rsidR="003C201E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7</w:t>
      </w:r>
      <w:r w:rsidR="003C201E">
        <w:rPr>
          <w:rFonts w:eastAsia="H2Times"/>
          <w:sz w:val="22"/>
          <w:szCs w:val="22"/>
        </w:rPr>
        <w:t>60,-</w:t>
      </w:r>
      <w:proofErr w:type="gramEnd"/>
      <w:r w:rsidR="003C201E">
        <w:rPr>
          <w:rFonts w:eastAsia="H2Times"/>
          <w:sz w:val="22"/>
          <w:szCs w:val="22"/>
        </w:rPr>
        <w:t xml:space="preserve"> forint/hó összegre emelked</w:t>
      </w:r>
      <w:r w:rsidR="00AB32FD">
        <w:rPr>
          <w:rFonts w:eastAsia="H2Times"/>
          <w:sz w:val="22"/>
          <w:szCs w:val="22"/>
        </w:rPr>
        <w:t>ik</w:t>
      </w:r>
      <w:r w:rsidR="003C201E">
        <w:rPr>
          <w:rFonts w:eastAsia="H2Times"/>
          <w:sz w:val="22"/>
          <w:szCs w:val="22"/>
        </w:rPr>
        <w:t>.</w:t>
      </w:r>
      <w:r w:rsidR="003C201E" w:rsidRPr="00334E48">
        <w:rPr>
          <w:rFonts w:eastAsia="H2Times"/>
          <w:sz w:val="22"/>
          <w:szCs w:val="22"/>
        </w:rPr>
        <w:t xml:space="preserve"> </w:t>
      </w:r>
    </w:p>
    <w:p w14:paraId="1EEB6F52" w14:textId="6394B0E9" w:rsidR="003C201E" w:rsidRDefault="003C201E" w:rsidP="00585F39">
      <w:pPr>
        <w:jc w:val="both"/>
        <w:rPr>
          <w:rFonts w:eastAsia="H2Times"/>
          <w:sz w:val="22"/>
          <w:szCs w:val="22"/>
        </w:rPr>
      </w:pPr>
      <w:r>
        <w:rPr>
          <w:rFonts w:eastAsia="H2Times"/>
          <w:sz w:val="22"/>
          <w:szCs w:val="22"/>
        </w:rPr>
        <w:t>A</w:t>
      </w:r>
      <w:r w:rsidR="00585F39" w:rsidRPr="000F14E3">
        <w:rPr>
          <w:rFonts w:eastAsia="H2Times"/>
          <w:sz w:val="22"/>
          <w:szCs w:val="22"/>
        </w:rPr>
        <w:t xml:space="preserve"> külső bizottsági tagok tiszteletdíjá</w:t>
      </w:r>
      <w:r w:rsidR="00D46BB9">
        <w:rPr>
          <w:rFonts w:eastAsia="H2Times"/>
          <w:sz w:val="22"/>
          <w:szCs w:val="22"/>
        </w:rPr>
        <w:t xml:space="preserve">t </w:t>
      </w:r>
      <w:r w:rsidR="007B0FA3">
        <w:rPr>
          <w:rFonts w:eastAsia="H2Times"/>
          <w:sz w:val="22"/>
          <w:szCs w:val="22"/>
        </w:rPr>
        <w:t>is 10</w:t>
      </w:r>
      <w:r w:rsidR="00D46BB9">
        <w:rPr>
          <w:rFonts w:eastAsia="H2Times"/>
          <w:sz w:val="22"/>
          <w:szCs w:val="22"/>
        </w:rPr>
        <w:t xml:space="preserve"> százalék</w:t>
      </w:r>
      <w:r w:rsidR="00C90AC3">
        <w:rPr>
          <w:rFonts w:eastAsia="H2Times"/>
          <w:sz w:val="22"/>
          <w:szCs w:val="22"/>
        </w:rPr>
        <w:t xml:space="preserve">kal </w:t>
      </w:r>
      <w:r>
        <w:rPr>
          <w:rFonts w:eastAsia="H2Times"/>
          <w:sz w:val="22"/>
          <w:szCs w:val="22"/>
        </w:rPr>
        <w:t>javaslom megemelni</w:t>
      </w:r>
      <w:r w:rsidR="00C90AC3">
        <w:rPr>
          <w:rFonts w:eastAsia="H2Times"/>
          <w:sz w:val="22"/>
          <w:szCs w:val="22"/>
        </w:rPr>
        <w:t xml:space="preserve">, </w:t>
      </w:r>
      <w:r w:rsidR="00AB32FD">
        <w:rPr>
          <w:rFonts w:eastAsia="H2Times"/>
          <w:sz w:val="22"/>
          <w:szCs w:val="22"/>
        </w:rPr>
        <w:t>ezzel</w:t>
      </w:r>
      <w:r w:rsidR="00C90AC3">
        <w:rPr>
          <w:rFonts w:eastAsia="H2Times"/>
          <w:sz w:val="22"/>
          <w:szCs w:val="22"/>
        </w:rPr>
        <w:t xml:space="preserve"> a jelenlegi </w:t>
      </w:r>
      <w:r w:rsidR="007B0FA3">
        <w:rPr>
          <w:rFonts w:eastAsia="H2Times"/>
          <w:sz w:val="22"/>
          <w:szCs w:val="22"/>
        </w:rPr>
        <w:t>31</w:t>
      </w:r>
      <w:r w:rsidR="005553D9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250</w:t>
      </w:r>
      <w:r w:rsidR="00C90AC3">
        <w:rPr>
          <w:rFonts w:eastAsia="H2Times"/>
          <w:sz w:val="22"/>
          <w:szCs w:val="22"/>
        </w:rPr>
        <w:t>,- forint/hóról 3</w:t>
      </w:r>
      <w:r w:rsidR="007B0FA3">
        <w:rPr>
          <w:rFonts w:eastAsia="H2Times"/>
          <w:sz w:val="22"/>
          <w:szCs w:val="22"/>
        </w:rPr>
        <w:t>4</w:t>
      </w:r>
      <w:r w:rsidR="00C90AC3">
        <w:rPr>
          <w:rFonts w:eastAsia="H2Times"/>
          <w:sz w:val="22"/>
          <w:szCs w:val="22"/>
        </w:rPr>
        <w:t>.</w:t>
      </w:r>
      <w:r w:rsidR="007B0FA3">
        <w:rPr>
          <w:rFonts w:eastAsia="H2Times"/>
          <w:sz w:val="22"/>
          <w:szCs w:val="22"/>
        </w:rPr>
        <w:t>375</w:t>
      </w:r>
      <w:r w:rsidR="00C90AC3">
        <w:rPr>
          <w:rFonts w:eastAsia="H2Times"/>
          <w:sz w:val="22"/>
          <w:szCs w:val="22"/>
        </w:rPr>
        <w:t>,- forint/hóra emelked</w:t>
      </w:r>
      <w:r w:rsidR="00AB32FD">
        <w:rPr>
          <w:rFonts w:eastAsia="H2Times"/>
          <w:sz w:val="22"/>
          <w:szCs w:val="22"/>
        </w:rPr>
        <w:t>ik</w:t>
      </w:r>
      <w:r>
        <w:rPr>
          <w:rFonts w:eastAsia="H2Times"/>
          <w:sz w:val="22"/>
          <w:szCs w:val="22"/>
        </w:rPr>
        <w:t xml:space="preserve"> annak mértéke. </w:t>
      </w:r>
    </w:p>
    <w:p w14:paraId="491A6D7D" w14:textId="77777777" w:rsidR="003C201E" w:rsidRDefault="003C201E" w:rsidP="00585F39">
      <w:pPr>
        <w:jc w:val="both"/>
        <w:rPr>
          <w:rFonts w:eastAsia="H2Times"/>
          <w:sz w:val="22"/>
          <w:szCs w:val="22"/>
        </w:rPr>
      </w:pPr>
    </w:p>
    <w:p w14:paraId="15E71FF1" w14:textId="058B46AA" w:rsidR="00585F39" w:rsidRDefault="00C57076" w:rsidP="00585F39">
      <w:pPr>
        <w:jc w:val="both"/>
        <w:rPr>
          <w:rFonts w:eastAsia="H2Times"/>
          <w:sz w:val="22"/>
          <w:szCs w:val="22"/>
        </w:rPr>
      </w:pPr>
      <w:r w:rsidRPr="00834FB8">
        <w:rPr>
          <w:rFonts w:eastAsia="H2Times"/>
          <w:sz w:val="22"/>
          <w:szCs w:val="22"/>
        </w:rPr>
        <w:t>A</w:t>
      </w:r>
      <w:r w:rsidR="00585F39" w:rsidRPr="00834FB8">
        <w:rPr>
          <w:rFonts w:eastAsia="H2Times"/>
          <w:sz w:val="22"/>
          <w:szCs w:val="22"/>
        </w:rPr>
        <w:t>z Önkormányzat 202</w:t>
      </w:r>
      <w:r w:rsidR="007B0FA3">
        <w:rPr>
          <w:rFonts w:eastAsia="H2Times"/>
          <w:sz w:val="22"/>
          <w:szCs w:val="22"/>
        </w:rPr>
        <w:t>5</w:t>
      </w:r>
      <w:r w:rsidR="00585F39" w:rsidRPr="00834FB8">
        <w:rPr>
          <w:rFonts w:eastAsia="H2Times"/>
          <w:sz w:val="22"/>
          <w:szCs w:val="22"/>
        </w:rPr>
        <w:t>. évi költségvetésé</w:t>
      </w:r>
      <w:r w:rsidR="00AB32FD" w:rsidRPr="00834FB8">
        <w:rPr>
          <w:rFonts w:eastAsia="H2Times"/>
          <w:sz w:val="22"/>
          <w:szCs w:val="22"/>
        </w:rPr>
        <w:t>nek tervezetébe f</w:t>
      </w:r>
      <w:r w:rsidRPr="00834FB8">
        <w:rPr>
          <w:rFonts w:eastAsia="H2Times"/>
          <w:sz w:val="22"/>
          <w:szCs w:val="22"/>
        </w:rPr>
        <w:t>enti javaslatok beépítésre kerültek.</w:t>
      </w:r>
      <w:r>
        <w:rPr>
          <w:rFonts w:eastAsia="H2Times"/>
          <w:sz w:val="22"/>
          <w:szCs w:val="22"/>
        </w:rPr>
        <w:t xml:space="preserve"> </w:t>
      </w:r>
    </w:p>
    <w:p w14:paraId="27FB4838" w14:textId="77777777" w:rsidR="00192D06" w:rsidRDefault="00192D06" w:rsidP="00585F39">
      <w:pPr>
        <w:jc w:val="both"/>
        <w:rPr>
          <w:rFonts w:eastAsia="H2Times"/>
          <w:sz w:val="22"/>
          <w:szCs w:val="22"/>
        </w:rPr>
      </w:pPr>
    </w:p>
    <w:p w14:paraId="4B22ACEB" w14:textId="231C43E7" w:rsidR="00192D06" w:rsidRPr="00334E48" w:rsidRDefault="00192D06" w:rsidP="00585F39">
      <w:pPr>
        <w:jc w:val="both"/>
        <w:rPr>
          <w:rFonts w:eastAsia="H2Times"/>
          <w:sz w:val="22"/>
          <w:szCs w:val="22"/>
        </w:rPr>
      </w:pPr>
      <w:r>
        <w:rPr>
          <w:rFonts w:eastAsia="H2Times"/>
          <w:sz w:val="22"/>
          <w:szCs w:val="22"/>
        </w:rPr>
        <w:t>Az előterjesztést a Pénzügyi, Jogi és Rendészeti Bizottság megtárgyalta és egyhangú</w:t>
      </w:r>
      <w:r w:rsidR="00FE1C3C">
        <w:rPr>
          <w:rFonts w:eastAsia="H2Times"/>
          <w:sz w:val="22"/>
          <w:szCs w:val="22"/>
        </w:rPr>
        <w:t>lag</w:t>
      </w:r>
      <w:r>
        <w:rPr>
          <w:rFonts w:eastAsia="H2Times"/>
          <w:sz w:val="22"/>
          <w:szCs w:val="22"/>
        </w:rPr>
        <w:t xml:space="preserve"> elfogadásra ajánlja. </w:t>
      </w:r>
    </w:p>
    <w:p w14:paraId="5EC1179F" w14:textId="77777777" w:rsidR="00585F39" w:rsidRPr="00F60FAF" w:rsidRDefault="00585F39" w:rsidP="00585F3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B41C02" w14:textId="77777777" w:rsidR="00585F39" w:rsidRPr="00F60FAF" w:rsidRDefault="00585F39" w:rsidP="00585F39">
      <w:pPr>
        <w:jc w:val="both"/>
        <w:rPr>
          <w:sz w:val="22"/>
          <w:szCs w:val="22"/>
        </w:rPr>
      </w:pPr>
      <w:bookmarkStart w:id="2" w:name="_Hlk93491611"/>
      <w:r w:rsidRPr="00F60FAF">
        <w:rPr>
          <w:sz w:val="22"/>
          <w:szCs w:val="22"/>
        </w:rPr>
        <w:t>Kérem a Tisztelt Képviselő-testületet, hogy az előterjesztést megtárgyalni, és a rendelet-tervezetet elfogadni szíveskedjék!</w:t>
      </w:r>
    </w:p>
    <w:bookmarkEnd w:id="2"/>
    <w:p w14:paraId="08A34C20" w14:textId="77777777" w:rsidR="00585F39" w:rsidRDefault="00585F39" w:rsidP="00585F39">
      <w:pPr>
        <w:jc w:val="both"/>
        <w:rPr>
          <w:sz w:val="22"/>
          <w:szCs w:val="22"/>
        </w:rPr>
      </w:pPr>
    </w:p>
    <w:p w14:paraId="5C7D9436" w14:textId="77777777" w:rsidR="00CC0D00" w:rsidRPr="00F60FAF" w:rsidRDefault="00CC0D00" w:rsidP="00585F39">
      <w:pPr>
        <w:jc w:val="both"/>
        <w:rPr>
          <w:sz w:val="22"/>
          <w:szCs w:val="22"/>
        </w:rPr>
      </w:pPr>
    </w:p>
    <w:p w14:paraId="58ABD12E" w14:textId="77777777" w:rsidR="00585F39" w:rsidRPr="00810E2C" w:rsidRDefault="00585F39" w:rsidP="00585F39">
      <w:pPr>
        <w:jc w:val="both"/>
        <w:rPr>
          <w:sz w:val="22"/>
          <w:szCs w:val="22"/>
        </w:rPr>
      </w:pPr>
    </w:p>
    <w:p w14:paraId="5284AB53" w14:textId="44E312AA" w:rsidR="00585F39" w:rsidRPr="00810E2C" w:rsidRDefault="00585F39" w:rsidP="00585F39">
      <w:pPr>
        <w:jc w:val="both"/>
        <w:outlineLvl w:val="0"/>
        <w:rPr>
          <w:sz w:val="22"/>
          <w:szCs w:val="22"/>
        </w:rPr>
      </w:pPr>
      <w:r w:rsidRPr="00810E2C">
        <w:rPr>
          <w:sz w:val="22"/>
          <w:szCs w:val="22"/>
        </w:rPr>
        <w:t xml:space="preserve">Kőszeg, </w:t>
      </w:r>
      <w:r w:rsidR="007B0FA3">
        <w:rPr>
          <w:sz w:val="22"/>
          <w:szCs w:val="22"/>
        </w:rPr>
        <w:t xml:space="preserve">2025. </w:t>
      </w:r>
      <w:r w:rsidR="00192D06">
        <w:rPr>
          <w:sz w:val="22"/>
          <w:szCs w:val="22"/>
        </w:rPr>
        <w:t>február</w:t>
      </w:r>
      <w:r w:rsidR="007B0FA3">
        <w:rPr>
          <w:sz w:val="22"/>
          <w:szCs w:val="22"/>
        </w:rPr>
        <w:t xml:space="preserve"> </w:t>
      </w:r>
      <w:r w:rsidR="00192D06">
        <w:rPr>
          <w:sz w:val="22"/>
          <w:szCs w:val="22"/>
        </w:rPr>
        <w:t>06</w:t>
      </w:r>
      <w:r w:rsidR="007B0FA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6AD7248" w14:textId="77777777" w:rsidR="00585F39" w:rsidRDefault="00585F39" w:rsidP="00585F39">
      <w:pPr>
        <w:jc w:val="both"/>
        <w:outlineLvl w:val="0"/>
        <w:rPr>
          <w:sz w:val="22"/>
          <w:szCs w:val="22"/>
        </w:rPr>
      </w:pPr>
    </w:p>
    <w:p w14:paraId="070619EA" w14:textId="77777777" w:rsidR="00585F39" w:rsidRDefault="00585F39" w:rsidP="00585F39">
      <w:pPr>
        <w:jc w:val="both"/>
        <w:outlineLvl w:val="0"/>
        <w:rPr>
          <w:sz w:val="22"/>
          <w:szCs w:val="22"/>
        </w:rPr>
      </w:pPr>
    </w:p>
    <w:p w14:paraId="101CCCC0" w14:textId="77777777" w:rsidR="00585F39" w:rsidRDefault="00585F39" w:rsidP="00585F39">
      <w:pPr>
        <w:jc w:val="both"/>
        <w:outlineLvl w:val="0"/>
        <w:rPr>
          <w:sz w:val="22"/>
          <w:szCs w:val="22"/>
        </w:rPr>
      </w:pPr>
    </w:p>
    <w:p w14:paraId="3BE791B4" w14:textId="77777777" w:rsidR="00585F39" w:rsidRPr="00D46BB9" w:rsidRDefault="00D46BB9" w:rsidP="00585F39">
      <w:pPr>
        <w:ind w:left="708" w:firstLine="708"/>
        <w:jc w:val="center"/>
        <w:rPr>
          <w:b/>
          <w:bCs/>
          <w:sz w:val="22"/>
          <w:szCs w:val="22"/>
        </w:rPr>
      </w:pPr>
      <w:r w:rsidRPr="00D46BB9">
        <w:rPr>
          <w:b/>
          <w:bCs/>
          <w:sz w:val="22"/>
          <w:szCs w:val="22"/>
        </w:rPr>
        <w:t xml:space="preserve">Básthy Béla s.k. </w:t>
      </w:r>
    </w:p>
    <w:p w14:paraId="3DCD89D2" w14:textId="77777777" w:rsidR="00585F39" w:rsidRDefault="00D46BB9" w:rsidP="00585F39">
      <w:pPr>
        <w:ind w:left="70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polgármester</w:t>
      </w:r>
    </w:p>
    <w:p w14:paraId="112D188E" w14:textId="77777777" w:rsidR="00585F39" w:rsidRDefault="00585F39" w:rsidP="00585F39">
      <w:pPr>
        <w:ind w:left="708" w:firstLine="708"/>
        <w:jc w:val="center"/>
        <w:rPr>
          <w:sz w:val="22"/>
          <w:szCs w:val="22"/>
        </w:rPr>
      </w:pPr>
    </w:p>
    <w:p w14:paraId="0A13BC35" w14:textId="77777777" w:rsidR="00983AC1" w:rsidRDefault="00983AC1" w:rsidP="00585F39">
      <w:pPr>
        <w:ind w:left="708" w:firstLine="708"/>
        <w:jc w:val="center"/>
        <w:rPr>
          <w:sz w:val="22"/>
          <w:szCs w:val="22"/>
        </w:rPr>
      </w:pPr>
    </w:p>
    <w:bookmarkStart w:id="3" w:name="_MON_1799739121"/>
    <w:bookmarkEnd w:id="3"/>
    <w:p w14:paraId="3227EEB5" w14:textId="073F8D8F" w:rsidR="00585F39" w:rsidRDefault="00F7713D" w:rsidP="00983AC1">
      <w:pPr>
        <w:rPr>
          <w:sz w:val="22"/>
          <w:szCs w:val="22"/>
        </w:rPr>
      </w:pPr>
      <w:r>
        <w:rPr>
          <w:sz w:val="22"/>
          <w:szCs w:val="22"/>
        </w:rPr>
        <w:object w:dxaOrig="1539" w:dyaOrig="997" w14:anchorId="2C264E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Word.Document.8" ShapeID="_x0000_i1025" DrawAspect="Icon" ObjectID="_1800423620" r:id="rId10">
            <o:FieldCodes>\s</o:FieldCodes>
          </o:OLEObject>
        </w:object>
      </w:r>
    </w:p>
    <w:bookmarkEnd w:id="0"/>
    <w:bookmarkEnd w:id="1"/>
    <w:p w14:paraId="40FD6B19" w14:textId="77777777" w:rsidR="00D0465D" w:rsidRPr="000F14E3" w:rsidRDefault="00D0465D" w:rsidP="00810E2C">
      <w:pPr>
        <w:ind w:left="708" w:firstLine="708"/>
        <w:jc w:val="center"/>
        <w:rPr>
          <w:sz w:val="22"/>
          <w:szCs w:val="22"/>
        </w:rPr>
      </w:pPr>
    </w:p>
    <w:p w14:paraId="550273A6" w14:textId="77777777" w:rsidR="006227CC" w:rsidRPr="00810E2C" w:rsidRDefault="009E34E2" w:rsidP="00810E2C">
      <w:pPr>
        <w:ind w:left="708" w:firstLine="708"/>
        <w:jc w:val="center"/>
        <w:rPr>
          <w:sz w:val="22"/>
          <w:szCs w:val="22"/>
        </w:rPr>
      </w:pPr>
      <w:r>
        <w:rPr>
          <w:sz w:val="22"/>
          <w:szCs w:val="22"/>
          <w:highlight w:val="yellow"/>
        </w:rPr>
        <w:br w:type="page"/>
      </w:r>
    </w:p>
    <w:p w14:paraId="5A1B91C7" w14:textId="77777777" w:rsidR="00734848" w:rsidRPr="00810E2C" w:rsidRDefault="00734848" w:rsidP="00FC2800">
      <w:pPr>
        <w:jc w:val="both"/>
        <w:rPr>
          <w:sz w:val="22"/>
          <w:szCs w:val="22"/>
        </w:rPr>
        <w:sectPr w:rsidR="00734848" w:rsidRPr="00810E2C" w:rsidSect="00D0186D">
          <w:type w:val="continuous"/>
          <w:pgSz w:w="11906" w:h="16838"/>
          <w:pgMar w:top="1417" w:right="1417" w:bottom="1417" w:left="1417" w:header="708" w:footer="708" w:gutter="0"/>
          <w:cols w:num="2" w:sep="1" w:space="709" w:equalWidth="0">
            <w:col w:w="4182" w:space="708"/>
            <w:col w:w="4182"/>
          </w:cols>
          <w:docGrid w:linePitch="360"/>
        </w:sectPr>
      </w:pPr>
    </w:p>
    <w:p w14:paraId="6EB45D66" w14:textId="77777777" w:rsidR="00585F39" w:rsidRPr="009E34E2" w:rsidRDefault="00585F39" w:rsidP="00585F39">
      <w:pPr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9E34E2">
        <w:rPr>
          <w:b/>
          <w:bCs/>
          <w:color w:val="000000"/>
          <w:sz w:val="22"/>
          <w:szCs w:val="22"/>
        </w:rPr>
        <w:lastRenderedPageBreak/>
        <w:t>ELŐZETES HATÁSVIZSGÁLATI LAP</w:t>
      </w:r>
    </w:p>
    <w:p w14:paraId="187017A8" w14:textId="77777777" w:rsidR="00585F39" w:rsidRPr="009E34E2" w:rsidRDefault="00585F39" w:rsidP="00585F39">
      <w:pPr>
        <w:jc w:val="center"/>
        <w:rPr>
          <w:b/>
          <w:bCs/>
          <w:sz w:val="22"/>
          <w:szCs w:val="22"/>
        </w:rPr>
      </w:pPr>
    </w:p>
    <w:p w14:paraId="1F48366A" w14:textId="77777777" w:rsidR="00585F39" w:rsidRPr="00F7713D" w:rsidRDefault="00585F39" w:rsidP="00585F39">
      <w:pPr>
        <w:jc w:val="center"/>
        <w:rPr>
          <w:b/>
          <w:sz w:val="22"/>
          <w:szCs w:val="22"/>
        </w:rPr>
      </w:pPr>
      <w:r w:rsidRPr="00F7713D">
        <w:rPr>
          <w:b/>
          <w:sz w:val="22"/>
          <w:szCs w:val="22"/>
        </w:rPr>
        <w:t>az önkormányzati képviselők, a bizottságok elnökei és tagjai tiszteletdíjáról szóló</w:t>
      </w:r>
    </w:p>
    <w:p w14:paraId="305C44B2" w14:textId="77777777" w:rsidR="00585F39" w:rsidRPr="00F7713D" w:rsidRDefault="00585F39" w:rsidP="00585F39">
      <w:pPr>
        <w:jc w:val="center"/>
        <w:rPr>
          <w:b/>
          <w:bCs/>
          <w:sz w:val="22"/>
          <w:szCs w:val="22"/>
        </w:rPr>
      </w:pPr>
      <w:r w:rsidRPr="00F7713D">
        <w:rPr>
          <w:b/>
          <w:sz w:val="22"/>
          <w:szCs w:val="22"/>
        </w:rPr>
        <w:t>37/2014. (X. 22.) önkormányzati rendelet módosításáról</w:t>
      </w:r>
      <w:r w:rsidRPr="00F7713D">
        <w:rPr>
          <w:b/>
          <w:bCs/>
          <w:sz w:val="22"/>
          <w:szCs w:val="22"/>
        </w:rPr>
        <w:t xml:space="preserve"> szóló rendelettervezethez</w:t>
      </w:r>
    </w:p>
    <w:p w14:paraId="5EC41F61" w14:textId="77777777" w:rsidR="00585F39" w:rsidRPr="00F7713D" w:rsidRDefault="00585F39" w:rsidP="00585F39">
      <w:pPr>
        <w:jc w:val="center"/>
        <w:rPr>
          <w:sz w:val="22"/>
          <w:szCs w:val="22"/>
        </w:rPr>
      </w:pPr>
    </w:p>
    <w:p w14:paraId="24F4A75A" w14:textId="77777777" w:rsidR="00585F39" w:rsidRPr="00F7713D" w:rsidRDefault="00585F39" w:rsidP="00585F39">
      <w:pPr>
        <w:jc w:val="center"/>
        <w:rPr>
          <w:b/>
          <w:bCs/>
          <w:sz w:val="22"/>
          <w:szCs w:val="22"/>
        </w:rPr>
      </w:pPr>
      <w:r w:rsidRPr="00F7713D">
        <w:rPr>
          <w:b/>
          <w:bCs/>
          <w:sz w:val="22"/>
          <w:szCs w:val="22"/>
        </w:rPr>
        <w:t>(a jogalkotásról szóló 2010. évi CXXX. törvény 17. §-a alapján)</w:t>
      </w:r>
    </w:p>
    <w:p w14:paraId="58C4FCBD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1820BEB9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</w:p>
    <w:p w14:paraId="3B416D70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A tervezett jogszabály várható következményei, különösen</w:t>
      </w:r>
    </w:p>
    <w:p w14:paraId="58103E4C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0232D6EF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I. társadalmi hatásai:</w:t>
      </w:r>
    </w:p>
    <w:p w14:paraId="736C42D2" w14:textId="159E6F6E" w:rsidR="00AB32FD" w:rsidRPr="00F05C32" w:rsidRDefault="00585F39" w:rsidP="00AB32FD">
      <w:pPr>
        <w:jc w:val="both"/>
        <w:rPr>
          <w:rFonts w:eastAsia="H2Times"/>
          <w:sz w:val="22"/>
          <w:szCs w:val="22"/>
        </w:rPr>
      </w:pPr>
      <w:r w:rsidRPr="00F05C32">
        <w:rPr>
          <w:sz w:val="22"/>
          <w:szCs w:val="22"/>
        </w:rPr>
        <w:t xml:space="preserve">A módosítás a bizottsági tagokat és a képviselőket érinti, </w:t>
      </w:r>
      <w:r w:rsidRPr="000A442A">
        <w:rPr>
          <w:sz w:val="22"/>
          <w:szCs w:val="22"/>
        </w:rPr>
        <w:t>202</w:t>
      </w:r>
      <w:r w:rsidR="00F05C32" w:rsidRPr="000A442A">
        <w:rPr>
          <w:sz w:val="22"/>
          <w:szCs w:val="22"/>
        </w:rPr>
        <w:t>5</w:t>
      </w:r>
      <w:r w:rsidRPr="000A442A">
        <w:rPr>
          <w:sz w:val="22"/>
          <w:szCs w:val="22"/>
        </w:rPr>
        <w:t xml:space="preserve">. </w:t>
      </w:r>
      <w:r w:rsidR="00F05C32" w:rsidRPr="000A442A">
        <w:rPr>
          <w:sz w:val="22"/>
          <w:szCs w:val="22"/>
        </w:rPr>
        <w:t>január</w:t>
      </w:r>
      <w:r w:rsidRPr="000A442A">
        <w:rPr>
          <w:sz w:val="22"/>
          <w:szCs w:val="22"/>
        </w:rPr>
        <w:t xml:space="preserve"> 1-től </w:t>
      </w:r>
      <w:r w:rsidR="00AB32FD" w:rsidRPr="000A442A">
        <w:rPr>
          <w:rFonts w:eastAsia="H2Times"/>
          <w:sz w:val="22"/>
          <w:szCs w:val="22"/>
        </w:rPr>
        <w:t>az önkormányzati</w:t>
      </w:r>
      <w:r w:rsidR="00AB32FD" w:rsidRPr="00F05C32">
        <w:rPr>
          <w:rFonts w:eastAsia="H2Times"/>
          <w:sz w:val="22"/>
          <w:szCs w:val="22"/>
        </w:rPr>
        <w:t xml:space="preserve"> képviselők, a bizottsági elnökök, és az önkormányzati képviselők bizottsági tagsága után járó tiszteletdíj mértéke</w:t>
      </w:r>
      <w:r w:rsidR="00F05C32" w:rsidRPr="00F05C32">
        <w:rPr>
          <w:rFonts w:eastAsia="H2Times"/>
          <w:sz w:val="22"/>
          <w:szCs w:val="22"/>
        </w:rPr>
        <w:t xml:space="preserve"> és</w:t>
      </w:r>
      <w:r w:rsidR="00AB32FD" w:rsidRPr="00F05C32">
        <w:rPr>
          <w:rFonts w:eastAsia="H2Times"/>
          <w:sz w:val="22"/>
          <w:szCs w:val="22"/>
        </w:rPr>
        <w:t xml:space="preserve"> </w:t>
      </w:r>
      <w:r w:rsidR="00F05C32" w:rsidRPr="00F05C32">
        <w:rPr>
          <w:rFonts w:eastAsia="H2Times"/>
          <w:sz w:val="22"/>
          <w:szCs w:val="22"/>
        </w:rPr>
        <w:t>a külső bizottsági tagok tiszteletdíja egyaránt 10</w:t>
      </w:r>
      <w:r w:rsidR="00AB32FD" w:rsidRPr="00F05C32">
        <w:rPr>
          <w:rFonts w:eastAsia="H2Times"/>
          <w:sz w:val="22"/>
          <w:szCs w:val="22"/>
        </w:rPr>
        <w:t xml:space="preserve"> százalékkal </w:t>
      </w:r>
      <w:r w:rsidR="00217DE1" w:rsidRPr="00F05C32">
        <w:rPr>
          <w:rFonts w:eastAsia="H2Times"/>
          <w:sz w:val="22"/>
          <w:szCs w:val="22"/>
        </w:rPr>
        <w:t>nő.</w:t>
      </w:r>
      <w:r w:rsidR="00AB32FD" w:rsidRPr="00F05C32">
        <w:rPr>
          <w:rFonts w:eastAsia="H2Times"/>
          <w:sz w:val="22"/>
          <w:szCs w:val="22"/>
        </w:rPr>
        <w:t xml:space="preserve"> </w:t>
      </w:r>
    </w:p>
    <w:p w14:paraId="1B4C74BE" w14:textId="77777777" w:rsidR="00585F39" w:rsidRPr="007B0FA3" w:rsidRDefault="00585F39" w:rsidP="00585F39">
      <w:pPr>
        <w:jc w:val="both"/>
        <w:rPr>
          <w:sz w:val="22"/>
          <w:szCs w:val="22"/>
          <w:highlight w:val="yellow"/>
        </w:rPr>
      </w:pPr>
    </w:p>
    <w:p w14:paraId="5F277091" w14:textId="77777777" w:rsidR="00585F39" w:rsidRPr="00F05C32" w:rsidRDefault="00585F39" w:rsidP="00585F39">
      <w:pPr>
        <w:jc w:val="both"/>
        <w:rPr>
          <w:b/>
          <w:bCs/>
          <w:sz w:val="22"/>
          <w:szCs w:val="22"/>
        </w:rPr>
      </w:pPr>
      <w:r w:rsidRPr="00F05C32">
        <w:rPr>
          <w:b/>
          <w:bCs/>
          <w:sz w:val="22"/>
          <w:szCs w:val="22"/>
        </w:rPr>
        <w:t>II-III. gazdasági, költségvetési hatásai:</w:t>
      </w:r>
    </w:p>
    <w:p w14:paraId="071658D3" w14:textId="4F286A99" w:rsidR="00585F39" w:rsidRPr="009E34E2" w:rsidRDefault="00585F39" w:rsidP="00585F39">
      <w:pPr>
        <w:jc w:val="both"/>
        <w:rPr>
          <w:sz w:val="22"/>
          <w:szCs w:val="22"/>
        </w:rPr>
      </w:pPr>
      <w:r w:rsidRPr="00F05C32">
        <w:rPr>
          <w:sz w:val="22"/>
          <w:szCs w:val="22"/>
        </w:rPr>
        <w:t>A tervezetnek költségvetési hatása az Önkormányzat 202</w:t>
      </w:r>
      <w:r w:rsidR="00F05C32" w:rsidRPr="00F05C32">
        <w:rPr>
          <w:sz w:val="22"/>
          <w:szCs w:val="22"/>
        </w:rPr>
        <w:t>5</w:t>
      </w:r>
      <w:r w:rsidRPr="00F05C32">
        <w:rPr>
          <w:sz w:val="22"/>
          <w:szCs w:val="22"/>
        </w:rPr>
        <w:t xml:space="preserve">. évi költségvetésébe </w:t>
      </w:r>
      <w:r w:rsidR="00D168CB" w:rsidRPr="00F05C32">
        <w:rPr>
          <w:sz w:val="22"/>
          <w:szCs w:val="22"/>
        </w:rPr>
        <w:t>- 202</w:t>
      </w:r>
      <w:r w:rsidR="00F05C32" w:rsidRPr="00F05C32">
        <w:rPr>
          <w:sz w:val="22"/>
          <w:szCs w:val="22"/>
        </w:rPr>
        <w:t>5</w:t>
      </w:r>
      <w:r w:rsidR="00D168CB" w:rsidRPr="00F05C32">
        <w:rPr>
          <w:sz w:val="22"/>
          <w:szCs w:val="22"/>
        </w:rPr>
        <w:t xml:space="preserve">. </w:t>
      </w:r>
      <w:r w:rsidR="00F05C32" w:rsidRPr="00F05C32">
        <w:rPr>
          <w:sz w:val="22"/>
          <w:szCs w:val="22"/>
        </w:rPr>
        <w:t>évre s</w:t>
      </w:r>
      <w:r w:rsidR="00D168CB" w:rsidRPr="00F05C32">
        <w:rPr>
          <w:sz w:val="22"/>
          <w:szCs w:val="22"/>
        </w:rPr>
        <w:t xml:space="preserve">zámítva - </w:t>
      </w:r>
      <w:r w:rsidR="00F05C32" w:rsidRPr="00F05C32">
        <w:rPr>
          <w:sz w:val="22"/>
          <w:szCs w:val="22"/>
        </w:rPr>
        <w:t>1</w:t>
      </w:r>
      <w:r w:rsidRPr="00F05C32">
        <w:rPr>
          <w:sz w:val="22"/>
          <w:szCs w:val="22"/>
        </w:rPr>
        <w:t>,</w:t>
      </w:r>
      <w:r w:rsidR="00F05C32" w:rsidRPr="00F05C32">
        <w:rPr>
          <w:sz w:val="22"/>
          <w:szCs w:val="22"/>
        </w:rPr>
        <w:t>86</w:t>
      </w:r>
      <w:r w:rsidR="00217DE1" w:rsidRPr="00F05C32">
        <w:rPr>
          <w:sz w:val="22"/>
          <w:szCs w:val="22"/>
        </w:rPr>
        <w:t xml:space="preserve"> </w:t>
      </w:r>
      <w:r w:rsidRPr="00F05C32">
        <w:rPr>
          <w:sz w:val="22"/>
          <w:szCs w:val="22"/>
        </w:rPr>
        <w:t>millió forint összegben beépítésre került.</w:t>
      </w:r>
      <w:r>
        <w:rPr>
          <w:sz w:val="22"/>
          <w:szCs w:val="22"/>
        </w:rPr>
        <w:t xml:space="preserve"> </w:t>
      </w:r>
    </w:p>
    <w:p w14:paraId="7F5A4A93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45EBE4E2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IV. környezeti következményei:</w:t>
      </w:r>
    </w:p>
    <w:p w14:paraId="05B89922" w14:textId="77777777" w:rsidR="00585F39" w:rsidRPr="009E34E2" w:rsidRDefault="00585F39" w:rsidP="00585F39">
      <w:pPr>
        <w:jc w:val="both"/>
        <w:rPr>
          <w:sz w:val="22"/>
          <w:szCs w:val="22"/>
        </w:rPr>
      </w:pPr>
      <w:r w:rsidRPr="009E34E2">
        <w:rPr>
          <w:sz w:val="22"/>
          <w:szCs w:val="22"/>
        </w:rPr>
        <w:t>A tervezetnek környezeti következménye nincs.</w:t>
      </w:r>
    </w:p>
    <w:p w14:paraId="15D75777" w14:textId="77777777" w:rsidR="00585F39" w:rsidRPr="009E34E2" w:rsidRDefault="00585F39" w:rsidP="00585F39">
      <w:pPr>
        <w:jc w:val="both"/>
        <w:rPr>
          <w:sz w:val="22"/>
          <w:szCs w:val="22"/>
          <w:highlight w:val="yellow"/>
        </w:rPr>
      </w:pPr>
    </w:p>
    <w:p w14:paraId="014326DB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V. egészségi következményei:</w:t>
      </w:r>
    </w:p>
    <w:p w14:paraId="083662FF" w14:textId="77777777" w:rsidR="00585F39" w:rsidRPr="009E34E2" w:rsidRDefault="00585F39" w:rsidP="00585F39">
      <w:pPr>
        <w:jc w:val="both"/>
        <w:rPr>
          <w:sz w:val="22"/>
          <w:szCs w:val="22"/>
        </w:rPr>
      </w:pPr>
      <w:r w:rsidRPr="009E34E2">
        <w:rPr>
          <w:sz w:val="22"/>
          <w:szCs w:val="22"/>
        </w:rPr>
        <w:t>A tervezetnek egészségi következménye nincs.</w:t>
      </w:r>
    </w:p>
    <w:p w14:paraId="29809666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45168A27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VI. adminisztratív terheket befolyásoló hatásai:</w:t>
      </w:r>
    </w:p>
    <w:p w14:paraId="0CBEDA1E" w14:textId="77777777" w:rsidR="00585F39" w:rsidRPr="009E34E2" w:rsidRDefault="00585F39" w:rsidP="00585F39">
      <w:pPr>
        <w:jc w:val="both"/>
        <w:rPr>
          <w:sz w:val="22"/>
          <w:szCs w:val="22"/>
        </w:rPr>
      </w:pPr>
      <w:r w:rsidRPr="009E34E2">
        <w:rPr>
          <w:sz w:val="22"/>
          <w:szCs w:val="22"/>
        </w:rPr>
        <w:t>Adminisztratív terhet nem jelent.</w:t>
      </w:r>
    </w:p>
    <w:p w14:paraId="10C267E6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0D18A279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VII. megalkotásának szükségessége:</w:t>
      </w:r>
    </w:p>
    <w:p w14:paraId="051DAD1D" w14:textId="23582B77" w:rsidR="00585F39" w:rsidRDefault="00585F39" w:rsidP="00585F39">
      <w:pPr>
        <w:ind w:hanging="10"/>
        <w:jc w:val="both"/>
        <w:rPr>
          <w:sz w:val="22"/>
          <w:szCs w:val="22"/>
        </w:rPr>
      </w:pPr>
      <w:r w:rsidRPr="00F05C32">
        <w:rPr>
          <w:sz w:val="22"/>
          <w:szCs w:val="22"/>
        </w:rPr>
        <w:t>A</w:t>
      </w:r>
      <w:r w:rsidR="00D168CB" w:rsidRPr="00F05C32">
        <w:rPr>
          <w:sz w:val="22"/>
          <w:szCs w:val="22"/>
        </w:rPr>
        <w:t xml:space="preserve"> képviselői, illetve bizottsági munka elismerése, valamint a </w:t>
      </w:r>
      <w:r w:rsidR="00277377" w:rsidRPr="00F05C32">
        <w:rPr>
          <w:sz w:val="22"/>
          <w:szCs w:val="22"/>
        </w:rPr>
        <w:t>garantált bérminimum megemelkedése</w:t>
      </w:r>
      <w:r w:rsidR="00312AD9" w:rsidRPr="00F05C32">
        <w:rPr>
          <w:sz w:val="22"/>
          <w:szCs w:val="22"/>
        </w:rPr>
        <w:t>.</w:t>
      </w:r>
      <w:r w:rsidR="00312AD9">
        <w:rPr>
          <w:sz w:val="22"/>
          <w:szCs w:val="22"/>
        </w:rPr>
        <w:t xml:space="preserve"> </w:t>
      </w:r>
    </w:p>
    <w:p w14:paraId="5E86EB01" w14:textId="77777777" w:rsidR="00585F39" w:rsidRPr="009E34E2" w:rsidRDefault="00585F39" w:rsidP="00585F39">
      <w:pPr>
        <w:ind w:hanging="10"/>
        <w:jc w:val="both"/>
        <w:rPr>
          <w:sz w:val="22"/>
          <w:szCs w:val="22"/>
        </w:rPr>
      </w:pPr>
    </w:p>
    <w:p w14:paraId="78F26B6A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VIII. a jogalkotás elmaradásának várható következményei:</w:t>
      </w:r>
    </w:p>
    <w:p w14:paraId="070FAA7C" w14:textId="77777777" w:rsidR="00D46BB9" w:rsidRPr="001849BF" w:rsidRDefault="00D46BB9" w:rsidP="00D46BB9">
      <w:pPr>
        <w:spacing w:line="240" w:lineRule="exact"/>
        <w:jc w:val="both"/>
        <w:rPr>
          <w:sz w:val="22"/>
          <w:szCs w:val="22"/>
        </w:rPr>
      </w:pPr>
      <w:r w:rsidRPr="001849BF">
        <w:rPr>
          <w:sz w:val="22"/>
          <w:szCs w:val="22"/>
        </w:rPr>
        <w:t xml:space="preserve">A jogalkotás elmaradása törvénysértést nem eredményezne. </w:t>
      </w:r>
    </w:p>
    <w:p w14:paraId="7F0C1CF4" w14:textId="77777777" w:rsidR="00585F39" w:rsidRPr="009E34E2" w:rsidRDefault="00585F39" w:rsidP="00585F39">
      <w:pPr>
        <w:jc w:val="both"/>
        <w:rPr>
          <w:sz w:val="22"/>
          <w:szCs w:val="22"/>
        </w:rPr>
      </w:pPr>
    </w:p>
    <w:p w14:paraId="0EBFA88A" w14:textId="77777777" w:rsidR="00585F39" w:rsidRPr="009E34E2" w:rsidRDefault="00585F39" w:rsidP="00585F39">
      <w:pPr>
        <w:jc w:val="both"/>
        <w:rPr>
          <w:b/>
          <w:bCs/>
          <w:sz w:val="22"/>
          <w:szCs w:val="22"/>
        </w:rPr>
      </w:pPr>
      <w:r w:rsidRPr="009E34E2">
        <w:rPr>
          <w:b/>
          <w:bCs/>
          <w:sz w:val="22"/>
          <w:szCs w:val="22"/>
        </w:rPr>
        <w:t>IX. alkalmazásához szükséges személyi, szervezeti, tárgyi és pénzügyi feltételek:</w:t>
      </w:r>
    </w:p>
    <w:p w14:paraId="69B17F30" w14:textId="77777777" w:rsidR="00585F39" w:rsidRPr="009E34E2" w:rsidRDefault="00585F39" w:rsidP="00585F39">
      <w:pPr>
        <w:jc w:val="both"/>
        <w:rPr>
          <w:bCs/>
          <w:sz w:val="22"/>
          <w:szCs w:val="22"/>
        </w:rPr>
      </w:pPr>
      <w:r w:rsidRPr="009E34E2">
        <w:rPr>
          <w:sz w:val="22"/>
          <w:szCs w:val="22"/>
        </w:rPr>
        <w:t>Nem igényel többlet feltételt az eddigiekhez képest.</w:t>
      </w:r>
    </w:p>
    <w:p w14:paraId="59693219" w14:textId="77777777" w:rsidR="00124E3E" w:rsidRPr="009E34E2" w:rsidRDefault="00124E3E" w:rsidP="00124E3E">
      <w:pPr>
        <w:ind w:hanging="10"/>
        <w:jc w:val="both"/>
        <w:rPr>
          <w:sz w:val="22"/>
          <w:szCs w:val="22"/>
        </w:rPr>
      </w:pPr>
    </w:p>
    <w:p w14:paraId="33B3C4DF" w14:textId="77777777" w:rsidR="00124E3E" w:rsidRPr="009E34E2" w:rsidRDefault="00124E3E" w:rsidP="00124E3E">
      <w:pPr>
        <w:jc w:val="both"/>
        <w:rPr>
          <w:sz w:val="22"/>
          <w:szCs w:val="22"/>
        </w:rPr>
      </w:pPr>
    </w:p>
    <w:p w14:paraId="1294660C" w14:textId="77777777" w:rsidR="00124E3E" w:rsidRDefault="00124E3E" w:rsidP="00124E3E">
      <w:pPr>
        <w:jc w:val="center"/>
        <w:rPr>
          <w:b/>
        </w:rPr>
      </w:pPr>
    </w:p>
    <w:p w14:paraId="621B9554" w14:textId="77777777" w:rsidR="00124E3E" w:rsidRPr="00E469CB" w:rsidRDefault="004A3550" w:rsidP="00E469CB">
      <w:pPr>
        <w:spacing w:line="280" w:lineRule="exact"/>
        <w:jc w:val="center"/>
        <w:rPr>
          <w:b/>
        </w:rPr>
      </w:pPr>
      <w:r>
        <w:rPr>
          <w:b/>
        </w:rPr>
        <w:br w:type="page"/>
      </w:r>
      <w:r w:rsidR="00124E3E" w:rsidRPr="00E469CB">
        <w:rPr>
          <w:b/>
        </w:rPr>
        <w:lastRenderedPageBreak/>
        <w:t>Kőszeg Város Önkormányzata Képviselő-testületének</w:t>
      </w:r>
    </w:p>
    <w:p w14:paraId="573C8F7B" w14:textId="44A9DDE4" w:rsidR="00124E3E" w:rsidRPr="00E469CB" w:rsidRDefault="00124E3E" w:rsidP="00E469CB">
      <w:pPr>
        <w:spacing w:line="280" w:lineRule="exact"/>
        <w:jc w:val="center"/>
        <w:rPr>
          <w:b/>
        </w:rPr>
      </w:pPr>
      <w:r w:rsidRPr="00E469CB">
        <w:rPr>
          <w:b/>
        </w:rPr>
        <w:t>.../202</w:t>
      </w:r>
      <w:r w:rsidR="007B0FA3" w:rsidRPr="00E469CB">
        <w:rPr>
          <w:b/>
        </w:rPr>
        <w:t>5</w:t>
      </w:r>
      <w:r w:rsidRPr="00E469CB">
        <w:rPr>
          <w:b/>
        </w:rPr>
        <w:t>. (</w:t>
      </w:r>
      <w:proofErr w:type="gramStart"/>
      <w:r w:rsidR="00B43729" w:rsidRPr="00E469CB">
        <w:rPr>
          <w:b/>
        </w:rPr>
        <w:t>II</w:t>
      </w:r>
      <w:r w:rsidRPr="00E469CB">
        <w:rPr>
          <w:b/>
        </w:rPr>
        <w:t>. ....</w:t>
      </w:r>
      <w:proofErr w:type="gramEnd"/>
      <w:r w:rsidRPr="00E469CB">
        <w:rPr>
          <w:b/>
        </w:rPr>
        <w:t>) önkormányzati rendelete</w:t>
      </w:r>
    </w:p>
    <w:p w14:paraId="495944F7" w14:textId="77777777" w:rsidR="00124E3E" w:rsidRPr="00E469CB" w:rsidRDefault="00124E3E" w:rsidP="00E469CB">
      <w:pPr>
        <w:spacing w:line="280" w:lineRule="exact"/>
        <w:jc w:val="center"/>
        <w:rPr>
          <w:b/>
        </w:rPr>
      </w:pPr>
      <w:r w:rsidRPr="00E469CB">
        <w:rPr>
          <w:b/>
        </w:rPr>
        <w:t>az önkormányzati képviselők, a bizottságok elnökei és tagjai tiszteletdíjáról szóló 37/2014. (X. 22.) szóló önkormányzati rendelet módosításáról</w:t>
      </w:r>
    </w:p>
    <w:p w14:paraId="00B78510" w14:textId="77777777" w:rsidR="00124E3E" w:rsidRPr="00F73C33" w:rsidRDefault="00124E3E" w:rsidP="00124E3E">
      <w:pPr>
        <w:jc w:val="both"/>
      </w:pPr>
    </w:p>
    <w:p w14:paraId="1B785550" w14:textId="77777777" w:rsidR="00124E3E" w:rsidRDefault="00124E3E" w:rsidP="00124E3E">
      <w:pPr>
        <w:jc w:val="both"/>
        <w:rPr>
          <w:sz w:val="20"/>
          <w:szCs w:val="20"/>
        </w:rPr>
      </w:pPr>
    </w:p>
    <w:p w14:paraId="726D8EC4" w14:textId="77777777" w:rsidR="00124E3E" w:rsidRDefault="00124E3E" w:rsidP="00124E3E">
      <w:pPr>
        <w:pStyle w:val="Szvegtrzs"/>
        <w:jc w:val="both"/>
        <w:rPr>
          <w:rFonts w:ascii="Times New Roman" w:hAnsi="Times New Roman" w:cs="Times New Roman"/>
          <w:sz w:val="20"/>
          <w:szCs w:val="20"/>
        </w:rPr>
        <w:sectPr w:rsidR="00124E3E" w:rsidSect="00483ABE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14:paraId="49B8FBB9" w14:textId="1C764708" w:rsidR="0027003A" w:rsidRPr="0027003A" w:rsidRDefault="0027003A" w:rsidP="000416E1">
      <w:pPr>
        <w:pStyle w:val="Szvegtrzs"/>
        <w:jc w:val="both"/>
        <w:rPr>
          <w:rFonts w:ascii="Times New Roman" w:hAnsi="Times New Roman" w:cs="Times New Roman"/>
          <w:szCs w:val="22"/>
        </w:rPr>
      </w:pPr>
      <w:r w:rsidRPr="0027003A">
        <w:rPr>
          <w:rFonts w:ascii="Times New Roman" w:hAnsi="Times New Roman" w:cs="Times New Roman"/>
          <w:szCs w:val="22"/>
        </w:rPr>
        <w:t>[1] A</w:t>
      </w:r>
      <w:r w:rsidR="000416E1">
        <w:rPr>
          <w:rFonts w:ascii="Times New Roman" w:hAnsi="Times New Roman" w:cs="Times New Roman"/>
          <w:szCs w:val="22"/>
        </w:rPr>
        <w:t>z önkormányzati képviselők, a bizottságok elnökei és tagjai</w:t>
      </w:r>
      <w:r w:rsidRPr="0027003A">
        <w:rPr>
          <w:rFonts w:ascii="Times New Roman" w:hAnsi="Times New Roman" w:cs="Times New Roman"/>
          <w:szCs w:val="22"/>
        </w:rPr>
        <w:t xml:space="preserve"> </w:t>
      </w:r>
      <w:r w:rsidR="000416E1">
        <w:rPr>
          <w:rFonts w:ascii="Times New Roman" w:hAnsi="Times New Roman" w:cs="Times New Roman"/>
          <w:szCs w:val="22"/>
        </w:rPr>
        <w:t xml:space="preserve">anyagi és erkölcsi </w:t>
      </w:r>
      <w:r w:rsidR="000416E1" w:rsidRPr="000416E1">
        <w:rPr>
          <w:rFonts w:ascii="Times New Roman" w:hAnsi="Times New Roman" w:cs="Times New Roman"/>
          <w:szCs w:val="22"/>
        </w:rPr>
        <w:t xml:space="preserve">megbecsülése céljából Kőszeg Város Önkormányzatának Képviselő-testülete a részükre megállapított tiszteletdíj mértékét </w:t>
      </w:r>
      <w:r w:rsidRPr="0027003A">
        <w:rPr>
          <w:rFonts w:ascii="Times New Roman" w:hAnsi="Times New Roman" w:cs="Times New Roman"/>
          <w:szCs w:val="22"/>
        </w:rPr>
        <w:t>m</w:t>
      </w:r>
      <w:r w:rsidR="000416E1">
        <w:rPr>
          <w:rFonts w:ascii="Times New Roman" w:hAnsi="Times New Roman" w:cs="Times New Roman"/>
          <w:szCs w:val="22"/>
        </w:rPr>
        <w:t>eg kívánja emelni</w:t>
      </w:r>
      <w:r w:rsidRPr="0027003A">
        <w:rPr>
          <w:rFonts w:ascii="Times New Roman" w:hAnsi="Times New Roman" w:cs="Times New Roman"/>
          <w:szCs w:val="22"/>
        </w:rPr>
        <w:t>.</w:t>
      </w:r>
    </w:p>
    <w:p w14:paraId="700ADD17" w14:textId="3149F618" w:rsidR="00124E3E" w:rsidRPr="0027003A" w:rsidRDefault="0027003A" w:rsidP="0027003A">
      <w:pPr>
        <w:pStyle w:val="Szvegtrzs"/>
        <w:jc w:val="both"/>
        <w:rPr>
          <w:rFonts w:ascii="Times New Roman" w:hAnsi="Times New Roman" w:cs="Times New Roman"/>
          <w:szCs w:val="22"/>
        </w:rPr>
      </w:pPr>
      <w:r w:rsidRPr="0027003A">
        <w:rPr>
          <w:rFonts w:ascii="Times New Roman" w:hAnsi="Times New Roman" w:cs="Times New Roman"/>
          <w:szCs w:val="22"/>
        </w:rPr>
        <w:t>[2]</w:t>
      </w:r>
      <w:r>
        <w:rPr>
          <w:rFonts w:ascii="Times New Roman" w:hAnsi="Times New Roman" w:cs="Times New Roman"/>
          <w:szCs w:val="22"/>
        </w:rPr>
        <w:t xml:space="preserve"> </w:t>
      </w:r>
      <w:r w:rsidR="00124E3E" w:rsidRPr="000416E1">
        <w:rPr>
          <w:rFonts w:ascii="Times New Roman" w:hAnsi="Times New Roman" w:cs="Times New Roman"/>
          <w:szCs w:val="22"/>
        </w:rPr>
        <w:t>Kőszeg Város Önkormányzatának Képviselő-testülete a</w:t>
      </w:r>
      <w:r w:rsidR="00124E3E" w:rsidRPr="000416E1">
        <w:rPr>
          <w:rFonts w:ascii="Times New Roman" w:hAnsi="Times New Roman" w:cs="Times New Roman"/>
          <w:bCs/>
          <w:szCs w:val="22"/>
        </w:rPr>
        <w:t xml:space="preserve"> Magyarország helyi önkormányzatairól szóló 2011. évi CLXXXIX. törvény 143</w:t>
      </w:r>
      <w:r w:rsidR="00124E3E" w:rsidRPr="000416E1">
        <w:rPr>
          <w:rFonts w:ascii="Times New Roman" w:hAnsi="Times New Roman" w:cs="Times New Roman"/>
          <w:szCs w:val="22"/>
        </w:rPr>
        <w:t xml:space="preserve">. § (4) bekezdés f) pontjában kapott felhatalmazás alapján, az Alaptörvény 32. cikk (1) bekezdés a) pontjában meghatározott feladatkörében eljárva </w:t>
      </w:r>
      <w:r w:rsidR="00BF2DEC" w:rsidRPr="000416E1">
        <w:rPr>
          <w:rFonts w:ascii="Times New Roman" w:hAnsi="Times New Roman" w:cs="Times New Roman"/>
          <w:szCs w:val="22"/>
        </w:rPr>
        <w:t>a következőket rendeli el:</w:t>
      </w:r>
    </w:p>
    <w:p w14:paraId="6BD0A288" w14:textId="77777777" w:rsidR="00124E3E" w:rsidRDefault="00124E3E" w:rsidP="00124E3E">
      <w:pPr>
        <w:jc w:val="both"/>
        <w:rPr>
          <w:sz w:val="22"/>
          <w:szCs w:val="22"/>
        </w:rPr>
      </w:pPr>
    </w:p>
    <w:p w14:paraId="3DF819E4" w14:textId="77777777" w:rsidR="00124E3E" w:rsidRPr="00EE4360" w:rsidRDefault="00EE4360" w:rsidP="00EE4360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 xml:space="preserve">1. </w:t>
      </w:r>
      <w:r w:rsidR="00124E3E" w:rsidRPr="00EE4360">
        <w:rPr>
          <w:b/>
          <w:bCs/>
          <w:snapToGrid w:val="0"/>
          <w:sz w:val="22"/>
          <w:szCs w:val="22"/>
        </w:rPr>
        <w:t>§</w:t>
      </w:r>
    </w:p>
    <w:p w14:paraId="72061B9D" w14:textId="77777777" w:rsidR="00124E3E" w:rsidRPr="008058A7" w:rsidRDefault="00124E3E" w:rsidP="00124E3E">
      <w:pPr>
        <w:jc w:val="both"/>
        <w:rPr>
          <w:sz w:val="22"/>
          <w:szCs w:val="22"/>
        </w:rPr>
      </w:pPr>
    </w:p>
    <w:p w14:paraId="6F5E436E" w14:textId="77777777" w:rsidR="00124E3E" w:rsidRPr="00D0465D" w:rsidRDefault="00124E3E" w:rsidP="00124E3E">
      <w:pPr>
        <w:jc w:val="both"/>
        <w:rPr>
          <w:sz w:val="22"/>
          <w:szCs w:val="22"/>
        </w:rPr>
      </w:pPr>
      <w:r w:rsidRPr="00D0465D">
        <w:rPr>
          <w:sz w:val="22"/>
          <w:szCs w:val="22"/>
        </w:rPr>
        <w:t>Kőszeg Város Önkormányzata Képviselő-testületének az önkormányzati képviselők, a bizottságok elnökei és tagjai tiszteletdíjáról szóló</w:t>
      </w:r>
      <w:r w:rsidRPr="00D0465D">
        <w:rPr>
          <w:b/>
          <w:sz w:val="22"/>
          <w:szCs w:val="22"/>
        </w:rPr>
        <w:t xml:space="preserve"> </w:t>
      </w:r>
      <w:r w:rsidRPr="00D0465D">
        <w:rPr>
          <w:bCs/>
          <w:sz w:val="22"/>
          <w:szCs w:val="22"/>
        </w:rPr>
        <w:t>37/2014. (X. 22.) önkormányzati rendelet</w:t>
      </w:r>
      <w:r w:rsidRPr="00D0465D">
        <w:rPr>
          <w:sz w:val="22"/>
          <w:szCs w:val="22"/>
        </w:rPr>
        <w:t xml:space="preserve"> 2. § (1) bekezdés</w:t>
      </w:r>
      <w:r w:rsidR="00755F08">
        <w:rPr>
          <w:sz w:val="22"/>
          <w:szCs w:val="22"/>
        </w:rPr>
        <w:t>e</w:t>
      </w:r>
      <w:r w:rsidRPr="00D0465D">
        <w:rPr>
          <w:sz w:val="22"/>
          <w:szCs w:val="22"/>
        </w:rPr>
        <w:t xml:space="preserve"> helyébe a következő rendelkezés lép:</w:t>
      </w:r>
    </w:p>
    <w:p w14:paraId="0E4DB44C" w14:textId="77777777" w:rsidR="00124E3E" w:rsidRPr="004E451E" w:rsidRDefault="00124E3E" w:rsidP="00124E3E">
      <w:pPr>
        <w:jc w:val="both"/>
        <w:rPr>
          <w:sz w:val="22"/>
          <w:szCs w:val="22"/>
        </w:rPr>
      </w:pPr>
    </w:p>
    <w:p w14:paraId="560A7949" w14:textId="77777777" w:rsidR="00755F08" w:rsidRDefault="00124E3E" w:rsidP="00124E3E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755F08">
        <w:rPr>
          <w:sz w:val="22"/>
          <w:szCs w:val="22"/>
        </w:rPr>
        <w:t xml:space="preserve">(1) A képviselő-testület </w:t>
      </w:r>
    </w:p>
    <w:p w14:paraId="6ADBCFC4" w14:textId="7C101157" w:rsidR="00755F08" w:rsidRDefault="00755F08" w:rsidP="002F34F6">
      <w:pPr>
        <w:numPr>
          <w:ilvl w:val="0"/>
          <w:numId w:val="17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önkormányzati képviselők részére havi </w:t>
      </w:r>
      <w:r w:rsidR="00C90AC3">
        <w:rPr>
          <w:sz w:val="22"/>
          <w:szCs w:val="22"/>
        </w:rPr>
        <w:t>7</w:t>
      </w:r>
      <w:r w:rsidR="007B0FA3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="007B0FA3">
        <w:rPr>
          <w:sz w:val="22"/>
          <w:szCs w:val="22"/>
        </w:rPr>
        <w:t>2</w:t>
      </w:r>
      <w:r>
        <w:rPr>
          <w:sz w:val="22"/>
          <w:szCs w:val="22"/>
        </w:rPr>
        <w:t>00,- Ft tiszteletdíjat, mint alapdíjat,</w:t>
      </w:r>
    </w:p>
    <w:p w14:paraId="0DBE81C6" w14:textId="6A9CE858" w:rsidR="00755F08" w:rsidRDefault="00755F08" w:rsidP="002F1579">
      <w:pPr>
        <w:numPr>
          <w:ilvl w:val="0"/>
          <w:numId w:val="17"/>
        </w:num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a bizottsági elnökök részére, az alapdíjon felül, az alapdíj 90%-</w:t>
      </w:r>
      <w:proofErr w:type="spellStart"/>
      <w:r>
        <w:rPr>
          <w:sz w:val="22"/>
          <w:szCs w:val="22"/>
        </w:rPr>
        <w:t>ának</w:t>
      </w:r>
      <w:proofErr w:type="spellEnd"/>
      <w:r>
        <w:rPr>
          <w:sz w:val="22"/>
          <w:szCs w:val="22"/>
        </w:rPr>
        <w:t xml:space="preserve"> megfelelő </w:t>
      </w:r>
      <w:r w:rsidR="007B0FA3">
        <w:rPr>
          <w:sz w:val="22"/>
          <w:szCs w:val="22"/>
        </w:rPr>
        <w:t>71</w:t>
      </w:r>
      <w:r>
        <w:rPr>
          <w:sz w:val="22"/>
          <w:szCs w:val="22"/>
        </w:rPr>
        <w:t>.</w:t>
      </w:r>
      <w:r w:rsidR="007B0FA3">
        <w:rPr>
          <w:sz w:val="22"/>
          <w:szCs w:val="22"/>
        </w:rPr>
        <w:t>2</w:t>
      </w:r>
      <w:r w:rsidR="00C90AC3">
        <w:rPr>
          <w:sz w:val="22"/>
          <w:szCs w:val="22"/>
        </w:rPr>
        <w:t>8</w:t>
      </w:r>
      <w:r>
        <w:rPr>
          <w:sz w:val="22"/>
          <w:szCs w:val="22"/>
        </w:rPr>
        <w:t>0,- Ft tiszteletdíjat,</w:t>
      </w:r>
    </w:p>
    <w:p w14:paraId="60854E3D" w14:textId="77777777" w:rsidR="00124E3E" w:rsidRPr="00755F08" w:rsidRDefault="00755F08" w:rsidP="002F1579">
      <w:pPr>
        <w:numPr>
          <w:ilvl w:val="0"/>
          <w:numId w:val="17"/>
        </w:num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a bizottsági tagok részére</w:t>
      </w:r>
    </w:p>
    <w:p w14:paraId="751754AC" w14:textId="305A5460" w:rsidR="00124E3E" w:rsidRPr="008058A7" w:rsidRDefault="00124E3E" w:rsidP="002F1579">
      <w:pPr>
        <w:ind w:firstLine="426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>) önkormányzati képviselők esetén - az alapdíjon felül - b</w:t>
      </w:r>
      <w:r w:rsidRPr="008058A7">
        <w:rPr>
          <w:sz w:val="22"/>
          <w:szCs w:val="22"/>
        </w:rPr>
        <w:t>izottsági tagság</w:t>
      </w:r>
      <w:r>
        <w:rPr>
          <w:sz w:val="22"/>
          <w:szCs w:val="22"/>
        </w:rPr>
        <w:t>onként</w:t>
      </w:r>
      <w:r w:rsidRPr="008058A7">
        <w:rPr>
          <w:sz w:val="22"/>
          <w:szCs w:val="22"/>
        </w:rPr>
        <w:t xml:space="preserve"> az alapdíj 30 %-</w:t>
      </w:r>
      <w:proofErr w:type="spellStart"/>
      <w:r w:rsidRPr="008058A7">
        <w:rPr>
          <w:sz w:val="22"/>
          <w:szCs w:val="22"/>
        </w:rPr>
        <w:t>ának</w:t>
      </w:r>
      <w:proofErr w:type="spellEnd"/>
      <w:r w:rsidRPr="008058A7">
        <w:rPr>
          <w:sz w:val="22"/>
          <w:szCs w:val="22"/>
        </w:rPr>
        <w:t xml:space="preserve"> megfelelő</w:t>
      </w:r>
      <w:r>
        <w:rPr>
          <w:sz w:val="22"/>
          <w:szCs w:val="22"/>
        </w:rPr>
        <w:t>,</w:t>
      </w:r>
      <w:r w:rsidRPr="008058A7">
        <w:rPr>
          <w:sz w:val="22"/>
          <w:szCs w:val="22"/>
        </w:rPr>
        <w:t xml:space="preserve"> </w:t>
      </w:r>
      <w:r w:rsidR="005553D9">
        <w:rPr>
          <w:sz w:val="22"/>
          <w:szCs w:val="22"/>
        </w:rPr>
        <w:t>2</w:t>
      </w:r>
      <w:r w:rsidR="007B0FA3">
        <w:rPr>
          <w:sz w:val="22"/>
          <w:szCs w:val="22"/>
        </w:rPr>
        <w:t>3</w:t>
      </w:r>
      <w:r w:rsidRPr="008058A7">
        <w:rPr>
          <w:sz w:val="22"/>
          <w:szCs w:val="22"/>
        </w:rPr>
        <w:t>.</w:t>
      </w:r>
      <w:r w:rsidR="007B0FA3">
        <w:rPr>
          <w:sz w:val="22"/>
          <w:szCs w:val="22"/>
        </w:rPr>
        <w:t>760</w:t>
      </w:r>
      <w:r w:rsidRPr="008058A7">
        <w:rPr>
          <w:sz w:val="22"/>
          <w:szCs w:val="22"/>
        </w:rPr>
        <w:t>,- Ft</w:t>
      </w:r>
      <w:r>
        <w:rPr>
          <w:sz w:val="22"/>
          <w:szCs w:val="22"/>
        </w:rPr>
        <w:t>/hó</w:t>
      </w:r>
      <w:r w:rsidRPr="008058A7">
        <w:rPr>
          <w:sz w:val="22"/>
          <w:szCs w:val="22"/>
        </w:rPr>
        <w:t xml:space="preserve"> tiszteletdíjat,</w:t>
      </w:r>
    </w:p>
    <w:p w14:paraId="1B183483" w14:textId="4AAE2254" w:rsidR="00124E3E" w:rsidRPr="008058A7" w:rsidRDefault="00124E3E" w:rsidP="002F1579">
      <w:pPr>
        <w:ind w:firstLine="426"/>
        <w:jc w:val="both"/>
        <w:rPr>
          <w:sz w:val="22"/>
          <w:szCs w:val="22"/>
        </w:rPr>
      </w:pPr>
      <w:proofErr w:type="spellStart"/>
      <w:r w:rsidRPr="008058A7">
        <w:rPr>
          <w:sz w:val="22"/>
          <w:szCs w:val="22"/>
        </w:rPr>
        <w:t>cb</w:t>
      </w:r>
      <w:proofErr w:type="spellEnd"/>
      <w:r w:rsidRPr="008058A7">
        <w:rPr>
          <w:sz w:val="22"/>
          <w:szCs w:val="22"/>
        </w:rPr>
        <w:t>) k</w:t>
      </w:r>
      <w:r>
        <w:rPr>
          <w:sz w:val="22"/>
          <w:szCs w:val="22"/>
        </w:rPr>
        <w:t>ülső bizotts</w:t>
      </w:r>
      <w:r w:rsidRPr="008058A7">
        <w:rPr>
          <w:sz w:val="22"/>
          <w:szCs w:val="22"/>
        </w:rPr>
        <w:t xml:space="preserve">ági tagság esetén </w:t>
      </w:r>
      <w:r w:rsidR="005553D9">
        <w:rPr>
          <w:sz w:val="22"/>
          <w:szCs w:val="22"/>
        </w:rPr>
        <w:t>3</w:t>
      </w:r>
      <w:r w:rsidR="007B0FA3">
        <w:rPr>
          <w:sz w:val="22"/>
          <w:szCs w:val="22"/>
        </w:rPr>
        <w:t>4</w:t>
      </w:r>
      <w:r w:rsidRPr="008058A7">
        <w:rPr>
          <w:sz w:val="22"/>
          <w:szCs w:val="22"/>
        </w:rPr>
        <w:t>.</w:t>
      </w:r>
      <w:r w:rsidR="007B0FA3">
        <w:rPr>
          <w:sz w:val="22"/>
          <w:szCs w:val="22"/>
        </w:rPr>
        <w:t>375</w:t>
      </w:r>
      <w:r w:rsidRPr="008058A7">
        <w:rPr>
          <w:sz w:val="22"/>
          <w:szCs w:val="22"/>
        </w:rPr>
        <w:t>,- Ft</w:t>
      </w:r>
      <w:r>
        <w:rPr>
          <w:sz w:val="22"/>
          <w:szCs w:val="22"/>
        </w:rPr>
        <w:t xml:space="preserve">/hó </w:t>
      </w:r>
      <w:r w:rsidRPr="008058A7">
        <w:rPr>
          <w:sz w:val="22"/>
          <w:szCs w:val="22"/>
        </w:rPr>
        <w:t xml:space="preserve">tiszteletdíjat </w:t>
      </w:r>
    </w:p>
    <w:p w14:paraId="0AA339F8" w14:textId="77777777" w:rsidR="00124E3E" w:rsidRPr="008058A7" w:rsidRDefault="00124E3E" w:rsidP="00124E3E">
      <w:pPr>
        <w:jc w:val="both"/>
        <w:rPr>
          <w:sz w:val="22"/>
          <w:szCs w:val="22"/>
        </w:rPr>
      </w:pPr>
      <w:r w:rsidRPr="008058A7">
        <w:rPr>
          <w:sz w:val="22"/>
          <w:szCs w:val="22"/>
        </w:rPr>
        <w:t>állapít meg.</w:t>
      </w:r>
      <w:r>
        <w:rPr>
          <w:sz w:val="22"/>
          <w:szCs w:val="22"/>
        </w:rPr>
        <w:t>”</w:t>
      </w:r>
    </w:p>
    <w:p w14:paraId="32F3914C" w14:textId="77777777" w:rsidR="00124E3E" w:rsidRPr="008058A7" w:rsidRDefault="00124E3E" w:rsidP="00124E3E">
      <w:pPr>
        <w:jc w:val="both"/>
        <w:rPr>
          <w:sz w:val="22"/>
          <w:szCs w:val="22"/>
        </w:rPr>
      </w:pPr>
    </w:p>
    <w:p w14:paraId="4519DEE9" w14:textId="77777777" w:rsidR="00124E3E" w:rsidRDefault="00EE4360" w:rsidP="00124E3E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>2</w:t>
      </w:r>
      <w:r w:rsidR="00124E3E" w:rsidRPr="00AB511A">
        <w:rPr>
          <w:b/>
          <w:bCs/>
          <w:snapToGrid w:val="0"/>
          <w:sz w:val="22"/>
          <w:szCs w:val="22"/>
        </w:rPr>
        <w:t>. §</w:t>
      </w:r>
    </w:p>
    <w:p w14:paraId="0C89635E" w14:textId="77777777" w:rsidR="00124E3E" w:rsidRPr="00AB511A" w:rsidRDefault="00124E3E" w:rsidP="00124E3E">
      <w:pPr>
        <w:jc w:val="center"/>
        <w:rPr>
          <w:b/>
          <w:bCs/>
          <w:snapToGrid w:val="0"/>
          <w:sz w:val="22"/>
          <w:szCs w:val="22"/>
        </w:rPr>
      </w:pPr>
    </w:p>
    <w:p w14:paraId="0DB5D502" w14:textId="57F41CB3" w:rsidR="00124E3E" w:rsidRPr="008058A7" w:rsidRDefault="00124E3E" w:rsidP="00124E3E">
      <w:pPr>
        <w:jc w:val="both"/>
        <w:rPr>
          <w:sz w:val="22"/>
          <w:szCs w:val="22"/>
        </w:rPr>
      </w:pPr>
      <w:r w:rsidRPr="000416E1">
        <w:rPr>
          <w:sz w:val="22"/>
          <w:szCs w:val="22"/>
        </w:rPr>
        <w:t xml:space="preserve">Ez a rendelet </w:t>
      </w:r>
      <w:r w:rsidR="000416E1" w:rsidRPr="000416E1">
        <w:rPr>
          <w:sz w:val="22"/>
          <w:szCs w:val="22"/>
        </w:rPr>
        <w:t xml:space="preserve">a kihirdetését követő napon lép hatályba, rendelkezéseit 2025. január </w:t>
      </w:r>
      <w:r w:rsidR="00346397" w:rsidRPr="000416E1">
        <w:rPr>
          <w:sz w:val="22"/>
          <w:szCs w:val="22"/>
        </w:rPr>
        <w:t>1</w:t>
      </w:r>
      <w:r w:rsidR="000416E1" w:rsidRPr="000416E1">
        <w:rPr>
          <w:sz w:val="22"/>
          <w:szCs w:val="22"/>
        </w:rPr>
        <w:t>. napjától kell alkalmazni</w:t>
      </w:r>
      <w:r w:rsidRPr="000416E1">
        <w:rPr>
          <w:sz w:val="22"/>
          <w:szCs w:val="22"/>
        </w:rPr>
        <w:t>.</w:t>
      </w:r>
      <w:r w:rsidRPr="008058A7">
        <w:rPr>
          <w:sz w:val="22"/>
          <w:szCs w:val="22"/>
        </w:rPr>
        <w:t xml:space="preserve"> </w:t>
      </w:r>
    </w:p>
    <w:p w14:paraId="13B968A0" w14:textId="77777777" w:rsidR="00770862" w:rsidRDefault="00770862" w:rsidP="00124E3E">
      <w:pPr>
        <w:jc w:val="both"/>
        <w:rPr>
          <w:sz w:val="22"/>
          <w:szCs w:val="22"/>
        </w:rPr>
      </w:pPr>
    </w:p>
    <w:p w14:paraId="4AEF6CC2" w14:textId="77777777" w:rsidR="00770862" w:rsidRPr="008058A7" w:rsidRDefault="00770862" w:rsidP="00124E3E">
      <w:pPr>
        <w:jc w:val="both"/>
        <w:rPr>
          <w:sz w:val="22"/>
          <w:szCs w:val="22"/>
        </w:rPr>
      </w:pPr>
    </w:p>
    <w:p w14:paraId="5E2C35E0" w14:textId="77777777" w:rsidR="00124E3E" w:rsidRPr="00D0465D" w:rsidRDefault="00124E3E" w:rsidP="00124E3E">
      <w:pPr>
        <w:jc w:val="center"/>
        <w:rPr>
          <w:b/>
          <w:bCs/>
          <w:sz w:val="22"/>
          <w:szCs w:val="22"/>
        </w:rPr>
      </w:pPr>
      <w:r w:rsidRPr="00D0465D">
        <w:rPr>
          <w:b/>
          <w:bCs/>
          <w:sz w:val="22"/>
          <w:szCs w:val="22"/>
        </w:rPr>
        <w:t>Dr. Zalán Gábor s.k.</w:t>
      </w:r>
      <w:r w:rsidRPr="00EE424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 w:rsidRPr="00D0465D">
        <w:rPr>
          <w:b/>
          <w:bCs/>
          <w:sz w:val="22"/>
          <w:szCs w:val="22"/>
        </w:rPr>
        <w:t>Básthy Béla s.k.</w:t>
      </w:r>
    </w:p>
    <w:p w14:paraId="611BC5B0" w14:textId="77777777" w:rsidR="00124E3E" w:rsidRPr="008058A7" w:rsidRDefault="00124E3E" w:rsidP="00124E3E">
      <w:pPr>
        <w:jc w:val="both"/>
        <w:rPr>
          <w:sz w:val="22"/>
          <w:szCs w:val="22"/>
        </w:rPr>
      </w:pPr>
      <w:r w:rsidRPr="008058A7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 w:rsidRPr="008058A7">
        <w:rPr>
          <w:sz w:val="22"/>
          <w:szCs w:val="22"/>
        </w:rPr>
        <w:t xml:space="preserve"> jegyző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Pr="008058A7">
        <w:rPr>
          <w:sz w:val="22"/>
          <w:szCs w:val="22"/>
        </w:rPr>
        <w:t>polgármester</w:t>
      </w:r>
    </w:p>
    <w:p w14:paraId="017BDFB0" w14:textId="77777777" w:rsidR="00124E3E" w:rsidRPr="008058A7" w:rsidRDefault="00124E3E" w:rsidP="00124E3E">
      <w:pPr>
        <w:jc w:val="both"/>
        <w:rPr>
          <w:sz w:val="22"/>
          <w:szCs w:val="22"/>
        </w:rPr>
      </w:pPr>
    </w:p>
    <w:p w14:paraId="084101E3" w14:textId="77777777" w:rsidR="00124E3E" w:rsidRDefault="00124E3E" w:rsidP="00124E3E">
      <w:pPr>
        <w:jc w:val="both"/>
      </w:pPr>
    </w:p>
    <w:p w14:paraId="40F2159E" w14:textId="77777777" w:rsidR="00124E3E" w:rsidRDefault="00124E3E" w:rsidP="00124E3E">
      <w:pPr>
        <w:jc w:val="both"/>
      </w:pPr>
    </w:p>
    <w:p w14:paraId="22341D90" w14:textId="77777777" w:rsidR="00124E3E" w:rsidRDefault="00124E3E" w:rsidP="00124E3E">
      <w:pPr>
        <w:jc w:val="both"/>
      </w:pPr>
    </w:p>
    <w:p w14:paraId="445EE04C" w14:textId="77777777" w:rsidR="00124E3E" w:rsidRPr="00F73C33" w:rsidRDefault="00124E3E" w:rsidP="00124E3E">
      <w:pPr>
        <w:jc w:val="both"/>
        <w:sectPr w:rsidR="00124E3E" w:rsidRPr="00F73C33" w:rsidSect="004E0D03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06CFAC4A" w14:textId="77777777" w:rsidR="00124E3E" w:rsidRPr="00F73C33" w:rsidRDefault="00124E3E" w:rsidP="00124E3E">
      <w:pPr>
        <w:jc w:val="both"/>
      </w:pPr>
    </w:p>
    <w:p w14:paraId="68113CD7" w14:textId="77777777" w:rsidR="00D46BB9" w:rsidRPr="00F73C33" w:rsidRDefault="00D46BB9" w:rsidP="00D46BB9">
      <w:pPr>
        <w:jc w:val="center"/>
      </w:pPr>
    </w:p>
    <w:sectPr w:rsidR="00D46BB9" w:rsidRPr="00F73C33" w:rsidSect="00FC280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6D92C" w14:textId="77777777" w:rsidR="008108E2" w:rsidRDefault="008108E2">
      <w:r>
        <w:separator/>
      </w:r>
    </w:p>
  </w:endnote>
  <w:endnote w:type="continuationSeparator" w:id="0">
    <w:p w14:paraId="56100BF5" w14:textId="77777777" w:rsidR="008108E2" w:rsidRDefault="0081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E6DC" w14:textId="77777777" w:rsidR="008108E2" w:rsidRDefault="008108E2">
      <w:r>
        <w:separator/>
      </w:r>
    </w:p>
  </w:footnote>
  <w:footnote w:type="continuationSeparator" w:id="0">
    <w:p w14:paraId="56CFB0A1" w14:textId="77777777" w:rsidR="008108E2" w:rsidRDefault="0081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C61" w14:textId="1C35117E" w:rsidR="00585F39" w:rsidRDefault="00E469CB" w:rsidP="005C169F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proofErr w:type="gramStart"/>
    <w:r>
      <w:rPr>
        <w:sz w:val="20"/>
        <w:szCs w:val="20"/>
      </w:rP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0D72"/>
    <w:multiLevelType w:val="hybridMultilevel"/>
    <w:tmpl w:val="6CAEC074"/>
    <w:lvl w:ilvl="0" w:tplc="2DC665E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26F3AE">
      <w:start w:val="1"/>
      <w:numFmt w:val="decimal"/>
      <w:lvlText w:val="(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C3991"/>
    <w:multiLevelType w:val="hybridMultilevel"/>
    <w:tmpl w:val="978AEF06"/>
    <w:lvl w:ilvl="0" w:tplc="36522E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F0962"/>
    <w:multiLevelType w:val="hybridMultilevel"/>
    <w:tmpl w:val="31BEC570"/>
    <w:lvl w:ilvl="0" w:tplc="B226F3AE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D2629"/>
    <w:multiLevelType w:val="hybridMultilevel"/>
    <w:tmpl w:val="8BDAA6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14E25"/>
    <w:multiLevelType w:val="hybridMultilevel"/>
    <w:tmpl w:val="583081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607D7"/>
    <w:multiLevelType w:val="hybridMultilevel"/>
    <w:tmpl w:val="099641C0"/>
    <w:lvl w:ilvl="0" w:tplc="B226F3AE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AF1C03"/>
    <w:multiLevelType w:val="hybridMultilevel"/>
    <w:tmpl w:val="C88E7E2E"/>
    <w:lvl w:ilvl="0" w:tplc="3CA4F46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44BFE"/>
    <w:multiLevelType w:val="hybridMultilevel"/>
    <w:tmpl w:val="BEC4E6AC"/>
    <w:lvl w:ilvl="0" w:tplc="F6E089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484B05"/>
    <w:multiLevelType w:val="multilevel"/>
    <w:tmpl w:val="31BEC570"/>
    <w:lvl w:ilvl="0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40665A"/>
    <w:multiLevelType w:val="hybridMultilevel"/>
    <w:tmpl w:val="723263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A0F87"/>
    <w:multiLevelType w:val="hybridMultilevel"/>
    <w:tmpl w:val="D4FC888A"/>
    <w:lvl w:ilvl="0" w:tplc="C99E6324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8" w:hanging="360"/>
      </w:pPr>
    </w:lvl>
    <w:lvl w:ilvl="2" w:tplc="040E001B" w:tentative="1">
      <w:start w:val="1"/>
      <w:numFmt w:val="lowerRoman"/>
      <w:lvlText w:val="%3."/>
      <w:lvlJc w:val="right"/>
      <w:pPr>
        <w:ind w:left="1968" w:hanging="180"/>
      </w:pPr>
    </w:lvl>
    <w:lvl w:ilvl="3" w:tplc="040E000F" w:tentative="1">
      <w:start w:val="1"/>
      <w:numFmt w:val="decimal"/>
      <w:lvlText w:val="%4."/>
      <w:lvlJc w:val="left"/>
      <w:pPr>
        <w:ind w:left="2688" w:hanging="360"/>
      </w:pPr>
    </w:lvl>
    <w:lvl w:ilvl="4" w:tplc="040E0019" w:tentative="1">
      <w:start w:val="1"/>
      <w:numFmt w:val="lowerLetter"/>
      <w:lvlText w:val="%5."/>
      <w:lvlJc w:val="left"/>
      <w:pPr>
        <w:ind w:left="3408" w:hanging="360"/>
      </w:pPr>
    </w:lvl>
    <w:lvl w:ilvl="5" w:tplc="040E001B" w:tentative="1">
      <w:start w:val="1"/>
      <w:numFmt w:val="lowerRoman"/>
      <w:lvlText w:val="%6."/>
      <w:lvlJc w:val="right"/>
      <w:pPr>
        <w:ind w:left="4128" w:hanging="180"/>
      </w:pPr>
    </w:lvl>
    <w:lvl w:ilvl="6" w:tplc="040E000F" w:tentative="1">
      <w:start w:val="1"/>
      <w:numFmt w:val="decimal"/>
      <w:lvlText w:val="%7."/>
      <w:lvlJc w:val="left"/>
      <w:pPr>
        <w:ind w:left="4848" w:hanging="360"/>
      </w:pPr>
    </w:lvl>
    <w:lvl w:ilvl="7" w:tplc="040E0019" w:tentative="1">
      <w:start w:val="1"/>
      <w:numFmt w:val="lowerLetter"/>
      <w:lvlText w:val="%8."/>
      <w:lvlJc w:val="left"/>
      <w:pPr>
        <w:ind w:left="5568" w:hanging="360"/>
      </w:pPr>
    </w:lvl>
    <w:lvl w:ilvl="8" w:tplc="040E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1" w15:restartNumberingAfterBreak="0">
    <w:nsid w:val="48261376"/>
    <w:multiLevelType w:val="hybridMultilevel"/>
    <w:tmpl w:val="7CB49218"/>
    <w:lvl w:ilvl="0" w:tplc="7F2079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F9A086D"/>
    <w:multiLevelType w:val="hybridMultilevel"/>
    <w:tmpl w:val="6FDA859A"/>
    <w:lvl w:ilvl="0" w:tplc="97CAAB06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071992"/>
    <w:multiLevelType w:val="hybridMultilevel"/>
    <w:tmpl w:val="6F0CB18C"/>
    <w:lvl w:ilvl="0" w:tplc="B226F3AE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853FD8"/>
    <w:multiLevelType w:val="hybridMultilevel"/>
    <w:tmpl w:val="731C5FD8"/>
    <w:lvl w:ilvl="0" w:tplc="B226F3AE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D5593A"/>
    <w:multiLevelType w:val="hybridMultilevel"/>
    <w:tmpl w:val="A0FEC6FE"/>
    <w:lvl w:ilvl="0" w:tplc="B226F3AE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F3F11"/>
    <w:multiLevelType w:val="hybridMultilevel"/>
    <w:tmpl w:val="A4B2D5B0"/>
    <w:lvl w:ilvl="0" w:tplc="79D6ADE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C0B2038"/>
    <w:multiLevelType w:val="hybridMultilevel"/>
    <w:tmpl w:val="6E2CEF0C"/>
    <w:lvl w:ilvl="0" w:tplc="B226F3AE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914115"/>
    <w:multiLevelType w:val="hybridMultilevel"/>
    <w:tmpl w:val="6C0C78BE"/>
    <w:lvl w:ilvl="0" w:tplc="944EF378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306977"/>
    <w:multiLevelType w:val="hybridMultilevel"/>
    <w:tmpl w:val="90BC1052"/>
    <w:lvl w:ilvl="0" w:tplc="8F3095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444F3"/>
    <w:multiLevelType w:val="hybridMultilevel"/>
    <w:tmpl w:val="B7A24636"/>
    <w:lvl w:ilvl="0" w:tplc="3F782C58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483DFB"/>
    <w:multiLevelType w:val="singleLevel"/>
    <w:tmpl w:val="1BB2BF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 w16cid:durableId="1561793932">
    <w:abstractNumId w:val="12"/>
  </w:num>
  <w:num w:numId="2" w16cid:durableId="285745786">
    <w:abstractNumId w:val="18"/>
  </w:num>
  <w:num w:numId="3" w16cid:durableId="1865241338">
    <w:abstractNumId w:val="0"/>
  </w:num>
  <w:num w:numId="4" w16cid:durableId="2083717953">
    <w:abstractNumId w:val="15"/>
  </w:num>
  <w:num w:numId="5" w16cid:durableId="120419445">
    <w:abstractNumId w:val="2"/>
  </w:num>
  <w:num w:numId="6" w16cid:durableId="735737722">
    <w:abstractNumId w:val="16"/>
  </w:num>
  <w:num w:numId="7" w16cid:durableId="2085444157">
    <w:abstractNumId w:val="19"/>
  </w:num>
  <w:num w:numId="8" w16cid:durableId="34500707">
    <w:abstractNumId w:val="8"/>
  </w:num>
  <w:num w:numId="9" w16cid:durableId="490684657">
    <w:abstractNumId w:val="13"/>
  </w:num>
  <w:num w:numId="10" w16cid:durableId="613295707">
    <w:abstractNumId w:val="14"/>
  </w:num>
  <w:num w:numId="11" w16cid:durableId="1410732724">
    <w:abstractNumId w:val="5"/>
  </w:num>
  <w:num w:numId="12" w16cid:durableId="1388722059">
    <w:abstractNumId w:val="20"/>
  </w:num>
  <w:num w:numId="13" w16cid:durableId="300118114">
    <w:abstractNumId w:val="17"/>
  </w:num>
  <w:num w:numId="14" w16cid:durableId="263541598">
    <w:abstractNumId w:val="6"/>
  </w:num>
  <w:num w:numId="15" w16cid:durableId="2019192061">
    <w:abstractNumId w:val="21"/>
  </w:num>
  <w:num w:numId="16" w16cid:durableId="110167635">
    <w:abstractNumId w:val="7"/>
  </w:num>
  <w:num w:numId="17" w16cid:durableId="737747629">
    <w:abstractNumId w:val="4"/>
  </w:num>
  <w:num w:numId="18" w16cid:durableId="584728989">
    <w:abstractNumId w:val="9"/>
  </w:num>
  <w:num w:numId="19" w16cid:durableId="1994947161">
    <w:abstractNumId w:val="3"/>
  </w:num>
  <w:num w:numId="20" w16cid:durableId="1729574730">
    <w:abstractNumId w:val="11"/>
  </w:num>
  <w:num w:numId="21" w16cid:durableId="815685724">
    <w:abstractNumId w:val="10"/>
  </w:num>
  <w:num w:numId="22" w16cid:durableId="1269697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5C3"/>
    <w:rsid w:val="00002BD0"/>
    <w:rsid w:val="00013210"/>
    <w:rsid w:val="0004006F"/>
    <w:rsid w:val="000416E1"/>
    <w:rsid w:val="0005159B"/>
    <w:rsid w:val="00054109"/>
    <w:rsid w:val="00060FEB"/>
    <w:rsid w:val="00077873"/>
    <w:rsid w:val="00081721"/>
    <w:rsid w:val="000A293F"/>
    <w:rsid w:val="000A442A"/>
    <w:rsid w:val="000C6543"/>
    <w:rsid w:val="000D69FD"/>
    <w:rsid w:val="000E4CFE"/>
    <w:rsid w:val="000E5536"/>
    <w:rsid w:val="000F0EBB"/>
    <w:rsid w:val="000F14E3"/>
    <w:rsid w:val="00123256"/>
    <w:rsid w:val="00124E3E"/>
    <w:rsid w:val="00131199"/>
    <w:rsid w:val="00146C98"/>
    <w:rsid w:val="001545C8"/>
    <w:rsid w:val="00155436"/>
    <w:rsid w:val="001849BF"/>
    <w:rsid w:val="00191686"/>
    <w:rsid w:val="00192D06"/>
    <w:rsid w:val="001A6C5F"/>
    <w:rsid w:val="001A7EEF"/>
    <w:rsid w:val="001B770A"/>
    <w:rsid w:val="001B7A22"/>
    <w:rsid w:val="001C1E01"/>
    <w:rsid w:val="001C2349"/>
    <w:rsid w:val="001C755D"/>
    <w:rsid w:val="001F4540"/>
    <w:rsid w:val="00201BD1"/>
    <w:rsid w:val="00213C35"/>
    <w:rsid w:val="002147FC"/>
    <w:rsid w:val="00217DE1"/>
    <w:rsid w:val="002275C3"/>
    <w:rsid w:val="00232F00"/>
    <w:rsid w:val="00235491"/>
    <w:rsid w:val="0025755F"/>
    <w:rsid w:val="002678F3"/>
    <w:rsid w:val="0027003A"/>
    <w:rsid w:val="00277377"/>
    <w:rsid w:val="00277DF1"/>
    <w:rsid w:val="002B353F"/>
    <w:rsid w:val="002B4B76"/>
    <w:rsid w:val="002C1D9B"/>
    <w:rsid w:val="002D0673"/>
    <w:rsid w:val="002D63C4"/>
    <w:rsid w:val="002D6560"/>
    <w:rsid w:val="002F1579"/>
    <w:rsid w:val="002F34F6"/>
    <w:rsid w:val="00305FCB"/>
    <w:rsid w:val="00312AD9"/>
    <w:rsid w:val="00334E48"/>
    <w:rsid w:val="00346397"/>
    <w:rsid w:val="0035403D"/>
    <w:rsid w:val="003611DF"/>
    <w:rsid w:val="003624EE"/>
    <w:rsid w:val="0038718A"/>
    <w:rsid w:val="00393010"/>
    <w:rsid w:val="003C201E"/>
    <w:rsid w:val="003E5945"/>
    <w:rsid w:val="003E7DC8"/>
    <w:rsid w:val="003F2C74"/>
    <w:rsid w:val="00436F3D"/>
    <w:rsid w:val="00443DB7"/>
    <w:rsid w:val="00465E98"/>
    <w:rsid w:val="004661CF"/>
    <w:rsid w:val="00483ABE"/>
    <w:rsid w:val="00484BF4"/>
    <w:rsid w:val="00486FDB"/>
    <w:rsid w:val="004A1154"/>
    <w:rsid w:val="004A3550"/>
    <w:rsid w:val="004A434C"/>
    <w:rsid w:val="004A4ECB"/>
    <w:rsid w:val="004A71BE"/>
    <w:rsid w:val="004A7520"/>
    <w:rsid w:val="004E0D03"/>
    <w:rsid w:val="004E451E"/>
    <w:rsid w:val="004F3BA8"/>
    <w:rsid w:val="00505CBB"/>
    <w:rsid w:val="00525814"/>
    <w:rsid w:val="0054418A"/>
    <w:rsid w:val="00545B35"/>
    <w:rsid w:val="005536A4"/>
    <w:rsid w:val="005553D9"/>
    <w:rsid w:val="00585E7E"/>
    <w:rsid w:val="00585F39"/>
    <w:rsid w:val="005A521B"/>
    <w:rsid w:val="005A70F9"/>
    <w:rsid w:val="005A7E1F"/>
    <w:rsid w:val="005B6CDE"/>
    <w:rsid w:val="005C169F"/>
    <w:rsid w:val="005C5FD6"/>
    <w:rsid w:val="005F0CD1"/>
    <w:rsid w:val="005F72F5"/>
    <w:rsid w:val="006008C0"/>
    <w:rsid w:val="00622429"/>
    <w:rsid w:val="006227CC"/>
    <w:rsid w:val="00626BEC"/>
    <w:rsid w:val="006421C4"/>
    <w:rsid w:val="00651075"/>
    <w:rsid w:val="006531B2"/>
    <w:rsid w:val="00654D23"/>
    <w:rsid w:val="006606ED"/>
    <w:rsid w:val="006641F4"/>
    <w:rsid w:val="00665010"/>
    <w:rsid w:val="006867E9"/>
    <w:rsid w:val="00693EF0"/>
    <w:rsid w:val="006A522F"/>
    <w:rsid w:val="006A58FB"/>
    <w:rsid w:val="006B17B7"/>
    <w:rsid w:val="006B5934"/>
    <w:rsid w:val="006C3E21"/>
    <w:rsid w:val="006D5516"/>
    <w:rsid w:val="006D601F"/>
    <w:rsid w:val="006E6C2E"/>
    <w:rsid w:val="006F1B22"/>
    <w:rsid w:val="006F1E45"/>
    <w:rsid w:val="006F57D0"/>
    <w:rsid w:val="00733A48"/>
    <w:rsid w:val="00734848"/>
    <w:rsid w:val="00734E9C"/>
    <w:rsid w:val="00735738"/>
    <w:rsid w:val="00736B70"/>
    <w:rsid w:val="00741D21"/>
    <w:rsid w:val="00754402"/>
    <w:rsid w:val="00755F08"/>
    <w:rsid w:val="0076155F"/>
    <w:rsid w:val="00770862"/>
    <w:rsid w:val="0077332B"/>
    <w:rsid w:val="00780C4F"/>
    <w:rsid w:val="007929AD"/>
    <w:rsid w:val="007A5BE2"/>
    <w:rsid w:val="007A6962"/>
    <w:rsid w:val="007B08F7"/>
    <w:rsid w:val="007B0FA3"/>
    <w:rsid w:val="007C6AA8"/>
    <w:rsid w:val="007D2172"/>
    <w:rsid w:val="007D386F"/>
    <w:rsid w:val="007D4454"/>
    <w:rsid w:val="007D662F"/>
    <w:rsid w:val="007D73CE"/>
    <w:rsid w:val="007E28DA"/>
    <w:rsid w:val="007E4BFB"/>
    <w:rsid w:val="007F19C6"/>
    <w:rsid w:val="007F29F2"/>
    <w:rsid w:val="008058A7"/>
    <w:rsid w:val="008108E2"/>
    <w:rsid w:val="00810E2C"/>
    <w:rsid w:val="0083174C"/>
    <w:rsid w:val="00834FB8"/>
    <w:rsid w:val="00843CFF"/>
    <w:rsid w:val="00851250"/>
    <w:rsid w:val="008559BB"/>
    <w:rsid w:val="00870730"/>
    <w:rsid w:val="0087123F"/>
    <w:rsid w:val="00877B63"/>
    <w:rsid w:val="00887CC7"/>
    <w:rsid w:val="008B0A35"/>
    <w:rsid w:val="008B6FCB"/>
    <w:rsid w:val="008C25FB"/>
    <w:rsid w:val="008D1CA1"/>
    <w:rsid w:val="008F17CB"/>
    <w:rsid w:val="009404EB"/>
    <w:rsid w:val="009535D7"/>
    <w:rsid w:val="00965842"/>
    <w:rsid w:val="00980BAA"/>
    <w:rsid w:val="00983AC1"/>
    <w:rsid w:val="00993DB9"/>
    <w:rsid w:val="009958B2"/>
    <w:rsid w:val="009A02D7"/>
    <w:rsid w:val="009A5CB7"/>
    <w:rsid w:val="009D7C5D"/>
    <w:rsid w:val="009E34E2"/>
    <w:rsid w:val="009E3E80"/>
    <w:rsid w:val="009E5E93"/>
    <w:rsid w:val="009E66E8"/>
    <w:rsid w:val="00A0024B"/>
    <w:rsid w:val="00A2136F"/>
    <w:rsid w:val="00A21D35"/>
    <w:rsid w:val="00A3398E"/>
    <w:rsid w:val="00A34C2C"/>
    <w:rsid w:val="00A45298"/>
    <w:rsid w:val="00A51C99"/>
    <w:rsid w:val="00A704D8"/>
    <w:rsid w:val="00A8189F"/>
    <w:rsid w:val="00A95670"/>
    <w:rsid w:val="00AB0CB2"/>
    <w:rsid w:val="00AB32FD"/>
    <w:rsid w:val="00AB511A"/>
    <w:rsid w:val="00AB572B"/>
    <w:rsid w:val="00AB5C0B"/>
    <w:rsid w:val="00AB6649"/>
    <w:rsid w:val="00AC329C"/>
    <w:rsid w:val="00AC70B0"/>
    <w:rsid w:val="00B10E07"/>
    <w:rsid w:val="00B1541E"/>
    <w:rsid w:val="00B15922"/>
    <w:rsid w:val="00B25AAD"/>
    <w:rsid w:val="00B43729"/>
    <w:rsid w:val="00B64C57"/>
    <w:rsid w:val="00B65363"/>
    <w:rsid w:val="00B72907"/>
    <w:rsid w:val="00B737B9"/>
    <w:rsid w:val="00B75BAB"/>
    <w:rsid w:val="00B81E3D"/>
    <w:rsid w:val="00B83ECC"/>
    <w:rsid w:val="00BA6A1B"/>
    <w:rsid w:val="00BC6B7C"/>
    <w:rsid w:val="00BC718E"/>
    <w:rsid w:val="00BD371C"/>
    <w:rsid w:val="00BF2DEC"/>
    <w:rsid w:val="00BF4D1A"/>
    <w:rsid w:val="00C05C08"/>
    <w:rsid w:val="00C10FD6"/>
    <w:rsid w:val="00C2724C"/>
    <w:rsid w:val="00C27A37"/>
    <w:rsid w:val="00C36C33"/>
    <w:rsid w:val="00C45FD9"/>
    <w:rsid w:val="00C47D69"/>
    <w:rsid w:val="00C57076"/>
    <w:rsid w:val="00C57FF5"/>
    <w:rsid w:val="00C74B47"/>
    <w:rsid w:val="00C90AC3"/>
    <w:rsid w:val="00CA6A5F"/>
    <w:rsid w:val="00CB34ED"/>
    <w:rsid w:val="00CC0D00"/>
    <w:rsid w:val="00CC1333"/>
    <w:rsid w:val="00CC54CA"/>
    <w:rsid w:val="00CD2D6B"/>
    <w:rsid w:val="00CF4C49"/>
    <w:rsid w:val="00D0186D"/>
    <w:rsid w:val="00D0465D"/>
    <w:rsid w:val="00D168CB"/>
    <w:rsid w:val="00D224D3"/>
    <w:rsid w:val="00D43E67"/>
    <w:rsid w:val="00D46BB9"/>
    <w:rsid w:val="00DA12FE"/>
    <w:rsid w:val="00DB195A"/>
    <w:rsid w:val="00DB6606"/>
    <w:rsid w:val="00DB6EE9"/>
    <w:rsid w:val="00DB7E46"/>
    <w:rsid w:val="00DE1C6C"/>
    <w:rsid w:val="00DE7911"/>
    <w:rsid w:val="00DF5636"/>
    <w:rsid w:val="00E05AA2"/>
    <w:rsid w:val="00E06117"/>
    <w:rsid w:val="00E11220"/>
    <w:rsid w:val="00E3548D"/>
    <w:rsid w:val="00E36E38"/>
    <w:rsid w:val="00E469CB"/>
    <w:rsid w:val="00E514D2"/>
    <w:rsid w:val="00E55412"/>
    <w:rsid w:val="00E76C7C"/>
    <w:rsid w:val="00EA2D89"/>
    <w:rsid w:val="00EA4F20"/>
    <w:rsid w:val="00EA5F13"/>
    <w:rsid w:val="00EA653B"/>
    <w:rsid w:val="00EC255D"/>
    <w:rsid w:val="00ED10CE"/>
    <w:rsid w:val="00ED152C"/>
    <w:rsid w:val="00EE332C"/>
    <w:rsid w:val="00EE4245"/>
    <w:rsid w:val="00EE4360"/>
    <w:rsid w:val="00F00E21"/>
    <w:rsid w:val="00F04FCC"/>
    <w:rsid w:val="00F05C32"/>
    <w:rsid w:val="00F102B1"/>
    <w:rsid w:val="00F20061"/>
    <w:rsid w:val="00F362D8"/>
    <w:rsid w:val="00F52731"/>
    <w:rsid w:val="00F602D2"/>
    <w:rsid w:val="00F60FAF"/>
    <w:rsid w:val="00F73C33"/>
    <w:rsid w:val="00F7713D"/>
    <w:rsid w:val="00FA7E2F"/>
    <w:rsid w:val="00FB3461"/>
    <w:rsid w:val="00FB5107"/>
    <w:rsid w:val="00FC2093"/>
    <w:rsid w:val="00FC2800"/>
    <w:rsid w:val="00FE1C3C"/>
    <w:rsid w:val="00FF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4094E80"/>
  <w15:chartTrackingRefBased/>
  <w15:docId w15:val="{10DB5310-F7A4-4DBF-BD75-CF36B71F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B0F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51C99"/>
    <w:pPr>
      <w:jc w:val="center"/>
    </w:pPr>
    <w:rPr>
      <w:rFonts w:ascii="Arial" w:hAnsi="Arial" w:cs="Arial"/>
      <w:sz w:val="22"/>
    </w:rPr>
  </w:style>
  <w:style w:type="paragraph" w:customStyle="1" w:styleId="Char1CharCharChar">
    <w:name w:val="Char1 Char Char Char"/>
    <w:basedOn w:val="Norml"/>
    <w:rsid w:val="009658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okumentumtrkp">
    <w:name w:val="Document Map"/>
    <w:basedOn w:val="Norml"/>
    <w:semiHidden/>
    <w:rsid w:val="00277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ehzrendelet">
    <w:name w:val="behúz_rendelet"/>
    <w:basedOn w:val="Norml"/>
    <w:rsid w:val="00B81E3D"/>
    <w:pPr>
      <w:tabs>
        <w:tab w:val="left" w:pos="454"/>
      </w:tabs>
      <w:ind w:left="454" w:hanging="284"/>
      <w:jc w:val="both"/>
    </w:pPr>
    <w:rPr>
      <w:sz w:val="20"/>
      <w:szCs w:val="20"/>
    </w:rPr>
  </w:style>
  <w:style w:type="paragraph" w:styleId="Lbjegyzetszveg">
    <w:name w:val="footnote text"/>
    <w:basedOn w:val="Norml"/>
    <w:semiHidden/>
    <w:rsid w:val="00B81E3D"/>
    <w:pPr>
      <w:ind w:firstLine="170"/>
      <w:jc w:val="both"/>
    </w:pPr>
    <w:rPr>
      <w:sz w:val="20"/>
      <w:szCs w:val="20"/>
    </w:rPr>
  </w:style>
  <w:style w:type="character" w:styleId="Lbjegyzet-hivatkozs">
    <w:name w:val="footnote reference"/>
    <w:semiHidden/>
    <w:rsid w:val="00B81E3D"/>
    <w:rPr>
      <w:vertAlign w:val="superscript"/>
    </w:rPr>
  </w:style>
  <w:style w:type="paragraph" w:customStyle="1" w:styleId="Default">
    <w:name w:val="Default"/>
    <w:rsid w:val="00693E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13119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5C169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C169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C169F"/>
  </w:style>
  <w:style w:type="character" w:customStyle="1" w:styleId="SzvegtrzsChar">
    <w:name w:val="Szövegtörzs Char"/>
    <w:link w:val="Szvegtrzs"/>
    <w:rsid w:val="00124E3E"/>
    <w:rPr>
      <w:rFonts w:ascii="Arial" w:hAnsi="Arial" w:cs="Arial"/>
      <w:sz w:val="22"/>
      <w:szCs w:val="24"/>
    </w:rPr>
  </w:style>
  <w:style w:type="character" w:customStyle="1" w:styleId="lfejChar">
    <w:name w:val="Élőfej Char"/>
    <w:link w:val="lfej"/>
    <w:rsid w:val="00F602D2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7B0F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012FF-BCA9-47FD-919C-E73CBEB2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4797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Iroda</dc:creator>
  <cp:keywords/>
  <dc:description/>
  <cp:lastModifiedBy>ecker</cp:lastModifiedBy>
  <cp:revision>5</cp:revision>
  <cp:lastPrinted>2025-01-29T14:57:00Z</cp:lastPrinted>
  <dcterms:created xsi:type="dcterms:W3CDTF">2025-02-06T13:06:00Z</dcterms:created>
  <dcterms:modified xsi:type="dcterms:W3CDTF">2025-02-07T07:53:00Z</dcterms:modified>
</cp:coreProperties>
</file>