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6B461" w14:textId="77777777" w:rsidR="00EF756F" w:rsidRPr="00396D2C" w:rsidRDefault="00EF756F" w:rsidP="006A764D">
      <w:pPr>
        <w:jc w:val="center"/>
        <w:rPr>
          <w:b/>
          <w:sz w:val="24"/>
          <w:szCs w:val="24"/>
        </w:rPr>
      </w:pPr>
      <w:r w:rsidRPr="00396D2C">
        <w:rPr>
          <w:b/>
          <w:sz w:val="24"/>
          <w:szCs w:val="24"/>
        </w:rPr>
        <w:t>ELŐTERJESZTÉS</w:t>
      </w:r>
    </w:p>
    <w:p w14:paraId="4D42E2A7" w14:textId="77777777" w:rsidR="00EF756F" w:rsidRPr="00396D2C" w:rsidRDefault="00943355" w:rsidP="006A764D">
      <w:pPr>
        <w:tabs>
          <w:tab w:val="left" w:pos="1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Kőszeg Város Önkormányzata </w:t>
      </w:r>
      <w:r w:rsidR="00EF756F" w:rsidRPr="00396D2C">
        <w:rPr>
          <w:b/>
          <w:sz w:val="24"/>
          <w:szCs w:val="24"/>
        </w:rPr>
        <w:t>Képviselő-testülete</w:t>
      </w:r>
    </w:p>
    <w:p w14:paraId="19FDEC59" w14:textId="6ED7DAB4" w:rsidR="00EF756F" w:rsidRDefault="00D65DA0" w:rsidP="006A76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963381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="00EF756F" w:rsidRPr="00396D2C">
        <w:rPr>
          <w:b/>
          <w:sz w:val="24"/>
          <w:szCs w:val="24"/>
        </w:rPr>
        <w:t xml:space="preserve"> </w:t>
      </w:r>
      <w:r w:rsidR="00C34573">
        <w:rPr>
          <w:b/>
          <w:sz w:val="24"/>
          <w:szCs w:val="24"/>
        </w:rPr>
        <w:t>december 17-i</w:t>
      </w:r>
      <w:r w:rsidR="00D33A3A">
        <w:rPr>
          <w:b/>
          <w:sz w:val="24"/>
          <w:szCs w:val="24"/>
        </w:rPr>
        <w:t xml:space="preserve"> </w:t>
      </w:r>
      <w:r w:rsidR="00EF756F" w:rsidRPr="00396D2C">
        <w:rPr>
          <w:b/>
          <w:sz w:val="24"/>
          <w:szCs w:val="24"/>
        </w:rPr>
        <w:t xml:space="preserve">ülésének </w:t>
      </w:r>
    </w:p>
    <w:p w14:paraId="3D60D757" w14:textId="032E3D31" w:rsidR="00EF756F" w:rsidRPr="00396D2C" w:rsidRDefault="00394F90" w:rsidP="006A76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B72ECC">
        <w:rPr>
          <w:b/>
          <w:sz w:val="24"/>
          <w:szCs w:val="24"/>
        </w:rPr>
        <w:t>.</w:t>
      </w:r>
      <w:r w:rsidR="00EF756F" w:rsidRPr="00396D2C">
        <w:rPr>
          <w:b/>
          <w:sz w:val="24"/>
          <w:szCs w:val="24"/>
        </w:rPr>
        <w:t xml:space="preserve"> napirendi pontjához</w:t>
      </w:r>
    </w:p>
    <w:p w14:paraId="4732099C" w14:textId="77777777" w:rsidR="00EF756F" w:rsidRDefault="00EF756F" w:rsidP="006A764D">
      <w:pPr>
        <w:autoSpaceDE w:val="0"/>
        <w:autoSpaceDN w:val="0"/>
        <w:adjustRightInd w:val="0"/>
        <w:jc w:val="center"/>
      </w:pPr>
    </w:p>
    <w:p w14:paraId="65A779D0" w14:textId="77777777" w:rsidR="00EF756F" w:rsidRPr="00B20343" w:rsidRDefault="00EF756F" w:rsidP="006A764D">
      <w:pPr>
        <w:autoSpaceDE w:val="0"/>
        <w:autoSpaceDN w:val="0"/>
        <w:adjustRightInd w:val="0"/>
        <w:jc w:val="center"/>
      </w:pPr>
    </w:p>
    <w:p w14:paraId="64F92017" w14:textId="77777777" w:rsidR="00EF756F" w:rsidRPr="0042550A" w:rsidRDefault="00EF756F" w:rsidP="006A764D"/>
    <w:p w14:paraId="4450F20A" w14:textId="77777777" w:rsidR="00EF756F" w:rsidRPr="0042550A" w:rsidRDefault="00EF756F" w:rsidP="006A764D">
      <w:pPr>
        <w:sectPr w:rsidR="00EF756F" w:rsidRPr="0042550A" w:rsidSect="00735C0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14:paraId="706241BF" w14:textId="77777777" w:rsidR="00EF756F" w:rsidRPr="00AE7D37" w:rsidRDefault="00EF756F" w:rsidP="006A764D">
      <w:pPr>
        <w:jc w:val="both"/>
        <w:rPr>
          <w:b/>
          <w:sz w:val="22"/>
          <w:szCs w:val="22"/>
        </w:rPr>
      </w:pPr>
      <w:r w:rsidRPr="00AE7D37">
        <w:rPr>
          <w:b/>
          <w:sz w:val="22"/>
          <w:szCs w:val="22"/>
        </w:rPr>
        <w:t>Tisztelt Képviselő-testület!</w:t>
      </w:r>
    </w:p>
    <w:p w14:paraId="04812D9B" w14:textId="77777777" w:rsidR="00EF756F" w:rsidRDefault="00EF756F" w:rsidP="006A764D">
      <w:pPr>
        <w:jc w:val="both"/>
      </w:pPr>
    </w:p>
    <w:p w14:paraId="79B042FD" w14:textId="58A8871E" w:rsidR="00C34573" w:rsidRDefault="00C34573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Magyar Közlöny 2024. évi 119. számában megjelent a </w:t>
      </w:r>
      <w:r w:rsidR="00943355">
        <w:rPr>
          <w:sz w:val="22"/>
          <w:szCs w:val="22"/>
        </w:rPr>
        <w:t>Magyarország helyi önkormányzatairól szóló 2011. évi CLXXX</w:t>
      </w:r>
      <w:r w:rsidR="0092375B">
        <w:rPr>
          <w:sz w:val="22"/>
          <w:szCs w:val="22"/>
        </w:rPr>
        <w:t>IX. törvény (</w:t>
      </w:r>
      <w:r w:rsidR="007F0E8A">
        <w:rPr>
          <w:sz w:val="22"/>
          <w:szCs w:val="22"/>
        </w:rPr>
        <w:t xml:space="preserve">a </w:t>
      </w:r>
      <w:r w:rsidR="0092375B">
        <w:rPr>
          <w:sz w:val="22"/>
          <w:szCs w:val="22"/>
        </w:rPr>
        <w:t>továbbiakban</w:t>
      </w:r>
      <w:r w:rsidR="000A31E3">
        <w:rPr>
          <w:sz w:val="22"/>
          <w:szCs w:val="22"/>
        </w:rPr>
        <w:t>:</w:t>
      </w:r>
      <w:r w:rsidR="0092375B">
        <w:rPr>
          <w:sz w:val="22"/>
          <w:szCs w:val="22"/>
        </w:rPr>
        <w:t xml:space="preserve"> </w:t>
      </w:r>
      <w:proofErr w:type="spellStart"/>
      <w:r w:rsidR="0092375B">
        <w:rPr>
          <w:sz w:val="22"/>
          <w:szCs w:val="22"/>
        </w:rPr>
        <w:t>Mötv</w:t>
      </w:r>
      <w:proofErr w:type="spellEnd"/>
      <w:r w:rsidR="0092375B">
        <w:rPr>
          <w:sz w:val="22"/>
          <w:szCs w:val="22"/>
        </w:rPr>
        <w:t>.</w:t>
      </w:r>
      <w:r w:rsidR="00943355">
        <w:rPr>
          <w:sz w:val="22"/>
          <w:szCs w:val="22"/>
        </w:rPr>
        <w:t xml:space="preserve">) </w:t>
      </w:r>
      <w:r>
        <w:rPr>
          <w:sz w:val="22"/>
          <w:szCs w:val="22"/>
        </w:rPr>
        <w:t>módosítás</w:t>
      </w:r>
      <w:r w:rsidR="000718B1">
        <w:rPr>
          <w:sz w:val="22"/>
          <w:szCs w:val="22"/>
        </w:rPr>
        <w:t xml:space="preserve">áról szóló </w:t>
      </w:r>
      <w:r w:rsidR="000718B1" w:rsidRPr="000718B1">
        <w:rPr>
          <w:sz w:val="22"/>
          <w:szCs w:val="22"/>
        </w:rPr>
        <w:t>2024. évi LVIII. törvény</w:t>
      </w:r>
      <w:r>
        <w:rPr>
          <w:sz w:val="22"/>
          <w:szCs w:val="22"/>
        </w:rPr>
        <w:t xml:space="preserve">, amely értelmében </w:t>
      </w:r>
      <w:r w:rsidR="00B6626A">
        <w:rPr>
          <w:sz w:val="22"/>
          <w:szCs w:val="22"/>
        </w:rPr>
        <w:t>meg</w:t>
      </w:r>
      <w:r>
        <w:rPr>
          <w:sz w:val="22"/>
          <w:szCs w:val="22"/>
        </w:rPr>
        <w:t>változtak a polgármester illetményének és költségtérítésének megállapítására vonatkozó szabályok</w:t>
      </w:r>
      <w:r w:rsidR="00E77F83">
        <w:rPr>
          <w:sz w:val="22"/>
          <w:szCs w:val="22"/>
        </w:rPr>
        <w:t xml:space="preserve"> is</w:t>
      </w:r>
      <w:r>
        <w:rPr>
          <w:sz w:val="22"/>
          <w:szCs w:val="22"/>
        </w:rPr>
        <w:t>.</w:t>
      </w:r>
    </w:p>
    <w:p w14:paraId="0EA5BC7F" w14:textId="3134EACF" w:rsidR="00C465AE" w:rsidRDefault="00C34573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 xml:space="preserve">. 71. </w:t>
      </w:r>
      <w:r w:rsidR="00FD40E3">
        <w:rPr>
          <w:sz w:val="22"/>
          <w:szCs w:val="22"/>
        </w:rPr>
        <w:t>§-a eddig a polgármesterek illetményét a megyei jogú városok polgármesterének az illetményéhez viszonyítva rendelte megál</w:t>
      </w:r>
      <w:r w:rsidR="00B6626A">
        <w:rPr>
          <w:sz w:val="22"/>
          <w:szCs w:val="22"/>
        </w:rPr>
        <w:t xml:space="preserve">lapítani. Az </w:t>
      </w:r>
      <w:r w:rsidR="00FD40E3">
        <w:rPr>
          <w:sz w:val="22"/>
          <w:szCs w:val="22"/>
        </w:rPr>
        <w:t xml:space="preserve">új törvény </w:t>
      </w:r>
      <w:r w:rsidR="00C465AE">
        <w:rPr>
          <w:sz w:val="22"/>
          <w:szCs w:val="22"/>
        </w:rPr>
        <w:t xml:space="preserve">szerint </w:t>
      </w:r>
      <w:r w:rsidR="00FD40E3">
        <w:rPr>
          <w:sz w:val="22"/>
          <w:szCs w:val="22"/>
        </w:rPr>
        <w:t xml:space="preserve">viszont azt a Központi Statisztikai Hivatal által hivatalosan közzétett, </w:t>
      </w:r>
      <w:r w:rsidR="00A90F4F">
        <w:rPr>
          <w:sz w:val="22"/>
          <w:szCs w:val="22"/>
        </w:rPr>
        <w:t xml:space="preserve">– </w:t>
      </w:r>
      <w:r w:rsidR="00A90F4F" w:rsidRPr="00A90F4F">
        <w:rPr>
          <w:sz w:val="22"/>
          <w:szCs w:val="22"/>
        </w:rPr>
        <w:t>a tárgyévet megelőző évnek a január első napjától december utolsó napjáig tartó időszakára vonatkozó, a legalább 5 főt foglalkoztató vállalkozásoknál, a költségvetési intézményeknél és a foglalkoztatás szempontjából jelentős nonprofit szervezeteknél teljes munkaidőben alkalmazásban állók bruttó átlagkeresetére vonatkoz</w:t>
      </w:r>
      <w:r w:rsidR="00A90F4F">
        <w:rPr>
          <w:sz w:val="22"/>
          <w:szCs w:val="22"/>
        </w:rPr>
        <w:t>ó –</w:t>
      </w:r>
      <w:r w:rsidR="00FD40E3">
        <w:rPr>
          <w:sz w:val="22"/>
          <w:szCs w:val="22"/>
        </w:rPr>
        <w:t xml:space="preserve"> nemzetgazdasági havi átlagos bruttó kereset (a továbbiakban nemzetgazdasági átlagkereset) alapján kell meg</w:t>
      </w:r>
      <w:r w:rsidR="00C465AE">
        <w:rPr>
          <w:sz w:val="22"/>
          <w:szCs w:val="22"/>
        </w:rPr>
        <w:t>határozni.</w:t>
      </w:r>
    </w:p>
    <w:p w14:paraId="4DAE4B50" w14:textId="67016F1A" w:rsidR="00E440C9" w:rsidRDefault="00E440C9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>A 2023. évi nemzetgazdasági átlagkereset a KSH által kiadott adatok szerint 589.1</w:t>
      </w:r>
      <w:r w:rsidR="00795323">
        <w:rPr>
          <w:sz w:val="22"/>
          <w:szCs w:val="22"/>
        </w:rPr>
        <w:t>14</w:t>
      </w:r>
      <w:r>
        <w:rPr>
          <w:sz w:val="22"/>
          <w:szCs w:val="22"/>
        </w:rPr>
        <w:t xml:space="preserve"> Ft. </w:t>
      </w:r>
    </w:p>
    <w:p w14:paraId="328C2D94" w14:textId="0BFB5E3F" w:rsidR="00E440C9" w:rsidRDefault="00E440C9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>. módosított, 71.§ (3) bekezdése f) pontja értelmében a 10.0001-30.000 fő közötti lakosságszámú település esetében a polgármester illetménye a nemzetgazdasági átlagkereset háromszorosa, azaz 1</w:t>
      </w:r>
      <w:r w:rsidR="00FB66F0">
        <w:rPr>
          <w:sz w:val="22"/>
          <w:szCs w:val="22"/>
        </w:rPr>
        <w:t xml:space="preserve"> </w:t>
      </w:r>
      <w:r>
        <w:rPr>
          <w:sz w:val="22"/>
          <w:szCs w:val="22"/>
        </w:rPr>
        <w:t>767.3</w:t>
      </w:r>
      <w:r w:rsidR="00795323">
        <w:rPr>
          <w:sz w:val="22"/>
          <w:szCs w:val="22"/>
        </w:rPr>
        <w:t>44.-</w:t>
      </w:r>
      <w:r>
        <w:rPr>
          <w:sz w:val="22"/>
          <w:szCs w:val="22"/>
        </w:rPr>
        <w:t xml:space="preserve"> Ft.</w:t>
      </w:r>
    </w:p>
    <w:p w14:paraId="327A4215" w14:textId="5A54ED2E" w:rsidR="00795323" w:rsidRDefault="00795323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 w:rsidRPr="00795323">
        <w:rPr>
          <w:sz w:val="22"/>
          <w:szCs w:val="22"/>
        </w:rPr>
        <w:t xml:space="preserve">A közszolgálati tisztviselőkről szóló 2011. évi CXCIX. törvény (a továbbiakban: </w:t>
      </w:r>
      <w:proofErr w:type="spellStart"/>
      <w:r w:rsidRPr="00795323">
        <w:rPr>
          <w:sz w:val="22"/>
          <w:szCs w:val="22"/>
        </w:rPr>
        <w:t>Kttv</w:t>
      </w:r>
      <w:proofErr w:type="spellEnd"/>
      <w:r w:rsidRPr="00795323">
        <w:rPr>
          <w:sz w:val="22"/>
          <w:szCs w:val="22"/>
        </w:rPr>
        <w:t>.) 131. § (1) bekezdésében foglaltak értelmében az illetményt száz forintra kerekítve kell megállapítani, mely szabályozásra a főállású polgármester illetményének képviselő-testület általi megállapításánál figyelemmel kell lenni.</w:t>
      </w:r>
    </w:p>
    <w:p w14:paraId="4DBFA8BF" w14:textId="44FACFD8" w:rsidR="00795323" w:rsidRPr="00795323" w:rsidRDefault="00795323" w:rsidP="00F2138D">
      <w:pPr>
        <w:jc w:val="both"/>
        <w:rPr>
          <w:sz w:val="22"/>
          <w:szCs w:val="22"/>
        </w:rPr>
      </w:pPr>
      <w:r w:rsidRPr="00795323">
        <w:rPr>
          <w:sz w:val="22"/>
          <w:szCs w:val="22"/>
        </w:rPr>
        <w:t xml:space="preserve">A polgármester illetménye a módosított és fentebb ismertetett jogszabályi rendelkezések alapján tehát </w:t>
      </w:r>
      <w:proofErr w:type="gramStart"/>
      <w:r w:rsidRPr="00795323">
        <w:rPr>
          <w:sz w:val="22"/>
          <w:szCs w:val="22"/>
        </w:rPr>
        <w:t>1.767.300,-</w:t>
      </w:r>
      <w:proofErr w:type="gramEnd"/>
      <w:r w:rsidRPr="00795323">
        <w:rPr>
          <w:sz w:val="22"/>
          <w:szCs w:val="22"/>
        </w:rPr>
        <w:t>Ft - száz forintra kerekítve.</w:t>
      </w:r>
    </w:p>
    <w:p w14:paraId="254DCAB6" w14:textId="69EAB516" w:rsidR="00C465AE" w:rsidRDefault="00C465AE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Változatlan az 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 xml:space="preserve">. 71. § (6) bekezdése, mely szerint a polgármester </w:t>
      </w:r>
      <w:r w:rsidRPr="002231E0">
        <w:rPr>
          <w:sz w:val="22"/>
          <w:szCs w:val="22"/>
        </w:rPr>
        <w:t>havonta az illetményének</w:t>
      </w:r>
      <w:r>
        <w:rPr>
          <w:sz w:val="22"/>
          <w:szCs w:val="22"/>
        </w:rPr>
        <w:t xml:space="preserve"> </w:t>
      </w:r>
      <w:r w:rsidRPr="002231E0">
        <w:rPr>
          <w:sz w:val="22"/>
          <w:szCs w:val="22"/>
        </w:rPr>
        <w:t>15%-</w:t>
      </w:r>
      <w:proofErr w:type="spellStart"/>
      <w:r w:rsidRPr="002231E0">
        <w:rPr>
          <w:sz w:val="22"/>
          <w:szCs w:val="22"/>
        </w:rPr>
        <w:t>ában</w:t>
      </w:r>
      <w:proofErr w:type="spellEnd"/>
      <w:r w:rsidRPr="002231E0">
        <w:rPr>
          <w:sz w:val="22"/>
          <w:szCs w:val="22"/>
        </w:rPr>
        <w:t xml:space="preserve"> meghatározott összegű költségtérítésre </w:t>
      </w:r>
      <w:r>
        <w:rPr>
          <w:sz w:val="22"/>
          <w:szCs w:val="22"/>
        </w:rPr>
        <w:t xml:space="preserve">jogosult. Ennek értelmében az új szabályok szerint polgármester úr </w:t>
      </w:r>
      <w:r w:rsidR="00D9740C">
        <w:rPr>
          <w:sz w:val="22"/>
          <w:szCs w:val="22"/>
        </w:rPr>
        <w:t>számára 265.</w:t>
      </w:r>
      <w:r w:rsidR="00307A23">
        <w:rPr>
          <w:sz w:val="22"/>
          <w:szCs w:val="22"/>
        </w:rPr>
        <w:t>095</w:t>
      </w:r>
      <w:r w:rsidR="00D9740C">
        <w:rPr>
          <w:sz w:val="22"/>
          <w:szCs w:val="22"/>
        </w:rPr>
        <w:t xml:space="preserve"> Ft-ban kell megállapítani a költségtérítését.</w:t>
      </w:r>
    </w:p>
    <w:p w14:paraId="04F28FED" w14:textId="68882B78" w:rsidR="00016313" w:rsidRDefault="00016313" w:rsidP="00016313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 w:rsidRPr="00016313">
        <w:rPr>
          <w:sz w:val="22"/>
          <w:szCs w:val="22"/>
        </w:rPr>
        <w:t xml:space="preserve">A polgármesterek illetményének újbóli meghatározására vonatkozóan a törvény előírja, hogy azt 2024. október 1. időponttól kell alkalmazni, ezért az alakuló ülésen hozott, </w:t>
      </w:r>
      <w:r>
        <w:rPr>
          <w:sz w:val="22"/>
          <w:szCs w:val="22"/>
        </w:rPr>
        <w:t>146/2024. (X. 8.) határozatát a</w:t>
      </w:r>
      <w:r w:rsidRPr="00016313">
        <w:rPr>
          <w:sz w:val="22"/>
          <w:szCs w:val="22"/>
        </w:rPr>
        <w:t xml:space="preserve"> képviselő-testületnek vissza kell vonni és az új szabályok figyelembevételével kell </w:t>
      </w:r>
      <w:proofErr w:type="spellStart"/>
      <w:r w:rsidRPr="00016313">
        <w:rPr>
          <w:sz w:val="22"/>
          <w:szCs w:val="22"/>
        </w:rPr>
        <w:t>Básthy</w:t>
      </w:r>
      <w:proofErr w:type="spellEnd"/>
      <w:r w:rsidRPr="00016313">
        <w:rPr>
          <w:sz w:val="22"/>
          <w:szCs w:val="22"/>
        </w:rPr>
        <w:t xml:space="preserve"> Béla polgármester úr illetményéről és költségtérítéséről </w:t>
      </w:r>
      <w:r>
        <w:rPr>
          <w:sz w:val="22"/>
          <w:szCs w:val="22"/>
        </w:rPr>
        <w:t xml:space="preserve">döntést </w:t>
      </w:r>
      <w:r w:rsidRPr="00016313">
        <w:rPr>
          <w:sz w:val="22"/>
          <w:szCs w:val="22"/>
        </w:rPr>
        <w:t>hozni.</w:t>
      </w:r>
    </w:p>
    <w:p w14:paraId="47CB8ABC" w14:textId="17FBA680" w:rsidR="00016313" w:rsidRDefault="00D9740C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>Változatlan az a szabály is, amely a főállású polgármesterek foglalkoztatására vonatkozik</w:t>
      </w:r>
      <w:r w:rsidR="00016313">
        <w:rPr>
          <w:sz w:val="22"/>
          <w:szCs w:val="22"/>
        </w:rPr>
        <w:t xml:space="preserve">, azaz </w:t>
      </w:r>
      <w:r w:rsidR="00F2138D">
        <w:rPr>
          <w:sz w:val="22"/>
          <w:szCs w:val="22"/>
        </w:rPr>
        <w:t xml:space="preserve">a </w:t>
      </w:r>
      <w:proofErr w:type="spellStart"/>
      <w:r w:rsidR="00F2138D">
        <w:rPr>
          <w:sz w:val="22"/>
          <w:szCs w:val="22"/>
        </w:rPr>
        <w:t>Kttv</w:t>
      </w:r>
      <w:proofErr w:type="spellEnd"/>
      <w:r w:rsidR="00F2138D">
        <w:rPr>
          <w:sz w:val="22"/>
          <w:szCs w:val="22"/>
        </w:rPr>
        <w:t xml:space="preserve">. </w:t>
      </w:r>
      <w:r>
        <w:rPr>
          <w:sz w:val="22"/>
          <w:szCs w:val="22"/>
        </w:rPr>
        <w:t>rendelkezéseit is alkalmazni kell</w:t>
      </w:r>
      <w:r w:rsidR="00016313">
        <w:rPr>
          <w:sz w:val="22"/>
          <w:szCs w:val="22"/>
        </w:rPr>
        <w:t xml:space="preserve"> rá </w:t>
      </w:r>
      <w:r w:rsidR="000718B1">
        <w:rPr>
          <w:sz w:val="22"/>
          <w:szCs w:val="22"/>
        </w:rPr>
        <w:t xml:space="preserve">az </w:t>
      </w:r>
      <w:r w:rsidR="00016313">
        <w:rPr>
          <w:sz w:val="22"/>
          <w:szCs w:val="22"/>
        </w:rPr>
        <w:t>ideg</w:t>
      </w:r>
      <w:r>
        <w:rPr>
          <w:sz w:val="22"/>
          <w:szCs w:val="22"/>
        </w:rPr>
        <w:t>ennyelv-tudási pótlék</w:t>
      </w:r>
      <w:r w:rsidR="00016313">
        <w:rPr>
          <w:sz w:val="22"/>
          <w:szCs w:val="22"/>
        </w:rPr>
        <w:t xml:space="preserve">ra vonatkozóan. </w:t>
      </w:r>
    </w:p>
    <w:p w14:paraId="56FC3EA6" w14:textId="4A9DCB99" w:rsidR="00D9740C" w:rsidRDefault="00D9740C" w:rsidP="006B045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>Német f</w:t>
      </w:r>
      <w:r w:rsidRPr="004A4769">
        <w:rPr>
          <w:sz w:val="22"/>
          <w:szCs w:val="22"/>
        </w:rPr>
        <w:t xml:space="preserve">elsőfokú C típusú nyelvvizsga esetében a pótlék összege </w:t>
      </w:r>
      <w:r w:rsidR="000718B1">
        <w:rPr>
          <w:sz w:val="22"/>
          <w:szCs w:val="22"/>
        </w:rPr>
        <w:t xml:space="preserve">továbbra is </w:t>
      </w:r>
      <w:r w:rsidRPr="004A4769">
        <w:rPr>
          <w:sz w:val="22"/>
          <w:szCs w:val="22"/>
        </w:rPr>
        <w:t>az illetményalap 100 százaléka.</w:t>
      </w:r>
      <w:r w:rsidR="000718B1">
        <w:rPr>
          <w:sz w:val="22"/>
          <w:szCs w:val="22"/>
        </w:rPr>
        <w:t xml:space="preserve"> </w:t>
      </w:r>
      <w:r w:rsidRPr="007037CA">
        <w:rPr>
          <w:sz w:val="22"/>
          <w:szCs w:val="22"/>
        </w:rPr>
        <w:t>Az illetményalap összegét évente az állami költségvetésről szóló törvény állapítja me</w:t>
      </w:r>
      <w:r>
        <w:rPr>
          <w:sz w:val="22"/>
          <w:szCs w:val="22"/>
        </w:rPr>
        <w:t>g, amelyet még az Országgyűlés nem fogadott el, ezért</w:t>
      </w:r>
      <w:r w:rsidR="000718B1">
        <w:rPr>
          <w:sz w:val="22"/>
          <w:szCs w:val="22"/>
        </w:rPr>
        <w:t xml:space="preserve"> polgármester úr idegennyelv tudási </w:t>
      </w:r>
      <w:proofErr w:type="spellStart"/>
      <w:r w:rsidR="000718B1">
        <w:rPr>
          <w:sz w:val="22"/>
          <w:szCs w:val="22"/>
        </w:rPr>
        <w:t>pótlékát</w:t>
      </w:r>
      <w:proofErr w:type="spellEnd"/>
      <w:r w:rsidR="000718B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jelenlegi illetményalappal számolva </w:t>
      </w:r>
      <w:r w:rsidR="00D967A0">
        <w:rPr>
          <w:sz w:val="22"/>
          <w:szCs w:val="22"/>
        </w:rPr>
        <w:t>(</w:t>
      </w:r>
      <w:proofErr w:type="gramStart"/>
      <w:r w:rsidR="00D967A0" w:rsidRPr="004A4769">
        <w:rPr>
          <w:sz w:val="22"/>
          <w:szCs w:val="22"/>
        </w:rPr>
        <w:t>38.650,-</w:t>
      </w:r>
      <w:proofErr w:type="gramEnd"/>
      <w:r w:rsidR="00D967A0" w:rsidRPr="004A4769">
        <w:rPr>
          <w:sz w:val="22"/>
          <w:szCs w:val="22"/>
        </w:rPr>
        <w:t xml:space="preserve"> Ft</w:t>
      </w:r>
      <w:r w:rsidR="00D967A0">
        <w:rPr>
          <w:sz w:val="22"/>
          <w:szCs w:val="22"/>
        </w:rPr>
        <w:t>)</w:t>
      </w:r>
      <w:r w:rsidR="000718B1">
        <w:rPr>
          <w:sz w:val="22"/>
          <w:szCs w:val="22"/>
        </w:rPr>
        <w:t xml:space="preserve">, </w:t>
      </w:r>
      <w:r w:rsidR="007B684C">
        <w:rPr>
          <w:sz w:val="22"/>
          <w:szCs w:val="22"/>
        </w:rPr>
        <w:t xml:space="preserve">az alakuló ülésen </w:t>
      </w:r>
      <w:r w:rsidR="00016313">
        <w:rPr>
          <w:sz w:val="22"/>
          <w:szCs w:val="22"/>
        </w:rPr>
        <w:t>elfogadott határozat 3. pontjában meghatározott változatlan összegben kell meghatározni.</w:t>
      </w:r>
    </w:p>
    <w:p w14:paraId="78DD8AC1" w14:textId="7B3A17E3" w:rsidR="00963381" w:rsidRDefault="000718B1" w:rsidP="000718B1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Tájékoztatom a Tisztelt </w:t>
      </w:r>
      <w:r w:rsidR="00DD270E">
        <w:rPr>
          <w:sz w:val="22"/>
          <w:szCs w:val="22"/>
        </w:rPr>
        <w:t>K</w:t>
      </w:r>
      <w:r>
        <w:rPr>
          <w:sz w:val="22"/>
          <w:szCs w:val="22"/>
        </w:rPr>
        <w:t>épviselő-testületet, hogy a</w:t>
      </w:r>
      <w:r w:rsidR="00C465AE">
        <w:rPr>
          <w:sz w:val="22"/>
          <w:szCs w:val="22"/>
        </w:rPr>
        <w:t xml:space="preserve">z </w:t>
      </w:r>
      <w:proofErr w:type="spellStart"/>
      <w:r w:rsidR="00C465AE">
        <w:rPr>
          <w:sz w:val="22"/>
          <w:szCs w:val="22"/>
        </w:rPr>
        <w:t>Mötv</w:t>
      </w:r>
      <w:proofErr w:type="spellEnd"/>
      <w:r w:rsidR="00C465AE">
        <w:rPr>
          <w:sz w:val="22"/>
          <w:szCs w:val="22"/>
        </w:rPr>
        <w:t>. 71. §-a kiegészült egy (4a) bekezdéssel</w:t>
      </w:r>
      <w:r w:rsidR="00D967A0">
        <w:rPr>
          <w:sz w:val="22"/>
          <w:szCs w:val="22"/>
        </w:rPr>
        <w:t xml:space="preserve"> is</w:t>
      </w:r>
      <w:r w:rsidR="00C465AE">
        <w:rPr>
          <w:sz w:val="22"/>
          <w:szCs w:val="22"/>
        </w:rPr>
        <w:t xml:space="preserve">, amely értelmében a </w:t>
      </w:r>
      <w:r w:rsidR="00C465AE" w:rsidRPr="00C465AE">
        <w:rPr>
          <w:sz w:val="22"/>
          <w:szCs w:val="22"/>
        </w:rPr>
        <w:t xml:space="preserve">nemzetgazdasági átlagkereset alapján számított illetményre </w:t>
      </w:r>
      <w:r w:rsidR="00C465AE">
        <w:rPr>
          <w:sz w:val="22"/>
          <w:szCs w:val="22"/>
        </w:rPr>
        <w:t>a</w:t>
      </w:r>
      <w:r w:rsidR="00C465AE" w:rsidRPr="00C465AE">
        <w:rPr>
          <w:sz w:val="22"/>
          <w:szCs w:val="22"/>
        </w:rPr>
        <w:t xml:space="preserve"> polgármester a tárgyév július 1-jétől jogosult</w:t>
      </w:r>
      <w:r w:rsidR="00C465AE">
        <w:rPr>
          <w:sz w:val="22"/>
          <w:szCs w:val="22"/>
        </w:rPr>
        <w:t>, ezért polgármester úr illetményét fenti időpontnak megfelelően a nemzetgazdasági átlagkereset alapján évente kell megállapítani.</w:t>
      </w:r>
    </w:p>
    <w:p w14:paraId="60C77FB4" w14:textId="57578BBF" w:rsidR="004A4769" w:rsidRDefault="00FB66F0" w:rsidP="004A4769">
      <w:pPr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Mivel a képviselő-testületnek sem a polgármester illetményének, sem költségtérítésének, sem idegennyelv tudási pótlákának megállapításában nincs mérlegelési joga, </w:t>
      </w:r>
      <w:r w:rsidR="004A4769">
        <w:rPr>
          <w:sz w:val="22"/>
          <w:szCs w:val="22"/>
        </w:rPr>
        <w:t xml:space="preserve">kérem a T. Képviselő-testületet, hogy </w:t>
      </w:r>
      <w:r>
        <w:rPr>
          <w:sz w:val="22"/>
          <w:szCs w:val="22"/>
        </w:rPr>
        <w:t xml:space="preserve">a </w:t>
      </w:r>
      <w:r>
        <w:rPr>
          <w:sz w:val="22"/>
          <w:szCs w:val="22"/>
        </w:rPr>
        <w:lastRenderedPageBreak/>
        <w:t>határozati javaslat</w:t>
      </w:r>
      <w:r w:rsidR="003C42A1">
        <w:rPr>
          <w:sz w:val="22"/>
          <w:szCs w:val="22"/>
        </w:rPr>
        <w:t>ok</w:t>
      </w:r>
      <w:r>
        <w:rPr>
          <w:sz w:val="22"/>
          <w:szCs w:val="22"/>
        </w:rPr>
        <w:t xml:space="preserve"> jóváhagyásával </w:t>
      </w:r>
      <w:r w:rsidR="004A4769">
        <w:rPr>
          <w:sz w:val="22"/>
          <w:szCs w:val="22"/>
        </w:rPr>
        <w:t xml:space="preserve">hozza meg </w:t>
      </w:r>
      <w:r w:rsidR="000718B1">
        <w:rPr>
          <w:sz w:val="22"/>
          <w:szCs w:val="22"/>
        </w:rPr>
        <w:t xml:space="preserve">a törvényes </w:t>
      </w:r>
      <w:r w:rsidR="004A4769">
        <w:rPr>
          <w:sz w:val="22"/>
          <w:szCs w:val="22"/>
        </w:rPr>
        <w:t>döntését.</w:t>
      </w:r>
    </w:p>
    <w:p w14:paraId="268DC0C2" w14:textId="5A2674E1" w:rsidR="00394F90" w:rsidRDefault="00394F90" w:rsidP="004A4769">
      <w:pPr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>Az előterjesztést megtárgyalta a Pénzügyi, Jogi és Rendészeti Bizottság és mindkét határozati javaslatot 7 igen szavazattal egyhangúlag támogatta.</w:t>
      </w:r>
    </w:p>
    <w:p w14:paraId="6B0E4532" w14:textId="77777777" w:rsidR="004A4769" w:rsidRDefault="004A4769" w:rsidP="004A4769">
      <w:pPr>
        <w:spacing w:before="120"/>
        <w:ind w:firstLine="170"/>
        <w:jc w:val="both"/>
        <w:rPr>
          <w:sz w:val="22"/>
          <w:szCs w:val="22"/>
        </w:rPr>
      </w:pPr>
    </w:p>
    <w:p w14:paraId="1D81876D" w14:textId="6F699D3F" w:rsidR="004A4769" w:rsidRDefault="004A4769" w:rsidP="004A4769">
      <w:pPr>
        <w:spacing w:before="120"/>
        <w:ind w:firstLine="170"/>
        <w:jc w:val="both"/>
        <w:rPr>
          <w:b/>
          <w:bCs/>
          <w:sz w:val="22"/>
          <w:szCs w:val="22"/>
        </w:rPr>
      </w:pPr>
      <w:r w:rsidRPr="00EF4678">
        <w:rPr>
          <w:b/>
          <w:bCs/>
          <w:sz w:val="22"/>
          <w:szCs w:val="22"/>
        </w:rPr>
        <w:t xml:space="preserve">Kőszeg, </w:t>
      </w:r>
      <w:r w:rsidR="007573D2">
        <w:rPr>
          <w:b/>
          <w:bCs/>
          <w:sz w:val="22"/>
          <w:szCs w:val="22"/>
        </w:rPr>
        <w:t xml:space="preserve">2024. </w:t>
      </w:r>
      <w:r w:rsidR="00FB66F0">
        <w:rPr>
          <w:b/>
          <w:bCs/>
          <w:sz w:val="22"/>
          <w:szCs w:val="22"/>
        </w:rPr>
        <w:t xml:space="preserve">december </w:t>
      </w:r>
      <w:r w:rsidR="00394F90">
        <w:rPr>
          <w:b/>
          <w:bCs/>
          <w:sz w:val="22"/>
          <w:szCs w:val="22"/>
        </w:rPr>
        <w:t>12</w:t>
      </w:r>
      <w:r w:rsidR="007573D2">
        <w:rPr>
          <w:b/>
          <w:bCs/>
          <w:sz w:val="22"/>
          <w:szCs w:val="22"/>
        </w:rPr>
        <w:t>.</w:t>
      </w:r>
    </w:p>
    <w:p w14:paraId="0D35289B" w14:textId="77777777" w:rsidR="004A4769" w:rsidRDefault="004A4769" w:rsidP="004A4769">
      <w:pPr>
        <w:spacing w:before="120"/>
        <w:ind w:firstLine="170"/>
        <w:jc w:val="both"/>
        <w:rPr>
          <w:b/>
          <w:bCs/>
          <w:sz w:val="22"/>
          <w:szCs w:val="22"/>
        </w:rPr>
      </w:pPr>
    </w:p>
    <w:p w14:paraId="13CA83D3" w14:textId="77777777" w:rsidR="004A4769" w:rsidRDefault="004A4769" w:rsidP="004A4769">
      <w:pPr>
        <w:spacing w:before="120"/>
        <w:ind w:firstLine="170"/>
        <w:jc w:val="both"/>
        <w:rPr>
          <w:b/>
          <w:bCs/>
          <w:sz w:val="22"/>
          <w:szCs w:val="22"/>
        </w:rPr>
      </w:pPr>
    </w:p>
    <w:p w14:paraId="4B638B23" w14:textId="77777777" w:rsidR="004A4769" w:rsidRDefault="004A4769" w:rsidP="004A4769">
      <w:pPr>
        <w:ind w:firstLine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Dr. Zalán Gábor s.k. </w:t>
      </w:r>
    </w:p>
    <w:p w14:paraId="44DDACD5" w14:textId="77777777" w:rsidR="004A4769" w:rsidRDefault="004A4769" w:rsidP="004A4769">
      <w:pPr>
        <w:ind w:firstLine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jegyző</w:t>
      </w:r>
    </w:p>
    <w:p w14:paraId="0B3BCA7F" w14:textId="23148E71" w:rsidR="007F0E8A" w:rsidRDefault="007F0E8A" w:rsidP="000A31E3">
      <w:pPr>
        <w:autoSpaceDE w:val="0"/>
        <w:autoSpaceDN w:val="0"/>
        <w:adjustRightInd w:val="0"/>
        <w:spacing w:before="120"/>
        <w:ind w:firstLine="17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br w:type="column"/>
      </w:r>
    </w:p>
    <w:p w14:paraId="0FD42ED9" w14:textId="77777777" w:rsidR="007F0E8A" w:rsidRPr="007F0E8A" w:rsidRDefault="007F0E8A" w:rsidP="007F0E8A">
      <w:pPr>
        <w:ind w:firstLine="170"/>
        <w:jc w:val="both"/>
        <w:rPr>
          <w:sz w:val="21"/>
          <w:szCs w:val="21"/>
        </w:rPr>
        <w:sectPr w:rsidR="007F0E8A" w:rsidRPr="007F0E8A" w:rsidSect="007F0E8A">
          <w:type w:val="continuous"/>
          <w:pgSz w:w="11906" w:h="16838"/>
          <w:pgMar w:top="1258" w:right="1417" w:bottom="1417" w:left="1417" w:header="708" w:footer="708" w:gutter="0"/>
          <w:cols w:num="2" w:sep="1" w:space="709"/>
        </w:sectPr>
      </w:pPr>
    </w:p>
    <w:p w14:paraId="4488E3C6" w14:textId="77777777" w:rsidR="00A90F4F" w:rsidRDefault="00A90F4F" w:rsidP="00307A23">
      <w:pPr>
        <w:autoSpaceDE w:val="0"/>
        <w:autoSpaceDN w:val="0"/>
        <w:adjustRightInd w:val="0"/>
        <w:rPr>
          <w:b/>
          <w:sz w:val="24"/>
          <w:szCs w:val="24"/>
        </w:rPr>
      </w:pPr>
    </w:p>
    <w:p w14:paraId="1EAB6687" w14:textId="77777777" w:rsidR="00FB66F0" w:rsidRPr="00FB66F0" w:rsidRDefault="00FB66F0" w:rsidP="00FB66F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B66F0">
        <w:rPr>
          <w:b/>
          <w:sz w:val="24"/>
          <w:szCs w:val="24"/>
        </w:rPr>
        <w:t>I.</w:t>
      </w:r>
      <w:r>
        <w:rPr>
          <w:b/>
          <w:sz w:val="24"/>
          <w:szCs w:val="24"/>
        </w:rPr>
        <w:t xml:space="preserve"> </w:t>
      </w:r>
      <w:proofErr w:type="gramStart"/>
      <w:r w:rsidRPr="00FB66F0">
        <w:rPr>
          <w:b/>
          <w:sz w:val="24"/>
          <w:szCs w:val="24"/>
        </w:rPr>
        <w:t>HATÁROZATI  JAVASLAT</w:t>
      </w:r>
      <w:proofErr w:type="gramEnd"/>
    </w:p>
    <w:p w14:paraId="478C0919" w14:textId="77777777" w:rsidR="00FB66F0" w:rsidRDefault="00FB66F0" w:rsidP="007F0E8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0B56157F" w14:textId="77777777" w:rsidR="00FB66F0" w:rsidRDefault="00FB66F0" w:rsidP="007F0E8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30509686" w14:textId="014323F5" w:rsidR="00FB66F0" w:rsidRDefault="00FB66F0" w:rsidP="00FB66F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E4304">
        <w:rPr>
          <w:sz w:val="22"/>
          <w:szCs w:val="22"/>
        </w:rPr>
        <w:t>Kőszeg Város Önkormányzat</w:t>
      </w:r>
      <w:r>
        <w:rPr>
          <w:sz w:val="22"/>
          <w:szCs w:val="22"/>
        </w:rPr>
        <w:t>ának</w:t>
      </w:r>
      <w:r w:rsidRPr="000E4304">
        <w:rPr>
          <w:sz w:val="22"/>
          <w:szCs w:val="22"/>
        </w:rPr>
        <w:t xml:space="preserve"> Képviselő-testülete</w:t>
      </w:r>
      <w:r>
        <w:rPr>
          <w:sz w:val="22"/>
          <w:szCs w:val="22"/>
        </w:rPr>
        <w:t xml:space="preserve"> a 146/2024. (X. 8.) határozatát visszavonja.</w:t>
      </w:r>
    </w:p>
    <w:p w14:paraId="7B009883" w14:textId="77777777" w:rsidR="00FB66F0" w:rsidRDefault="00FB66F0" w:rsidP="007F0E8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19A2D900" w14:textId="77777777" w:rsidR="007F0E8A" w:rsidRDefault="007F0E8A" w:rsidP="007F0E8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176B864E" w14:textId="30890656" w:rsidR="005A48B1" w:rsidRPr="00FB66F0" w:rsidRDefault="00FB66F0" w:rsidP="00FB66F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B66F0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</w:t>
      </w:r>
      <w:r w:rsidRPr="00FB66F0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proofErr w:type="gramStart"/>
      <w:r w:rsidR="005A48B1" w:rsidRPr="00FB66F0">
        <w:rPr>
          <w:b/>
          <w:sz w:val="24"/>
          <w:szCs w:val="24"/>
        </w:rPr>
        <w:t>HATÁROZATI  JAVASLAT</w:t>
      </w:r>
      <w:proofErr w:type="gramEnd"/>
    </w:p>
    <w:p w14:paraId="130C25BF" w14:textId="77777777" w:rsidR="005A48B1" w:rsidRDefault="005A48B1" w:rsidP="005A48B1">
      <w:pPr>
        <w:autoSpaceDE w:val="0"/>
        <w:autoSpaceDN w:val="0"/>
        <w:adjustRightInd w:val="0"/>
        <w:ind w:firstLine="170"/>
        <w:jc w:val="both"/>
        <w:rPr>
          <w:b/>
          <w:sz w:val="22"/>
          <w:szCs w:val="22"/>
        </w:rPr>
      </w:pPr>
    </w:p>
    <w:p w14:paraId="5410C7D5" w14:textId="77777777" w:rsidR="00E70636" w:rsidRPr="000E4304" w:rsidRDefault="00E70636" w:rsidP="005A48B1">
      <w:pPr>
        <w:autoSpaceDE w:val="0"/>
        <w:autoSpaceDN w:val="0"/>
        <w:adjustRightInd w:val="0"/>
        <w:ind w:firstLine="170"/>
        <w:jc w:val="both"/>
        <w:rPr>
          <w:b/>
          <w:sz w:val="22"/>
          <w:szCs w:val="22"/>
        </w:rPr>
      </w:pPr>
    </w:p>
    <w:p w14:paraId="22CF201B" w14:textId="5EF46AD4" w:rsidR="005A48B1" w:rsidRPr="0092375B" w:rsidRDefault="004103E4" w:rsidP="005A48B1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bookmarkStart w:id="0" w:name="_Hlk177389138"/>
      <w:r w:rsidR="005A48B1" w:rsidRPr="000E4304">
        <w:rPr>
          <w:sz w:val="22"/>
          <w:szCs w:val="22"/>
        </w:rPr>
        <w:t>Kőszeg Város Önkormányzat</w:t>
      </w:r>
      <w:r w:rsidR="007F0E8A">
        <w:rPr>
          <w:sz w:val="22"/>
          <w:szCs w:val="22"/>
        </w:rPr>
        <w:t>ának</w:t>
      </w:r>
      <w:r w:rsidR="005A48B1" w:rsidRPr="000E4304">
        <w:rPr>
          <w:sz w:val="22"/>
          <w:szCs w:val="22"/>
        </w:rPr>
        <w:t xml:space="preserve"> Képviselő-testülete</w:t>
      </w:r>
      <w:r w:rsidR="005A48B1">
        <w:rPr>
          <w:sz w:val="22"/>
          <w:szCs w:val="22"/>
        </w:rPr>
        <w:t xml:space="preserve"> </w:t>
      </w:r>
      <w:bookmarkEnd w:id="0"/>
      <w:proofErr w:type="spellStart"/>
      <w:r w:rsidR="005F0E92">
        <w:rPr>
          <w:sz w:val="22"/>
          <w:szCs w:val="22"/>
        </w:rPr>
        <w:t>Básthy</w:t>
      </w:r>
      <w:proofErr w:type="spellEnd"/>
      <w:r w:rsidR="005F0E92">
        <w:rPr>
          <w:sz w:val="22"/>
          <w:szCs w:val="22"/>
        </w:rPr>
        <w:t xml:space="preserve"> Béla </w:t>
      </w:r>
      <w:r w:rsidR="005A48B1" w:rsidRPr="0092375B">
        <w:rPr>
          <w:sz w:val="22"/>
          <w:szCs w:val="22"/>
        </w:rPr>
        <w:t xml:space="preserve">polgármester </w:t>
      </w:r>
      <w:r w:rsidR="00BB1DF9">
        <w:rPr>
          <w:sz w:val="22"/>
          <w:szCs w:val="22"/>
        </w:rPr>
        <w:t xml:space="preserve">illetményét </w:t>
      </w:r>
      <w:r w:rsidR="005A48B1" w:rsidRPr="0092375B">
        <w:rPr>
          <w:sz w:val="22"/>
          <w:szCs w:val="22"/>
        </w:rPr>
        <w:t>20</w:t>
      </w:r>
      <w:r w:rsidR="00ED4214">
        <w:rPr>
          <w:sz w:val="22"/>
          <w:szCs w:val="22"/>
        </w:rPr>
        <w:t>2</w:t>
      </w:r>
      <w:r w:rsidR="006F28A0">
        <w:rPr>
          <w:sz w:val="22"/>
          <w:szCs w:val="22"/>
        </w:rPr>
        <w:t>4</w:t>
      </w:r>
      <w:r w:rsidR="005A48B1">
        <w:rPr>
          <w:sz w:val="22"/>
          <w:szCs w:val="22"/>
        </w:rPr>
        <w:t xml:space="preserve">. </w:t>
      </w:r>
      <w:r w:rsidR="006F28A0">
        <w:rPr>
          <w:sz w:val="22"/>
          <w:szCs w:val="22"/>
        </w:rPr>
        <w:t>október</w:t>
      </w:r>
      <w:r w:rsidR="00ED4214">
        <w:rPr>
          <w:sz w:val="22"/>
          <w:szCs w:val="22"/>
        </w:rPr>
        <w:t xml:space="preserve"> 1</w:t>
      </w:r>
      <w:r w:rsidR="005A48B1">
        <w:rPr>
          <w:sz w:val="22"/>
          <w:szCs w:val="22"/>
        </w:rPr>
        <w:t>.</w:t>
      </w:r>
      <w:r w:rsidR="005A48B1" w:rsidRPr="0092375B">
        <w:rPr>
          <w:sz w:val="22"/>
          <w:szCs w:val="22"/>
        </w:rPr>
        <w:t xml:space="preserve"> napjától havonta </w:t>
      </w:r>
      <w:r w:rsidR="00FB66F0">
        <w:rPr>
          <w:sz w:val="22"/>
          <w:szCs w:val="22"/>
        </w:rPr>
        <w:t>1</w:t>
      </w:r>
      <w:r w:rsidR="00285571">
        <w:rPr>
          <w:sz w:val="22"/>
          <w:szCs w:val="22"/>
        </w:rPr>
        <w:t>.7</w:t>
      </w:r>
      <w:r w:rsidR="00FB66F0">
        <w:rPr>
          <w:sz w:val="22"/>
          <w:szCs w:val="22"/>
        </w:rPr>
        <w:t>67.3</w:t>
      </w:r>
      <w:r w:rsidR="00307A23">
        <w:rPr>
          <w:sz w:val="22"/>
          <w:szCs w:val="22"/>
        </w:rPr>
        <w:t>00</w:t>
      </w:r>
      <w:r w:rsidR="00FB66F0">
        <w:rPr>
          <w:sz w:val="22"/>
          <w:szCs w:val="22"/>
        </w:rPr>
        <w:t xml:space="preserve">.- </w:t>
      </w:r>
      <w:r w:rsidR="005A48B1">
        <w:rPr>
          <w:sz w:val="22"/>
          <w:szCs w:val="22"/>
        </w:rPr>
        <w:t>Ft-</w:t>
      </w:r>
      <w:r w:rsidR="005A48B1" w:rsidRPr="0092375B">
        <w:rPr>
          <w:sz w:val="22"/>
          <w:szCs w:val="22"/>
        </w:rPr>
        <w:t>ban állapítja meg.</w:t>
      </w:r>
    </w:p>
    <w:p w14:paraId="7F0F6A98" w14:textId="06D03068" w:rsidR="004103E4" w:rsidRDefault="004103E4" w:rsidP="00FB66F0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 w:rsidRPr="004103E4">
        <w:rPr>
          <w:sz w:val="22"/>
          <w:szCs w:val="22"/>
        </w:rPr>
        <w:t>2.</w:t>
      </w:r>
      <w:r w:rsidRPr="004103E4">
        <w:rPr>
          <w:sz w:val="22"/>
          <w:szCs w:val="22"/>
        </w:rPr>
        <w:tab/>
      </w:r>
      <w:r w:rsidR="006F28A0" w:rsidRPr="006F28A0">
        <w:rPr>
          <w:sz w:val="22"/>
          <w:szCs w:val="22"/>
        </w:rPr>
        <w:t xml:space="preserve">Kőszeg Város Önkormányzatának Képviselő-testülete </w:t>
      </w:r>
      <w:proofErr w:type="spellStart"/>
      <w:r w:rsidR="006F28A0">
        <w:rPr>
          <w:sz w:val="22"/>
          <w:szCs w:val="22"/>
        </w:rPr>
        <w:t>Básthy</w:t>
      </w:r>
      <w:proofErr w:type="spellEnd"/>
      <w:r w:rsidR="006F28A0">
        <w:rPr>
          <w:sz w:val="22"/>
          <w:szCs w:val="22"/>
        </w:rPr>
        <w:t xml:space="preserve"> Béla</w:t>
      </w:r>
      <w:r w:rsidRPr="004103E4">
        <w:rPr>
          <w:sz w:val="22"/>
          <w:szCs w:val="22"/>
        </w:rPr>
        <w:t xml:space="preserve"> polgármester részére 2</w:t>
      </w:r>
      <w:r w:rsidR="00ED4214">
        <w:rPr>
          <w:sz w:val="22"/>
          <w:szCs w:val="22"/>
        </w:rPr>
        <w:t>02</w:t>
      </w:r>
      <w:r w:rsidR="006F28A0">
        <w:rPr>
          <w:sz w:val="22"/>
          <w:szCs w:val="22"/>
        </w:rPr>
        <w:t>4</w:t>
      </w:r>
      <w:r w:rsidRPr="004103E4">
        <w:rPr>
          <w:sz w:val="22"/>
          <w:szCs w:val="22"/>
        </w:rPr>
        <w:t xml:space="preserve">. </w:t>
      </w:r>
      <w:r w:rsidR="006F28A0">
        <w:rPr>
          <w:sz w:val="22"/>
          <w:szCs w:val="22"/>
        </w:rPr>
        <w:t>október</w:t>
      </w:r>
      <w:r w:rsidR="00ED4214">
        <w:rPr>
          <w:sz w:val="22"/>
          <w:szCs w:val="22"/>
        </w:rPr>
        <w:t xml:space="preserve"> 1</w:t>
      </w:r>
      <w:r w:rsidRPr="004103E4">
        <w:rPr>
          <w:sz w:val="22"/>
          <w:szCs w:val="22"/>
        </w:rPr>
        <w:t xml:space="preserve">. napjától </w:t>
      </w:r>
      <w:r>
        <w:rPr>
          <w:sz w:val="22"/>
          <w:szCs w:val="22"/>
        </w:rPr>
        <w:t xml:space="preserve">havi </w:t>
      </w:r>
      <w:r w:rsidR="00FB66F0">
        <w:rPr>
          <w:sz w:val="22"/>
          <w:szCs w:val="22"/>
        </w:rPr>
        <w:t>265.</w:t>
      </w:r>
      <w:r w:rsidR="00B95212">
        <w:rPr>
          <w:sz w:val="22"/>
          <w:szCs w:val="22"/>
        </w:rPr>
        <w:t>095</w:t>
      </w:r>
      <w:r w:rsidR="00FB66F0">
        <w:rPr>
          <w:sz w:val="22"/>
          <w:szCs w:val="22"/>
        </w:rPr>
        <w:t xml:space="preserve"> </w:t>
      </w:r>
      <w:r w:rsidR="005F0E92" w:rsidRPr="0074610B">
        <w:rPr>
          <w:sz w:val="22"/>
          <w:szCs w:val="22"/>
        </w:rPr>
        <w:t xml:space="preserve">Ft </w:t>
      </w:r>
      <w:r w:rsidRPr="004103E4">
        <w:rPr>
          <w:sz w:val="22"/>
          <w:szCs w:val="22"/>
        </w:rPr>
        <w:t>költség</w:t>
      </w:r>
      <w:r>
        <w:rPr>
          <w:sz w:val="22"/>
          <w:szCs w:val="22"/>
        </w:rPr>
        <w:t xml:space="preserve">térítést </w:t>
      </w:r>
      <w:r w:rsidRPr="004103E4">
        <w:rPr>
          <w:sz w:val="22"/>
          <w:szCs w:val="22"/>
        </w:rPr>
        <w:t>állapít meg</w:t>
      </w:r>
      <w:r>
        <w:rPr>
          <w:sz w:val="22"/>
          <w:szCs w:val="22"/>
        </w:rPr>
        <w:t>.</w:t>
      </w:r>
    </w:p>
    <w:p w14:paraId="09DB34F0" w14:textId="616F4A90" w:rsidR="006F28A0" w:rsidRPr="006F28A0" w:rsidRDefault="005F0E92" w:rsidP="00FB66F0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 w:rsidRPr="005F0E92">
        <w:rPr>
          <w:sz w:val="22"/>
          <w:szCs w:val="22"/>
        </w:rPr>
        <w:t>3.</w:t>
      </w:r>
      <w:r w:rsidRPr="005F0E92">
        <w:rPr>
          <w:sz w:val="22"/>
          <w:szCs w:val="22"/>
        </w:rPr>
        <w:tab/>
      </w:r>
      <w:r w:rsidR="006F28A0" w:rsidRPr="000A31E3">
        <w:rPr>
          <w:sz w:val="22"/>
          <w:szCs w:val="22"/>
        </w:rPr>
        <w:t xml:space="preserve">Kőszeg Város Önkormányzatának Képviselő-testülete </w:t>
      </w:r>
      <w:proofErr w:type="spellStart"/>
      <w:r w:rsidR="006F28A0" w:rsidRPr="000A31E3">
        <w:rPr>
          <w:sz w:val="22"/>
          <w:szCs w:val="22"/>
        </w:rPr>
        <w:t>Básthy</w:t>
      </w:r>
      <w:proofErr w:type="spellEnd"/>
      <w:r w:rsidR="006F28A0" w:rsidRPr="000A31E3">
        <w:rPr>
          <w:sz w:val="22"/>
          <w:szCs w:val="22"/>
        </w:rPr>
        <w:t xml:space="preserve"> Béla polgármester részére 2024. </w:t>
      </w:r>
      <w:r w:rsidR="00C26D20">
        <w:rPr>
          <w:sz w:val="22"/>
          <w:szCs w:val="22"/>
        </w:rPr>
        <w:t>október</w:t>
      </w:r>
      <w:r w:rsidR="006F28A0" w:rsidRPr="000A31E3">
        <w:rPr>
          <w:sz w:val="22"/>
          <w:szCs w:val="22"/>
        </w:rPr>
        <w:t xml:space="preserve"> 1. napjától a komplex felsőfokú nyelvvizsgának minősülő végzettsége után havonta Magyarország éves központi költségvetéséről szóló törvényben meghatározott </w:t>
      </w:r>
      <w:r w:rsidR="00F72772">
        <w:rPr>
          <w:sz w:val="22"/>
          <w:szCs w:val="22"/>
        </w:rPr>
        <w:t xml:space="preserve">– 2024. évben </w:t>
      </w:r>
      <w:proofErr w:type="gramStart"/>
      <w:r w:rsidR="00F72772">
        <w:rPr>
          <w:sz w:val="22"/>
          <w:szCs w:val="22"/>
        </w:rPr>
        <w:t>38.650,-</w:t>
      </w:r>
      <w:proofErr w:type="gramEnd"/>
      <w:r w:rsidR="00F72772">
        <w:rPr>
          <w:sz w:val="22"/>
          <w:szCs w:val="22"/>
        </w:rPr>
        <w:t xml:space="preserve"> Ft – </w:t>
      </w:r>
      <w:r w:rsidR="006F28A0" w:rsidRPr="000A31E3">
        <w:rPr>
          <w:sz w:val="22"/>
          <w:szCs w:val="22"/>
        </w:rPr>
        <w:t>illetményalap 100 százalékának megfelelő idegennyelv-tudási pótlékot állapít meg.</w:t>
      </w:r>
      <w:r w:rsidR="006F28A0" w:rsidRPr="006F28A0">
        <w:rPr>
          <w:sz w:val="22"/>
          <w:szCs w:val="22"/>
        </w:rPr>
        <w:t xml:space="preserve"> </w:t>
      </w:r>
    </w:p>
    <w:p w14:paraId="398A98A1" w14:textId="77777777" w:rsidR="006F28A0" w:rsidRPr="006F28A0" w:rsidRDefault="006F28A0" w:rsidP="006F28A0">
      <w:pPr>
        <w:ind w:firstLine="170"/>
        <w:jc w:val="both"/>
        <w:rPr>
          <w:sz w:val="22"/>
          <w:szCs w:val="22"/>
        </w:rPr>
      </w:pPr>
    </w:p>
    <w:p w14:paraId="47FCEAE8" w14:textId="77777777" w:rsidR="005A48B1" w:rsidRPr="000E4304" w:rsidRDefault="005A48B1" w:rsidP="005A48B1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  <w:r w:rsidRPr="000E4304">
        <w:rPr>
          <w:b/>
          <w:sz w:val="22"/>
          <w:szCs w:val="22"/>
        </w:rPr>
        <w:t xml:space="preserve">Felelős a bejelentésért: </w:t>
      </w:r>
      <w:r w:rsidRPr="000E4304">
        <w:rPr>
          <w:sz w:val="22"/>
          <w:szCs w:val="22"/>
        </w:rPr>
        <w:t>Dr. Zalán Gábor jegyző.</w:t>
      </w:r>
    </w:p>
    <w:p w14:paraId="4CCCA5AA" w14:textId="77777777" w:rsidR="005A48B1" w:rsidRPr="000E4304" w:rsidRDefault="005A48B1" w:rsidP="005A48B1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  <w:r w:rsidRPr="000E4304">
        <w:rPr>
          <w:b/>
          <w:sz w:val="22"/>
          <w:szCs w:val="22"/>
        </w:rPr>
        <w:t>Határidő:</w:t>
      </w:r>
      <w:r w:rsidRPr="000E4304">
        <w:rPr>
          <w:sz w:val="22"/>
          <w:szCs w:val="22"/>
        </w:rPr>
        <w:t xml:space="preserve"> azonnal.</w:t>
      </w:r>
    </w:p>
    <w:sectPr w:rsidR="005A48B1" w:rsidRPr="000E4304" w:rsidSect="009F2F3C">
      <w:type w:val="continuous"/>
      <w:pgSz w:w="11906" w:h="16838"/>
      <w:pgMar w:top="1258" w:right="1417" w:bottom="1417" w:left="1417" w:header="708" w:footer="708" w:gutter="0"/>
      <w:cols w:sep="1"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5D3B8" w14:textId="77777777" w:rsidR="00152BEB" w:rsidRDefault="00152BEB">
      <w:r>
        <w:separator/>
      </w:r>
    </w:p>
  </w:endnote>
  <w:endnote w:type="continuationSeparator" w:id="0">
    <w:p w14:paraId="08BFF646" w14:textId="77777777" w:rsidR="00152BEB" w:rsidRDefault="0015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85650" w14:textId="77777777" w:rsidR="002031FD" w:rsidRDefault="00735C06" w:rsidP="006A764D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 w:rsidR="00B6626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C3A76" w14:textId="77777777" w:rsidR="00152BEB" w:rsidRDefault="00152BEB">
      <w:r>
        <w:separator/>
      </w:r>
    </w:p>
  </w:footnote>
  <w:footnote w:type="continuationSeparator" w:id="0">
    <w:p w14:paraId="4CB399BE" w14:textId="77777777" w:rsidR="00152BEB" w:rsidRDefault="0015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906FE" w14:textId="77777777" w:rsidR="002031FD" w:rsidRDefault="002031FD" w:rsidP="006A764D">
    <w:pPr>
      <w:pStyle w:val="lfej"/>
      <w:pBdr>
        <w:bottom w:val="single" w:sz="4" w:space="1" w:color="auto"/>
      </w:pBdr>
      <w:jc w:val="center"/>
    </w:pPr>
    <w: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7E4477"/>
    <w:multiLevelType w:val="hybridMultilevel"/>
    <w:tmpl w:val="D30AE5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8F1088"/>
    <w:multiLevelType w:val="hybridMultilevel"/>
    <w:tmpl w:val="42D8A74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8E28C7"/>
    <w:multiLevelType w:val="hybridMultilevel"/>
    <w:tmpl w:val="09F0A348"/>
    <w:lvl w:ilvl="0" w:tplc="9D8CA39E">
      <w:start w:val="201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C833FDD"/>
    <w:multiLevelType w:val="hybridMultilevel"/>
    <w:tmpl w:val="88AEF63E"/>
    <w:lvl w:ilvl="0" w:tplc="9D8CA39E">
      <w:start w:val="20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31E8C"/>
    <w:multiLevelType w:val="hybridMultilevel"/>
    <w:tmpl w:val="00565C1C"/>
    <w:lvl w:ilvl="0" w:tplc="F16A2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1E1F9E"/>
    <w:multiLevelType w:val="hybridMultilevel"/>
    <w:tmpl w:val="F9A26494"/>
    <w:lvl w:ilvl="0" w:tplc="674C5CBA">
      <w:start w:val="1"/>
      <w:numFmt w:val="lowerLetter"/>
      <w:lvlText w:val="%1)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 w:tplc="B5367FA2">
      <w:start w:val="1"/>
      <w:numFmt w:val="lowerLetter"/>
      <w:lvlText w:val="%2)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  <w:rPr>
        <w:rFonts w:cs="Times New Roman"/>
      </w:rPr>
    </w:lvl>
  </w:abstractNum>
  <w:abstractNum w:abstractNumId="6" w15:restartNumberingAfterBreak="0">
    <w:nsid w:val="7F152EF4"/>
    <w:multiLevelType w:val="hybridMultilevel"/>
    <w:tmpl w:val="5F7EFD7C"/>
    <w:lvl w:ilvl="0" w:tplc="3B2C642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D8CA39E">
      <w:start w:val="20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55276764">
    <w:abstractNumId w:val="3"/>
  </w:num>
  <w:num w:numId="2" w16cid:durableId="450822221">
    <w:abstractNumId w:val="6"/>
  </w:num>
  <w:num w:numId="3" w16cid:durableId="894857798">
    <w:abstractNumId w:val="2"/>
  </w:num>
  <w:num w:numId="4" w16cid:durableId="324283647">
    <w:abstractNumId w:val="0"/>
  </w:num>
  <w:num w:numId="5" w16cid:durableId="379984043">
    <w:abstractNumId w:val="5"/>
  </w:num>
  <w:num w:numId="6" w16cid:durableId="2035646365">
    <w:abstractNumId w:val="1"/>
  </w:num>
  <w:num w:numId="7" w16cid:durableId="16561859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64D"/>
    <w:rsid w:val="00016313"/>
    <w:rsid w:val="000250AE"/>
    <w:rsid w:val="00034130"/>
    <w:rsid w:val="000368EC"/>
    <w:rsid w:val="000448C4"/>
    <w:rsid w:val="0004697E"/>
    <w:rsid w:val="0005151D"/>
    <w:rsid w:val="00052B14"/>
    <w:rsid w:val="000718B1"/>
    <w:rsid w:val="00072B71"/>
    <w:rsid w:val="0009291D"/>
    <w:rsid w:val="000A31E3"/>
    <w:rsid w:val="000A34E0"/>
    <w:rsid w:val="000A3AD1"/>
    <w:rsid w:val="000C7C02"/>
    <w:rsid w:val="000D2729"/>
    <w:rsid w:val="000E03E6"/>
    <w:rsid w:val="000E4304"/>
    <w:rsid w:val="000E4FCE"/>
    <w:rsid w:val="000F3E12"/>
    <w:rsid w:val="000F699C"/>
    <w:rsid w:val="00106DDC"/>
    <w:rsid w:val="00137242"/>
    <w:rsid w:val="00152BEB"/>
    <w:rsid w:val="001570F8"/>
    <w:rsid w:val="001858AE"/>
    <w:rsid w:val="00185EB4"/>
    <w:rsid w:val="001967A1"/>
    <w:rsid w:val="001A2304"/>
    <w:rsid w:val="001B0B3B"/>
    <w:rsid w:val="001C7C59"/>
    <w:rsid w:val="001E59CD"/>
    <w:rsid w:val="001F46A6"/>
    <w:rsid w:val="002031FD"/>
    <w:rsid w:val="00217A99"/>
    <w:rsid w:val="00221A41"/>
    <w:rsid w:val="002231E0"/>
    <w:rsid w:val="00235F9D"/>
    <w:rsid w:val="00237A0F"/>
    <w:rsid w:val="00285571"/>
    <w:rsid w:val="002B2E8E"/>
    <w:rsid w:val="002C4A08"/>
    <w:rsid w:val="002D2F23"/>
    <w:rsid w:val="00307A23"/>
    <w:rsid w:val="00323699"/>
    <w:rsid w:val="0036027E"/>
    <w:rsid w:val="00364005"/>
    <w:rsid w:val="00393E04"/>
    <w:rsid w:val="00394F90"/>
    <w:rsid w:val="00396D2C"/>
    <w:rsid w:val="003A62AE"/>
    <w:rsid w:val="003B06FA"/>
    <w:rsid w:val="003C42A1"/>
    <w:rsid w:val="004103E4"/>
    <w:rsid w:val="00415776"/>
    <w:rsid w:val="00425185"/>
    <w:rsid w:val="0042550A"/>
    <w:rsid w:val="0044672C"/>
    <w:rsid w:val="00467E0A"/>
    <w:rsid w:val="0048107C"/>
    <w:rsid w:val="004920E1"/>
    <w:rsid w:val="00492AFD"/>
    <w:rsid w:val="004A09F6"/>
    <w:rsid w:val="004A4769"/>
    <w:rsid w:val="004C1913"/>
    <w:rsid w:val="004C5055"/>
    <w:rsid w:val="004C5C43"/>
    <w:rsid w:val="004E25D2"/>
    <w:rsid w:val="004F0C64"/>
    <w:rsid w:val="004F68B7"/>
    <w:rsid w:val="005100E4"/>
    <w:rsid w:val="00521EB8"/>
    <w:rsid w:val="00540E5C"/>
    <w:rsid w:val="00581F33"/>
    <w:rsid w:val="005838AF"/>
    <w:rsid w:val="00585E05"/>
    <w:rsid w:val="00590D40"/>
    <w:rsid w:val="005A48B1"/>
    <w:rsid w:val="005B6D6E"/>
    <w:rsid w:val="005F0E92"/>
    <w:rsid w:val="006070B0"/>
    <w:rsid w:val="00633D97"/>
    <w:rsid w:val="00637EAD"/>
    <w:rsid w:val="006503CC"/>
    <w:rsid w:val="00663131"/>
    <w:rsid w:val="006652AF"/>
    <w:rsid w:val="00697B34"/>
    <w:rsid w:val="006A172E"/>
    <w:rsid w:val="006A764D"/>
    <w:rsid w:val="006B0458"/>
    <w:rsid w:val="006D1194"/>
    <w:rsid w:val="006D44B5"/>
    <w:rsid w:val="006E4420"/>
    <w:rsid w:val="006F28A0"/>
    <w:rsid w:val="006F782E"/>
    <w:rsid w:val="007002A0"/>
    <w:rsid w:val="007037CA"/>
    <w:rsid w:val="0072765D"/>
    <w:rsid w:val="007318C9"/>
    <w:rsid w:val="00735C06"/>
    <w:rsid w:val="00737C79"/>
    <w:rsid w:val="0075589B"/>
    <w:rsid w:val="007573D2"/>
    <w:rsid w:val="00764AE0"/>
    <w:rsid w:val="00774BEF"/>
    <w:rsid w:val="00795323"/>
    <w:rsid w:val="007B2E5C"/>
    <w:rsid w:val="007B684C"/>
    <w:rsid w:val="007E36CB"/>
    <w:rsid w:val="007F0E8A"/>
    <w:rsid w:val="00801D54"/>
    <w:rsid w:val="00825211"/>
    <w:rsid w:val="008377D7"/>
    <w:rsid w:val="008A4B4A"/>
    <w:rsid w:val="008B0814"/>
    <w:rsid w:val="008C1F8A"/>
    <w:rsid w:val="008C79A5"/>
    <w:rsid w:val="008D6100"/>
    <w:rsid w:val="008E2473"/>
    <w:rsid w:val="00907902"/>
    <w:rsid w:val="009232DA"/>
    <w:rsid w:val="0092358B"/>
    <w:rsid w:val="0092375B"/>
    <w:rsid w:val="00927BE4"/>
    <w:rsid w:val="00935BC7"/>
    <w:rsid w:val="00943355"/>
    <w:rsid w:val="00963381"/>
    <w:rsid w:val="00970D71"/>
    <w:rsid w:val="009840E6"/>
    <w:rsid w:val="00984116"/>
    <w:rsid w:val="009A6077"/>
    <w:rsid w:val="009B309C"/>
    <w:rsid w:val="009F2F3C"/>
    <w:rsid w:val="009F70DF"/>
    <w:rsid w:val="00A027B9"/>
    <w:rsid w:val="00A34CB5"/>
    <w:rsid w:val="00A53A2B"/>
    <w:rsid w:val="00A6401F"/>
    <w:rsid w:val="00A72E37"/>
    <w:rsid w:val="00A90387"/>
    <w:rsid w:val="00A90F4F"/>
    <w:rsid w:val="00A966FB"/>
    <w:rsid w:val="00AB0BBA"/>
    <w:rsid w:val="00AC0846"/>
    <w:rsid w:val="00AD71E7"/>
    <w:rsid w:val="00AE7D37"/>
    <w:rsid w:val="00B20343"/>
    <w:rsid w:val="00B21CCF"/>
    <w:rsid w:val="00B47457"/>
    <w:rsid w:val="00B5422C"/>
    <w:rsid w:val="00B62A64"/>
    <w:rsid w:val="00B6626A"/>
    <w:rsid w:val="00B72ECC"/>
    <w:rsid w:val="00B95212"/>
    <w:rsid w:val="00B970D1"/>
    <w:rsid w:val="00BB1DF9"/>
    <w:rsid w:val="00BD1E0B"/>
    <w:rsid w:val="00BD4CEF"/>
    <w:rsid w:val="00C22CE2"/>
    <w:rsid w:val="00C26D20"/>
    <w:rsid w:val="00C34573"/>
    <w:rsid w:val="00C465AE"/>
    <w:rsid w:val="00C57C4F"/>
    <w:rsid w:val="00C7374B"/>
    <w:rsid w:val="00C85F0C"/>
    <w:rsid w:val="00CA3475"/>
    <w:rsid w:val="00CA7EF1"/>
    <w:rsid w:val="00CC69E8"/>
    <w:rsid w:val="00D061E2"/>
    <w:rsid w:val="00D144F0"/>
    <w:rsid w:val="00D32D00"/>
    <w:rsid w:val="00D33A3A"/>
    <w:rsid w:val="00D35FC9"/>
    <w:rsid w:val="00D65DA0"/>
    <w:rsid w:val="00D9377F"/>
    <w:rsid w:val="00D967A0"/>
    <w:rsid w:val="00D9740C"/>
    <w:rsid w:val="00DB549B"/>
    <w:rsid w:val="00DB698F"/>
    <w:rsid w:val="00DD270E"/>
    <w:rsid w:val="00E07071"/>
    <w:rsid w:val="00E11BAF"/>
    <w:rsid w:val="00E22125"/>
    <w:rsid w:val="00E22D03"/>
    <w:rsid w:val="00E24D6D"/>
    <w:rsid w:val="00E440C9"/>
    <w:rsid w:val="00E50401"/>
    <w:rsid w:val="00E70636"/>
    <w:rsid w:val="00E7712A"/>
    <w:rsid w:val="00E77F83"/>
    <w:rsid w:val="00EB543F"/>
    <w:rsid w:val="00ED2692"/>
    <w:rsid w:val="00ED4214"/>
    <w:rsid w:val="00ED74E4"/>
    <w:rsid w:val="00EE1833"/>
    <w:rsid w:val="00EF4678"/>
    <w:rsid w:val="00EF756F"/>
    <w:rsid w:val="00F2138D"/>
    <w:rsid w:val="00F2631E"/>
    <w:rsid w:val="00F265D5"/>
    <w:rsid w:val="00F35287"/>
    <w:rsid w:val="00F4411D"/>
    <w:rsid w:val="00F50533"/>
    <w:rsid w:val="00F51C4D"/>
    <w:rsid w:val="00F560A8"/>
    <w:rsid w:val="00F64EDB"/>
    <w:rsid w:val="00F667F0"/>
    <w:rsid w:val="00F675DC"/>
    <w:rsid w:val="00F71739"/>
    <w:rsid w:val="00F72772"/>
    <w:rsid w:val="00F77024"/>
    <w:rsid w:val="00FA0395"/>
    <w:rsid w:val="00FB45F4"/>
    <w:rsid w:val="00FB66F0"/>
    <w:rsid w:val="00FD1B7F"/>
    <w:rsid w:val="00FD40E3"/>
    <w:rsid w:val="00FF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539F3F"/>
  <w15:chartTrackingRefBased/>
  <w15:docId w15:val="{A1A5347C-C8E5-4936-A5B7-5374299D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A764D"/>
  </w:style>
  <w:style w:type="paragraph" w:styleId="Cmsor2">
    <w:name w:val="heading 2"/>
    <w:basedOn w:val="Norml"/>
    <w:next w:val="Norml"/>
    <w:qFormat/>
    <w:rsid w:val="00237A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6A764D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6A764D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l"/>
    <w:rsid w:val="006A764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Default">
    <w:name w:val="Default"/>
    <w:rsid w:val="006A764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iemels2">
    <w:name w:val="Strong"/>
    <w:qFormat/>
    <w:rsid w:val="006A764D"/>
    <w:rPr>
      <w:rFonts w:cs="Times New Roman"/>
      <w:b/>
      <w:bCs/>
    </w:rPr>
  </w:style>
  <w:style w:type="character" w:styleId="Hiperhivatkozs">
    <w:name w:val="Hyperlink"/>
    <w:rsid w:val="006A764D"/>
    <w:rPr>
      <w:rFonts w:cs="Times New Roman"/>
      <w:color w:val="0000FF"/>
      <w:u w:val="single"/>
    </w:rPr>
  </w:style>
  <w:style w:type="paragraph" w:customStyle="1" w:styleId="Char1CharCharChar">
    <w:name w:val="Char1 Char Char Char"/>
    <w:basedOn w:val="Norml"/>
    <w:rsid w:val="00633D97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">
    <w:name w:val="Body Text"/>
    <w:basedOn w:val="Norml"/>
    <w:rsid w:val="00633D97"/>
    <w:pPr>
      <w:jc w:val="center"/>
    </w:pPr>
    <w:rPr>
      <w:rFonts w:ascii="Arial" w:hAnsi="Arial" w:cs="Arial"/>
      <w:sz w:val="22"/>
      <w:szCs w:val="24"/>
    </w:rPr>
  </w:style>
  <w:style w:type="paragraph" w:customStyle="1" w:styleId="BodyText21">
    <w:name w:val="Body Text 21"/>
    <w:basedOn w:val="Norml"/>
    <w:rsid w:val="00237A0F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sz w:val="24"/>
    </w:rPr>
  </w:style>
  <w:style w:type="paragraph" w:styleId="Lbjegyzetszveg">
    <w:name w:val="footnote text"/>
    <w:basedOn w:val="Norml"/>
    <w:semiHidden/>
    <w:rsid w:val="00237A0F"/>
    <w:pPr>
      <w:spacing w:line="240" w:lineRule="exact"/>
      <w:ind w:firstLine="170"/>
      <w:jc w:val="both"/>
    </w:pPr>
  </w:style>
  <w:style w:type="character" w:styleId="Lbjegyzet-hivatkozs">
    <w:name w:val="footnote reference"/>
    <w:semiHidden/>
    <w:rsid w:val="00237A0F"/>
    <w:rPr>
      <w:rFonts w:cs="Times New Roman"/>
      <w:vertAlign w:val="superscript"/>
    </w:rPr>
  </w:style>
  <w:style w:type="paragraph" w:styleId="NormlWeb">
    <w:name w:val="Normal (Web)"/>
    <w:basedOn w:val="Norml"/>
    <w:rsid w:val="00D33A3A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Oldalszm">
    <w:name w:val="page number"/>
    <w:basedOn w:val="Bekezdsalapbettpusa"/>
    <w:rsid w:val="00E70636"/>
  </w:style>
  <w:style w:type="paragraph" w:styleId="Listaszerbekezds">
    <w:name w:val="List Paragraph"/>
    <w:basedOn w:val="Norml"/>
    <w:uiPriority w:val="34"/>
    <w:qFormat/>
    <w:rsid w:val="00FB6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0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369BE-0F13-4D9C-A385-8247CA0B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588</Words>
  <Characters>4341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User</dc:creator>
  <cp:keywords/>
  <dc:description/>
  <cp:lastModifiedBy>ecker</cp:lastModifiedBy>
  <cp:revision>5</cp:revision>
  <cp:lastPrinted>2024-12-04T08:57:00Z</cp:lastPrinted>
  <dcterms:created xsi:type="dcterms:W3CDTF">2024-12-06T10:35:00Z</dcterms:created>
  <dcterms:modified xsi:type="dcterms:W3CDTF">2024-12-12T15:58:00Z</dcterms:modified>
</cp:coreProperties>
</file>