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1B" w:rsidRPr="00D06C6C" w:rsidRDefault="002E3E1B" w:rsidP="00D22C66">
      <w:pPr>
        <w:jc w:val="center"/>
        <w:rPr>
          <w:b/>
          <w:smallCaps/>
          <w:sz w:val="36"/>
          <w:szCs w:val="20"/>
        </w:rPr>
      </w:pPr>
      <w:r>
        <w:rPr>
          <w:b/>
          <w:smallCaps/>
          <w:sz w:val="36"/>
          <w:szCs w:val="20"/>
        </w:rPr>
        <w:t>KÖZBESZERZÉSI DOKUMENT</w:t>
      </w:r>
      <w:r w:rsidR="004C3A21">
        <w:rPr>
          <w:b/>
          <w:smallCaps/>
          <w:sz w:val="36"/>
          <w:szCs w:val="20"/>
        </w:rPr>
        <w:t>ÁCIÓ</w:t>
      </w:r>
    </w:p>
    <w:p w:rsidR="002E3E1B" w:rsidRPr="00D06C6C" w:rsidRDefault="002E3E1B" w:rsidP="00D22C66">
      <w:pPr>
        <w:jc w:val="center"/>
        <w:rPr>
          <w:b/>
          <w:smallCaps/>
          <w:sz w:val="36"/>
          <w:szCs w:val="20"/>
        </w:rPr>
      </w:pPr>
    </w:p>
    <w:p w:rsidR="002E3E1B" w:rsidRPr="00D06C6C" w:rsidRDefault="002E3E1B" w:rsidP="00D22C66">
      <w:pPr>
        <w:jc w:val="center"/>
        <w:rPr>
          <w:b/>
          <w:smallCaps/>
          <w:sz w:val="36"/>
          <w:szCs w:val="20"/>
        </w:rPr>
      </w:pPr>
    </w:p>
    <w:p w:rsidR="002E3E1B" w:rsidRPr="00D06C6C" w:rsidRDefault="002E3E1B" w:rsidP="00D22C66">
      <w:pPr>
        <w:jc w:val="center"/>
        <w:rPr>
          <w:b/>
          <w:smallCaps/>
          <w:sz w:val="36"/>
          <w:szCs w:val="20"/>
        </w:rPr>
      </w:pPr>
    </w:p>
    <w:p w:rsidR="002E3E1B" w:rsidRDefault="003F7D6C" w:rsidP="00D22C66">
      <w:pPr>
        <w:jc w:val="center"/>
        <w:rPr>
          <w:b/>
          <w:smallCaps/>
          <w:sz w:val="36"/>
          <w:szCs w:val="40"/>
        </w:rPr>
      </w:pPr>
      <w:r>
        <w:rPr>
          <w:b/>
          <w:smallCaps/>
          <w:sz w:val="36"/>
          <w:szCs w:val="40"/>
        </w:rPr>
        <w:t>Kőszeg Város Önkormányzata</w:t>
      </w:r>
    </w:p>
    <w:p w:rsidR="002E3E1B" w:rsidRDefault="002E3E1B" w:rsidP="00D22C66">
      <w:pPr>
        <w:jc w:val="center"/>
        <w:rPr>
          <w:b/>
          <w:smallCaps/>
          <w:sz w:val="36"/>
          <w:szCs w:val="20"/>
        </w:rPr>
      </w:pPr>
    </w:p>
    <w:p w:rsidR="002E3E1B" w:rsidRPr="00D06C6C" w:rsidRDefault="002E3E1B" w:rsidP="00D22C66">
      <w:pPr>
        <w:jc w:val="center"/>
        <w:rPr>
          <w:b/>
          <w:smallCaps/>
          <w:sz w:val="36"/>
          <w:szCs w:val="20"/>
        </w:rPr>
      </w:pPr>
    </w:p>
    <w:p w:rsidR="002E3E1B" w:rsidRDefault="002E3E1B" w:rsidP="00D22C66">
      <w:pPr>
        <w:jc w:val="center"/>
        <w:rPr>
          <w:b/>
          <w:i/>
          <w:smallCaps/>
          <w:sz w:val="36"/>
          <w:szCs w:val="40"/>
        </w:rPr>
      </w:pPr>
      <w:r w:rsidRPr="00BE19E9">
        <w:rPr>
          <w:b/>
          <w:i/>
          <w:smallCaps/>
          <w:sz w:val="36"/>
          <w:szCs w:val="40"/>
        </w:rPr>
        <w:t>„</w:t>
      </w:r>
      <w:r w:rsidR="003F7D6C" w:rsidRPr="001C3731">
        <w:rPr>
          <w:b/>
          <w:sz w:val="32"/>
          <w:szCs w:val="32"/>
        </w:rPr>
        <w:t>Kőszeg Város Önkormányzata és intézményei villamos energia beszerzése</w:t>
      </w:r>
      <w:r w:rsidR="004C3A21">
        <w:rPr>
          <w:b/>
          <w:sz w:val="32"/>
          <w:szCs w:val="32"/>
        </w:rPr>
        <w:t>”</w:t>
      </w:r>
    </w:p>
    <w:p w:rsidR="002E3E1B" w:rsidRDefault="002E3E1B" w:rsidP="00D22C66">
      <w:pPr>
        <w:jc w:val="center"/>
        <w:rPr>
          <w:b/>
          <w:i/>
          <w:smallCaps/>
          <w:sz w:val="36"/>
          <w:szCs w:val="40"/>
        </w:rPr>
      </w:pPr>
    </w:p>
    <w:p w:rsidR="002E3E1B" w:rsidRPr="00BE19E9" w:rsidRDefault="002E3E1B" w:rsidP="00D22C66">
      <w:pPr>
        <w:jc w:val="center"/>
        <w:rPr>
          <w:b/>
          <w:i/>
          <w:smallCaps/>
          <w:sz w:val="36"/>
          <w:szCs w:val="20"/>
        </w:rPr>
      </w:pPr>
    </w:p>
    <w:p w:rsidR="002E3E1B" w:rsidRPr="00D06C6C" w:rsidRDefault="002E3E1B" w:rsidP="00D22C66">
      <w:pPr>
        <w:jc w:val="center"/>
        <w:rPr>
          <w:b/>
          <w:smallCaps/>
          <w:sz w:val="36"/>
          <w:szCs w:val="20"/>
        </w:rPr>
      </w:pPr>
      <w:proofErr w:type="gramStart"/>
      <w:r w:rsidRPr="00D06C6C">
        <w:rPr>
          <w:b/>
          <w:smallCaps/>
          <w:sz w:val="36"/>
          <w:szCs w:val="20"/>
        </w:rPr>
        <w:t>tárgyában</w:t>
      </w:r>
      <w:proofErr w:type="gramEnd"/>
      <w:r w:rsidRPr="00D06C6C">
        <w:rPr>
          <w:b/>
          <w:smallCaps/>
          <w:sz w:val="36"/>
          <w:szCs w:val="20"/>
        </w:rPr>
        <w:t xml:space="preserve"> indított közbeszerzési eljárásához</w:t>
      </w:r>
    </w:p>
    <w:p w:rsidR="002E3E1B" w:rsidRPr="00D06C6C" w:rsidRDefault="002E3E1B" w:rsidP="00D22C66">
      <w:pPr>
        <w:jc w:val="center"/>
        <w:rPr>
          <w:b/>
          <w:smallCaps/>
          <w:sz w:val="36"/>
          <w:szCs w:val="20"/>
        </w:rPr>
      </w:pPr>
    </w:p>
    <w:p w:rsidR="002E3E1B" w:rsidRPr="00D06C6C" w:rsidRDefault="002E3E1B" w:rsidP="00D22C66">
      <w:pPr>
        <w:jc w:val="center"/>
        <w:rPr>
          <w:b/>
          <w:smallCaps/>
          <w:sz w:val="36"/>
          <w:szCs w:val="20"/>
        </w:rPr>
      </w:pPr>
    </w:p>
    <w:p w:rsidR="002E3E1B" w:rsidRPr="00D06C6C" w:rsidRDefault="002E3E1B" w:rsidP="00D22C66">
      <w:pPr>
        <w:jc w:val="center"/>
        <w:rPr>
          <w:b/>
          <w:smallCaps/>
          <w:sz w:val="36"/>
          <w:szCs w:val="20"/>
        </w:rPr>
      </w:pPr>
    </w:p>
    <w:p w:rsidR="002E3E1B" w:rsidRDefault="002E3E1B" w:rsidP="00D22C66">
      <w:pPr>
        <w:jc w:val="center"/>
        <w:rPr>
          <w:b/>
          <w:smallCaps/>
          <w:sz w:val="36"/>
          <w:szCs w:val="20"/>
        </w:rPr>
      </w:pPr>
    </w:p>
    <w:p w:rsidR="002E3E1B" w:rsidRDefault="002E3E1B" w:rsidP="00D22C66">
      <w:pPr>
        <w:jc w:val="center"/>
        <w:rPr>
          <w:b/>
          <w:smallCaps/>
          <w:sz w:val="36"/>
          <w:szCs w:val="20"/>
        </w:rPr>
      </w:pPr>
    </w:p>
    <w:p w:rsidR="002E3E1B" w:rsidRDefault="002E3E1B" w:rsidP="00D22C66">
      <w:pPr>
        <w:jc w:val="center"/>
        <w:rPr>
          <w:b/>
          <w:smallCaps/>
          <w:sz w:val="36"/>
          <w:szCs w:val="20"/>
        </w:rPr>
      </w:pPr>
    </w:p>
    <w:p w:rsidR="002E3E1B" w:rsidRDefault="002E3E1B" w:rsidP="00D22C66">
      <w:pPr>
        <w:jc w:val="center"/>
        <w:rPr>
          <w:b/>
          <w:smallCaps/>
          <w:sz w:val="36"/>
          <w:szCs w:val="20"/>
        </w:rPr>
      </w:pPr>
    </w:p>
    <w:p w:rsidR="002E3E1B" w:rsidRDefault="002E3E1B" w:rsidP="00D22C66">
      <w:pPr>
        <w:jc w:val="center"/>
        <w:rPr>
          <w:b/>
          <w:smallCaps/>
          <w:sz w:val="36"/>
          <w:szCs w:val="20"/>
        </w:rPr>
      </w:pPr>
    </w:p>
    <w:p w:rsidR="002E3E1B" w:rsidRDefault="002E3E1B" w:rsidP="00D22C66">
      <w:pPr>
        <w:jc w:val="center"/>
        <w:rPr>
          <w:b/>
          <w:smallCaps/>
          <w:sz w:val="36"/>
          <w:szCs w:val="20"/>
        </w:rPr>
      </w:pPr>
    </w:p>
    <w:p w:rsidR="002E3E1B" w:rsidRPr="000B44E4" w:rsidRDefault="002E3E1B" w:rsidP="00D22C66">
      <w:r>
        <w:t xml:space="preserve"> </w:t>
      </w:r>
    </w:p>
    <w:p w:rsidR="002E3E1B" w:rsidRPr="00D06C6C" w:rsidRDefault="002E3E1B" w:rsidP="00D22C66">
      <w:pPr>
        <w:jc w:val="center"/>
        <w:rPr>
          <w:b/>
          <w:smallCaps/>
          <w:sz w:val="36"/>
          <w:szCs w:val="20"/>
        </w:rPr>
      </w:pPr>
    </w:p>
    <w:p w:rsidR="002E137D" w:rsidRDefault="002E137D" w:rsidP="00D22C66">
      <w:pPr>
        <w:jc w:val="center"/>
        <w:rPr>
          <w:rFonts w:ascii="Times" w:hAnsi="Times"/>
          <w:sz w:val="32"/>
          <w:szCs w:val="32"/>
        </w:rPr>
      </w:pPr>
    </w:p>
    <w:p w:rsidR="002E137D" w:rsidRDefault="002E137D" w:rsidP="00D22C66">
      <w:pPr>
        <w:jc w:val="center"/>
        <w:rPr>
          <w:rFonts w:ascii="Times" w:hAnsi="Times"/>
          <w:sz w:val="32"/>
          <w:szCs w:val="32"/>
        </w:rPr>
      </w:pPr>
    </w:p>
    <w:p w:rsidR="002E137D" w:rsidRDefault="002E137D" w:rsidP="00D22C66">
      <w:pPr>
        <w:jc w:val="center"/>
        <w:rPr>
          <w:rFonts w:ascii="Times" w:hAnsi="Times"/>
          <w:sz w:val="32"/>
          <w:szCs w:val="32"/>
        </w:rPr>
      </w:pPr>
    </w:p>
    <w:p w:rsidR="002E137D" w:rsidRDefault="002E137D" w:rsidP="00D22C66">
      <w:pPr>
        <w:jc w:val="center"/>
        <w:rPr>
          <w:rFonts w:ascii="Times" w:hAnsi="Times"/>
          <w:sz w:val="32"/>
          <w:szCs w:val="32"/>
        </w:rPr>
      </w:pPr>
    </w:p>
    <w:p w:rsidR="002E137D" w:rsidRDefault="002E137D" w:rsidP="00D22C66">
      <w:pPr>
        <w:jc w:val="center"/>
        <w:rPr>
          <w:rFonts w:ascii="Times" w:hAnsi="Times"/>
          <w:sz w:val="32"/>
          <w:szCs w:val="32"/>
        </w:rPr>
      </w:pPr>
    </w:p>
    <w:p w:rsidR="002E137D" w:rsidRDefault="002E137D" w:rsidP="00D22C66">
      <w:pPr>
        <w:jc w:val="center"/>
        <w:rPr>
          <w:rFonts w:ascii="Times" w:hAnsi="Times"/>
          <w:sz w:val="32"/>
          <w:szCs w:val="32"/>
        </w:rPr>
      </w:pPr>
    </w:p>
    <w:p w:rsidR="002E137D" w:rsidRDefault="002E137D" w:rsidP="00D22C66">
      <w:pPr>
        <w:jc w:val="center"/>
        <w:rPr>
          <w:rFonts w:ascii="Times" w:hAnsi="Times"/>
          <w:sz w:val="32"/>
          <w:szCs w:val="32"/>
        </w:rPr>
      </w:pPr>
    </w:p>
    <w:p w:rsidR="002E137D" w:rsidRDefault="002E137D" w:rsidP="00D22C66">
      <w:pPr>
        <w:jc w:val="center"/>
        <w:rPr>
          <w:rFonts w:ascii="Times" w:hAnsi="Times"/>
          <w:sz w:val="32"/>
          <w:szCs w:val="32"/>
        </w:rPr>
      </w:pPr>
    </w:p>
    <w:p w:rsidR="002E137D" w:rsidRDefault="002E137D" w:rsidP="00D22C66">
      <w:pPr>
        <w:jc w:val="center"/>
        <w:rPr>
          <w:rFonts w:ascii="Times" w:hAnsi="Times"/>
          <w:sz w:val="32"/>
          <w:szCs w:val="32"/>
        </w:rPr>
      </w:pPr>
    </w:p>
    <w:p w:rsidR="002E137D" w:rsidRDefault="002E137D" w:rsidP="00D22C66">
      <w:pPr>
        <w:jc w:val="center"/>
        <w:rPr>
          <w:rFonts w:ascii="Times" w:hAnsi="Times"/>
          <w:sz w:val="32"/>
          <w:szCs w:val="32"/>
        </w:rPr>
      </w:pPr>
    </w:p>
    <w:p w:rsidR="002E3E1B" w:rsidRPr="00773104" w:rsidRDefault="002E3E1B" w:rsidP="00D22C66">
      <w:pPr>
        <w:jc w:val="center"/>
        <w:rPr>
          <w:szCs w:val="20"/>
        </w:rPr>
      </w:pPr>
      <w:r w:rsidRPr="005141B0">
        <w:rPr>
          <w:rFonts w:ascii="Times" w:hAnsi="Times"/>
          <w:sz w:val="32"/>
          <w:szCs w:val="32"/>
        </w:rPr>
        <w:t>201</w:t>
      </w:r>
      <w:r>
        <w:rPr>
          <w:rFonts w:ascii="Times" w:hAnsi="Times"/>
          <w:sz w:val="32"/>
          <w:szCs w:val="32"/>
        </w:rPr>
        <w:t>7</w:t>
      </w:r>
      <w:r w:rsidRPr="005141B0">
        <w:rPr>
          <w:rFonts w:ascii="Times" w:hAnsi="Times"/>
          <w:sz w:val="32"/>
          <w:szCs w:val="32"/>
        </w:rPr>
        <w:t>.</w:t>
      </w:r>
      <w:r w:rsidR="007A385A">
        <w:rPr>
          <w:rFonts w:ascii="Times" w:hAnsi="Times"/>
          <w:sz w:val="32"/>
          <w:szCs w:val="32"/>
        </w:rPr>
        <w:t xml:space="preserve"> szeptember</w:t>
      </w:r>
      <w:r w:rsidRPr="005141B0">
        <w:rPr>
          <w:szCs w:val="20"/>
        </w:rPr>
        <w:br w:type="page"/>
      </w:r>
    </w:p>
    <w:p w:rsidR="002E3E1B" w:rsidRPr="00D06C6C" w:rsidRDefault="002E3E1B" w:rsidP="00D22C66">
      <w:pPr>
        <w:jc w:val="center"/>
        <w:outlineLvl w:val="0"/>
        <w:rPr>
          <w:rFonts w:ascii="Times" w:hAnsi="Times"/>
          <w:b/>
          <w:caps/>
          <w:sz w:val="32"/>
          <w:szCs w:val="20"/>
        </w:rPr>
      </w:pPr>
      <w:bookmarkStart w:id="0" w:name="_Toc213309046"/>
      <w:bookmarkStart w:id="1" w:name="_Toc213312464"/>
      <w:bookmarkStart w:id="2" w:name="_Toc275354671"/>
      <w:r w:rsidRPr="00D06C6C">
        <w:rPr>
          <w:rFonts w:ascii="Times" w:hAnsi="Times"/>
          <w:b/>
          <w:caps/>
          <w:sz w:val="32"/>
          <w:szCs w:val="20"/>
        </w:rPr>
        <w:lastRenderedPageBreak/>
        <w:t>Az ajánlati felhívás</w:t>
      </w:r>
      <w:bookmarkEnd w:id="0"/>
      <w:bookmarkEnd w:id="1"/>
      <w:bookmarkEnd w:id="2"/>
    </w:p>
    <w:p w:rsidR="002E3E1B" w:rsidRPr="005141B0" w:rsidRDefault="002E3E1B" w:rsidP="00D22C66">
      <w:pPr>
        <w:ind w:right="72"/>
        <w:rPr>
          <w:szCs w:val="20"/>
        </w:rPr>
      </w:pPr>
    </w:p>
    <w:p w:rsidR="002E3E1B" w:rsidRPr="00A7115F" w:rsidRDefault="002E3E1B" w:rsidP="00D22C66">
      <w:pPr>
        <w:spacing w:before="100" w:beforeAutospacing="1" w:after="100" w:afterAutospacing="1"/>
        <w:jc w:val="both"/>
      </w:pPr>
      <w:r w:rsidRPr="0007471F">
        <w:t xml:space="preserve">A jelen közbeszerzési eljárás </w:t>
      </w:r>
      <w:r>
        <w:t xml:space="preserve">ajánlati </w:t>
      </w:r>
      <w:r w:rsidRPr="0007471F">
        <w:t>felhívását</w:t>
      </w:r>
      <w:r w:rsidR="003F7D6C">
        <w:t xml:space="preserve"> Kőszeg Város Önkormányzata</w:t>
      </w:r>
      <w:r w:rsidRPr="0007471F">
        <w:t xml:space="preserve"> </w:t>
      </w:r>
      <w:r w:rsidR="00606236">
        <w:t>a Kbt. III. rész</w:t>
      </w:r>
      <w:r w:rsidR="003F7D6C">
        <w:t xml:space="preserve"> 113 §</w:t>
      </w:r>
      <w:proofErr w:type="spellStart"/>
      <w:r w:rsidR="003F7D6C">
        <w:t>-</w:t>
      </w:r>
      <w:proofErr w:type="gramStart"/>
      <w:r w:rsidR="003F7D6C">
        <w:t>a</w:t>
      </w:r>
      <w:proofErr w:type="spellEnd"/>
      <w:proofErr w:type="gramEnd"/>
      <w:r w:rsidR="003F7D6C">
        <w:t xml:space="preserve"> alapján indította meg. Az ajánlati felhívás és a közbeszerzési dokumentáció elérhető a </w:t>
      </w:r>
      <w:hyperlink r:id="rId9" w:history="1">
        <w:r w:rsidR="002E137D" w:rsidRPr="00FB684A">
          <w:rPr>
            <w:rStyle w:val="Hiperhivatkozs"/>
          </w:rPr>
          <w:t>www.koszeg.hu</w:t>
        </w:r>
      </w:hyperlink>
      <w:r w:rsidR="002E137D">
        <w:t xml:space="preserve"> </w:t>
      </w:r>
      <w:r w:rsidR="003F7D6C">
        <w:t>honlapon is (</w:t>
      </w:r>
      <w:hyperlink r:id="rId10" w:history="1">
        <w:r w:rsidR="003F7D6C" w:rsidRPr="007E666A">
          <w:rPr>
            <w:rStyle w:val="Hiperhivatkozs"/>
          </w:rPr>
          <w:t>www.koszeg.hu/kozbeszerzesek</w:t>
        </w:r>
      </w:hyperlink>
      <w:r w:rsidR="003F7D6C">
        <w:t xml:space="preserve">). </w:t>
      </w:r>
    </w:p>
    <w:p w:rsidR="002E3E1B" w:rsidRPr="005141B0" w:rsidRDefault="002E3E1B" w:rsidP="00D22C66">
      <w:pPr>
        <w:tabs>
          <w:tab w:val="left" w:leader="dot" w:pos="5670"/>
        </w:tabs>
        <w:jc w:val="both"/>
        <w:rPr>
          <w:szCs w:val="20"/>
        </w:rPr>
      </w:pPr>
      <w:r w:rsidRPr="005141B0">
        <w:rPr>
          <w:szCs w:val="20"/>
        </w:rPr>
        <w:t>Az ajánlatkérő</w:t>
      </w:r>
      <w:r w:rsidR="002E137D">
        <w:rPr>
          <w:szCs w:val="20"/>
        </w:rPr>
        <w:t xml:space="preserve"> </w:t>
      </w:r>
      <w:r w:rsidRPr="005141B0">
        <w:rPr>
          <w:szCs w:val="20"/>
        </w:rPr>
        <w:t>cél</w:t>
      </w:r>
      <w:r w:rsidR="002E137D">
        <w:rPr>
          <w:szCs w:val="20"/>
        </w:rPr>
        <w:t>ja</w:t>
      </w:r>
      <w:r w:rsidRPr="005141B0">
        <w:rPr>
          <w:szCs w:val="20"/>
        </w:rPr>
        <w:t xml:space="preserve">, hogy a teljesítésre alkalmas ajánlattevők ajánlatai érvényesnek minősüljenek, ehhez azonban a felhívásban, a </w:t>
      </w:r>
      <w:r>
        <w:rPr>
          <w:szCs w:val="20"/>
        </w:rPr>
        <w:t>közbeszerzési dokumentumok</w:t>
      </w:r>
      <w:r w:rsidRPr="005141B0">
        <w:rPr>
          <w:szCs w:val="20"/>
        </w:rPr>
        <w:t>ban és a jogszabályokban foglalt követelményeknek maradéktalanul eleget tevő ajánlat benyújtására van szükség az ajánlattevő részéről.</w:t>
      </w:r>
    </w:p>
    <w:p w:rsidR="002E3E1B" w:rsidRPr="005141B0" w:rsidRDefault="002E3E1B" w:rsidP="00D22C66">
      <w:pPr>
        <w:tabs>
          <w:tab w:val="left" w:leader="dot" w:pos="5670"/>
        </w:tabs>
        <w:jc w:val="both"/>
        <w:rPr>
          <w:szCs w:val="20"/>
        </w:rPr>
      </w:pPr>
    </w:p>
    <w:p w:rsidR="002E3E1B" w:rsidRPr="005141B0" w:rsidRDefault="002E3E1B" w:rsidP="00D22C66">
      <w:pPr>
        <w:jc w:val="both"/>
      </w:pPr>
      <w:r w:rsidRPr="005141B0">
        <w:t xml:space="preserve">Kérjük a tisztelt ajánlattevőket, hogy ajánlatukat szigorúan a felhívásban, a </w:t>
      </w:r>
      <w:r>
        <w:t>közbeszerzési dokumentumok</w:t>
      </w:r>
      <w:r w:rsidRPr="005141B0">
        <w:t xml:space="preserve">ban és a jogszabályokban meghatározottak szerint készítsék el, és nyújtsák be, és bizonytalanság esetén éljenek a közbeszerzési törvényben meghatározott kiegészítő tájékoztatáskérés lehetőségével. A felhívásban, a </w:t>
      </w:r>
      <w:r>
        <w:t>dokumentumok</w:t>
      </w:r>
      <w:r w:rsidRPr="005141B0">
        <w:t>ban, valamint a jogszabályokban foglalt feltételek bármelyikének nem megfelelő ajánlat a közbeszerzésekről szóló 201</w:t>
      </w:r>
      <w:r>
        <w:t>5</w:t>
      </w:r>
      <w:r w:rsidRPr="005141B0">
        <w:t>. évi C</w:t>
      </w:r>
      <w:r>
        <w:t>XL</w:t>
      </w:r>
      <w:r w:rsidRPr="005141B0">
        <w:t>III. törvény (továbbiakban: Kbt.) 7</w:t>
      </w:r>
      <w:r>
        <w:t>3</w:t>
      </w:r>
      <w:r w:rsidRPr="005141B0">
        <w:t>-7</w:t>
      </w:r>
      <w:r>
        <w:t>4</w:t>
      </w:r>
      <w:r w:rsidRPr="005141B0">
        <w:t>. §</w:t>
      </w:r>
      <w:proofErr w:type="spellStart"/>
      <w:r w:rsidRPr="005141B0">
        <w:t>-</w:t>
      </w:r>
      <w:proofErr w:type="gramStart"/>
      <w:r w:rsidRPr="005141B0">
        <w:t>a</w:t>
      </w:r>
      <w:proofErr w:type="spellEnd"/>
      <w:proofErr w:type="gramEnd"/>
      <w:r w:rsidRPr="005141B0">
        <w:t xml:space="preserve"> alapján érvénytelennek minősülhet.</w:t>
      </w:r>
    </w:p>
    <w:p w:rsidR="002E3E1B" w:rsidRDefault="002E3E1B" w:rsidP="00D22C66">
      <w:r>
        <w:br w:type="page"/>
      </w:r>
    </w:p>
    <w:p w:rsidR="002E3E1B" w:rsidRPr="00D06C6C" w:rsidRDefault="002E3E1B" w:rsidP="00E80269">
      <w:pPr>
        <w:jc w:val="center"/>
        <w:outlineLvl w:val="0"/>
        <w:rPr>
          <w:rFonts w:ascii="Times" w:hAnsi="Times"/>
          <w:b/>
          <w:caps/>
          <w:sz w:val="32"/>
          <w:szCs w:val="20"/>
        </w:rPr>
      </w:pPr>
      <w:bookmarkStart w:id="3" w:name="_Toc213309047"/>
      <w:bookmarkStart w:id="4" w:name="_Toc213312465"/>
      <w:bookmarkStart w:id="5" w:name="_Toc275354672"/>
      <w:r w:rsidRPr="00D06C6C">
        <w:rPr>
          <w:rFonts w:ascii="Times" w:hAnsi="Times"/>
          <w:b/>
          <w:caps/>
          <w:sz w:val="32"/>
          <w:szCs w:val="20"/>
        </w:rPr>
        <w:lastRenderedPageBreak/>
        <w:t xml:space="preserve">Útmutató az ajánlatok elkészítésével, benyújtásával </w:t>
      </w:r>
      <w:proofErr w:type="gramStart"/>
      <w:r w:rsidRPr="00D06C6C">
        <w:rPr>
          <w:rFonts w:ascii="Times" w:hAnsi="Times"/>
          <w:b/>
          <w:caps/>
          <w:sz w:val="32"/>
          <w:szCs w:val="20"/>
        </w:rPr>
        <w:t>és</w:t>
      </w:r>
      <w:proofErr w:type="gramEnd"/>
      <w:r w:rsidRPr="00D06C6C">
        <w:rPr>
          <w:rFonts w:ascii="Times" w:hAnsi="Times"/>
          <w:b/>
          <w:caps/>
          <w:sz w:val="32"/>
          <w:szCs w:val="20"/>
        </w:rPr>
        <w:t xml:space="preserve"> értékelésével kapcsolatban</w:t>
      </w:r>
      <w:bookmarkEnd w:id="3"/>
      <w:bookmarkEnd w:id="4"/>
      <w:bookmarkEnd w:id="5"/>
    </w:p>
    <w:p w:rsidR="002E3E1B" w:rsidRPr="005141B0" w:rsidRDefault="002E3E1B" w:rsidP="00D22C66">
      <w:pPr>
        <w:ind w:right="72"/>
        <w:rPr>
          <w:szCs w:val="20"/>
        </w:rPr>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6" w:name="_Toc275354673"/>
      <w:r w:rsidRPr="00D06C6C">
        <w:rPr>
          <w:b/>
          <w:smallCaps/>
          <w:sz w:val="28"/>
        </w:rPr>
        <w:t>Fogalom</w:t>
      </w:r>
      <w:r w:rsidR="00275CDE">
        <w:rPr>
          <w:b/>
          <w:smallCaps/>
          <w:sz w:val="28"/>
        </w:rPr>
        <w:t xml:space="preserve"> </w:t>
      </w:r>
      <w:r w:rsidRPr="00D06C6C">
        <w:rPr>
          <w:b/>
          <w:smallCaps/>
          <w:sz w:val="28"/>
        </w:rPr>
        <w:t>meghatározások</w:t>
      </w:r>
      <w:bookmarkEnd w:id="6"/>
    </w:p>
    <w:p w:rsidR="002E3E1B" w:rsidRPr="005141B0" w:rsidRDefault="002E3E1B" w:rsidP="00D22C66">
      <w:pPr>
        <w:ind w:right="72"/>
        <w:rPr>
          <w:szCs w:val="20"/>
        </w:rPr>
      </w:pPr>
    </w:p>
    <w:p w:rsidR="002E3E1B" w:rsidRPr="005141B0" w:rsidRDefault="002E3E1B" w:rsidP="00D22C66">
      <w:pPr>
        <w:ind w:right="72"/>
        <w:jc w:val="both"/>
        <w:rPr>
          <w:szCs w:val="20"/>
        </w:rPr>
      </w:pPr>
      <w:r w:rsidRPr="005141B0">
        <w:rPr>
          <w:szCs w:val="20"/>
        </w:rPr>
        <w:t>Ajánlatkérő a jelen közbeszerzési eljárással kapcsolatosan az általa használt egyes fogalmakkal kapcsolatban – azok egyértelműsítése érdekében – az alábbiakat érti.</w:t>
      </w:r>
    </w:p>
    <w:p w:rsidR="002E3E1B" w:rsidRPr="00E449FF" w:rsidRDefault="002E3E1B" w:rsidP="00AD3FFB">
      <w:pPr>
        <w:keepLines/>
        <w:widowControl/>
        <w:numPr>
          <w:ilvl w:val="1"/>
          <w:numId w:val="1"/>
        </w:numPr>
        <w:tabs>
          <w:tab w:val="num" w:pos="426"/>
        </w:tabs>
        <w:suppressAutoHyphens w:val="0"/>
        <w:spacing w:before="120" w:after="120" w:line="276" w:lineRule="auto"/>
        <w:ind w:left="425" w:hanging="425"/>
        <w:jc w:val="both"/>
        <w:rPr>
          <w:b/>
        </w:rPr>
      </w:pPr>
      <w:r w:rsidRPr="005141B0">
        <w:rPr>
          <w:b/>
        </w:rPr>
        <w:t>Kbt.:</w:t>
      </w:r>
      <w:r w:rsidRPr="00E449FF">
        <w:rPr>
          <w:b/>
        </w:rPr>
        <w:t xml:space="preserve"> </w:t>
      </w:r>
      <w:r w:rsidRPr="00577C5C">
        <w:t>a közbeszerzésekről szóló 2015. évi CXLIII. törvény</w:t>
      </w:r>
    </w:p>
    <w:p w:rsidR="002E3E1B" w:rsidRPr="005141B0" w:rsidRDefault="002E3E1B" w:rsidP="00AD3FFB">
      <w:pPr>
        <w:keepLines/>
        <w:widowControl/>
        <w:numPr>
          <w:ilvl w:val="1"/>
          <w:numId w:val="1"/>
        </w:numPr>
        <w:tabs>
          <w:tab w:val="num" w:pos="426"/>
        </w:tabs>
        <w:suppressAutoHyphens w:val="0"/>
        <w:spacing w:before="120" w:after="120" w:line="276" w:lineRule="auto"/>
        <w:ind w:left="425" w:hanging="425"/>
        <w:jc w:val="both"/>
        <w:rPr>
          <w:b/>
        </w:rPr>
      </w:pPr>
      <w:r w:rsidRPr="005141B0">
        <w:rPr>
          <w:b/>
        </w:rPr>
        <w:t>Art</w:t>
      </w:r>
      <w:proofErr w:type="gramStart"/>
      <w:r w:rsidRPr="005141B0">
        <w:rPr>
          <w:b/>
        </w:rPr>
        <w:t>.:</w:t>
      </w:r>
      <w:proofErr w:type="gramEnd"/>
      <w:r w:rsidRPr="005141B0">
        <w:rPr>
          <w:b/>
        </w:rPr>
        <w:t xml:space="preserve"> </w:t>
      </w:r>
      <w:r w:rsidRPr="005141B0">
        <w:t>az adózás rendjéről szóló 2003. évi XCII. törvény</w:t>
      </w:r>
    </w:p>
    <w:p w:rsidR="002E3E1B" w:rsidRDefault="002E3E1B" w:rsidP="00AD3FFB">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Cégszerű aláírás: </w:t>
      </w:r>
      <w:r w:rsidRPr="005141B0">
        <w:t>ajánlatkérő cégszerű aláírásként a</w:t>
      </w:r>
      <w:r w:rsidRPr="005141B0">
        <w:rPr>
          <w:bCs/>
        </w:rPr>
        <w:t xml:space="preserve"> cégnyilvánosságról, a bírósági cégeljárásról és a végelszámolásról szóló 2006. évi V. törvény </w:t>
      </w:r>
      <w:r>
        <w:rPr>
          <w:bCs/>
        </w:rPr>
        <w:t>(</w:t>
      </w:r>
      <w:proofErr w:type="spellStart"/>
      <w:r>
        <w:rPr>
          <w:bCs/>
        </w:rPr>
        <w:t>Ctv</w:t>
      </w:r>
      <w:proofErr w:type="spellEnd"/>
      <w:r>
        <w:rPr>
          <w:bCs/>
        </w:rPr>
        <w:t xml:space="preserve">.) </w:t>
      </w:r>
      <w:r w:rsidRPr="005141B0">
        <w:rPr>
          <w:bCs/>
        </w:rPr>
        <w:t>9. §</w:t>
      </w:r>
      <w:proofErr w:type="spellStart"/>
      <w:r w:rsidRPr="005141B0">
        <w:rPr>
          <w:bCs/>
        </w:rPr>
        <w:t>-a</w:t>
      </w:r>
      <w:proofErr w:type="spellEnd"/>
      <w:r w:rsidRPr="005141B0">
        <w:rPr>
          <w:bCs/>
        </w:rPr>
        <w:t xml:space="preserve"> szerinti cégszerű aláírást fogadja el. </w:t>
      </w:r>
    </w:p>
    <w:p w:rsidR="002E3E1B" w:rsidRPr="003C35F4" w:rsidRDefault="002E3E1B" w:rsidP="00D22C66">
      <w:pPr>
        <w:keepLines/>
        <w:spacing w:before="120" w:after="120" w:line="276" w:lineRule="auto"/>
        <w:ind w:left="425"/>
        <w:jc w:val="both"/>
        <w:rPr>
          <w:b/>
        </w:rPr>
      </w:pPr>
      <w:r>
        <w:t xml:space="preserve">Azon gazdasági szereplők esetén, akik nem tartoznak a </w:t>
      </w:r>
      <w:proofErr w:type="spellStart"/>
      <w:r>
        <w:t>Ctv</w:t>
      </w:r>
      <w:proofErr w:type="spellEnd"/>
      <w:r>
        <w:t xml:space="preserve">. hatálya alá, cégszerű aláírással egyenértékűnek tekintendő a gazdasági szereplő képviseletére jogosult személy olyan aláírása, </w:t>
      </w:r>
      <w:r w:rsidRPr="003C35F4">
        <w:t>amely megfelel az aláírás külalakjának igazolására csatolt dokumentumnak (l. részletesen a XI. 1) pontban, a csatolandó dokumentumok között).</w:t>
      </w:r>
    </w:p>
    <w:p w:rsidR="002E3E1B" w:rsidRPr="005141B0" w:rsidRDefault="002E3E1B" w:rsidP="00D22C66">
      <w:pPr>
        <w:keepLines/>
        <w:spacing w:before="120" w:after="120" w:line="276" w:lineRule="auto"/>
        <w:ind w:left="425"/>
        <w:jc w:val="both"/>
        <w:rPr>
          <w:bCs/>
        </w:rPr>
      </w:pPr>
      <w:r w:rsidRPr="003C35F4">
        <w:rPr>
          <w:bCs/>
        </w:rPr>
        <w:t>Ajánlatkérő a cégszerű aláírással egyenértékűnek fogadja el az olyan személy aláírását, akit az adott dokumentum aláírására</w:t>
      </w:r>
      <w:r w:rsidRPr="005141B0">
        <w:rPr>
          <w:bCs/>
        </w:rPr>
        <w:t xml:space="preserve"> a</w:t>
      </w:r>
      <w:r w:rsidRPr="00E500AF">
        <w:rPr>
          <w:bCs/>
        </w:rPr>
        <w:t xml:space="preserve"> képviseletre </w:t>
      </w:r>
      <w:r w:rsidRPr="005141B0">
        <w:rPr>
          <w:bCs/>
        </w:rPr>
        <w:t>jogosult személy meghatalmazott.</w:t>
      </w:r>
    </w:p>
    <w:p w:rsidR="002E3E1B" w:rsidRPr="005141B0" w:rsidRDefault="002E3E1B" w:rsidP="00AD3FFB">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Ajánlattevő általi felelős fordítás: </w:t>
      </w:r>
      <w:r w:rsidRPr="005141B0">
        <w:t xml:space="preserve">a Kbt. </w:t>
      </w:r>
      <w:r>
        <w:t>47</w:t>
      </w:r>
      <w:r w:rsidRPr="005141B0">
        <w:t xml:space="preserve"> § (</w:t>
      </w:r>
      <w:r>
        <w:t>2</w:t>
      </w:r>
      <w:r w:rsidRPr="005141B0">
        <w:t>) bekezdése szerinti, az ajánlattevő által készített vagy becsatolt, a nem magyar nyelven benyújtott dokumentumokra vonatkozó fordítás.</w:t>
      </w:r>
    </w:p>
    <w:p w:rsidR="002E3E1B" w:rsidRPr="005141B0" w:rsidRDefault="002E3E1B" w:rsidP="00AD3FFB">
      <w:pPr>
        <w:keepLines/>
        <w:widowControl/>
        <w:numPr>
          <w:ilvl w:val="1"/>
          <w:numId w:val="1"/>
        </w:numPr>
        <w:tabs>
          <w:tab w:val="num" w:pos="426"/>
        </w:tabs>
        <w:suppressAutoHyphens w:val="0"/>
        <w:spacing w:before="120" w:after="120" w:line="276" w:lineRule="auto"/>
        <w:ind w:left="425" w:hanging="425"/>
        <w:jc w:val="both"/>
        <w:rPr>
          <w:bCs/>
        </w:rPr>
      </w:pPr>
      <w:r w:rsidRPr="005141B0">
        <w:rPr>
          <w:b/>
        </w:rPr>
        <w:t>Gazdasági szereplő:</w:t>
      </w:r>
      <w:r w:rsidRPr="005141B0">
        <w:rPr>
          <w:bCs/>
        </w:rPr>
        <w:t xml:space="preserve"> a Kbt. </w:t>
      </w:r>
      <w:r>
        <w:rPr>
          <w:bCs/>
        </w:rPr>
        <w:t>3</w:t>
      </w:r>
      <w:r w:rsidRPr="005141B0">
        <w:rPr>
          <w:bCs/>
        </w:rPr>
        <w:t xml:space="preserve">. § </w:t>
      </w:r>
      <w:r>
        <w:rPr>
          <w:bCs/>
        </w:rPr>
        <w:t>10</w:t>
      </w:r>
      <w:r w:rsidRPr="005141B0">
        <w:rPr>
          <w:bCs/>
        </w:rPr>
        <w:t>. pontjában meghatározott fogalom.</w:t>
      </w:r>
    </w:p>
    <w:p w:rsidR="002E3E1B" w:rsidRPr="005141B0" w:rsidRDefault="002E3E1B" w:rsidP="00D22C66">
      <w:pPr>
        <w:ind w:right="72"/>
        <w:rPr>
          <w:szCs w:val="20"/>
        </w:rPr>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7" w:name="_Toc213309048"/>
      <w:bookmarkStart w:id="8" w:name="_Toc213312466"/>
      <w:bookmarkStart w:id="9" w:name="_Toc275354674"/>
      <w:r w:rsidRPr="00D06C6C">
        <w:rPr>
          <w:b/>
          <w:smallCaps/>
          <w:sz w:val="28"/>
        </w:rPr>
        <w:t>Az eljárás általános szabályai</w:t>
      </w:r>
      <w:bookmarkEnd w:id="7"/>
      <w:bookmarkEnd w:id="8"/>
      <w:bookmarkEnd w:id="9"/>
    </w:p>
    <w:p w:rsidR="002E3E1B" w:rsidRPr="005141B0" w:rsidRDefault="002E3E1B" w:rsidP="00D22C66">
      <w:pPr>
        <w:ind w:right="72"/>
        <w:rPr>
          <w:szCs w:val="20"/>
        </w:rPr>
      </w:pPr>
    </w:p>
    <w:p w:rsidR="002E3E1B" w:rsidRDefault="002E3E1B" w:rsidP="00AD3FFB">
      <w:pPr>
        <w:pStyle w:val="Doksihoz"/>
        <w:widowControl/>
        <w:numPr>
          <w:ilvl w:val="1"/>
          <w:numId w:val="2"/>
        </w:numPr>
        <w:tabs>
          <w:tab w:val="clear" w:pos="705"/>
          <w:tab w:val="num" w:pos="426"/>
        </w:tabs>
        <w:suppressAutoHyphens w:val="0"/>
        <w:spacing w:line="276" w:lineRule="auto"/>
        <w:ind w:left="426" w:hanging="426"/>
      </w:pPr>
      <w:r w:rsidRPr="005141B0">
        <w:t xml:space="preserve">A közbeszerzési eljárás lebonyolítására a Kbt. szabályai szerint kerül sor. Az eljárás becsült értékére tekintettel a Kbt. </w:t>
      </w:r>
      <w:r w:rsidR="00275CDE">
        <w:t>Harmadik része</w:t>
      </w:r>
      <w:r w:rsidRPr="003635F4">
        <w:t xml:space="preserve"> kerül alkalmazásra</w:t>
      </w:r>
      <w:r>
        <w:t>.</w:t>
      </w:r>
    </w:p>
    <w:p w:rsidR="002E3E1B" w:rsidRPr="00F97D7C"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tájékoztatja az ajánlattevőket, hogy a jelen </w:t>
      </w:r>
      <w:r>
        <w:t xml:space="preserve">közbeszerzési </w:t>
      </w:r>
      <w:r w:rsidRPr="005141B0">
        <w:t>dokument</w:t>
      </w:r>
      <w:r>
        <w:t xml:space="preserve">umok </w:t>
      </w:r>
      <w:r w:rsidRPr="005141B0">
        <w:t xml:space="preserve">kiadásával ajánlatkérőnek nem célja a felhívásban, a </w:t>
      </w:r>
      <w:proofErr w:type="spellStart"/>
      <w:r w:rsidRPr="005141B0">
        <w:t>Kbt.-ben</w:t>
      </w:r>
      <w:proofErr w:type="spellEnd"/>
      <w:r w:rsidRPr="005141B0">
        <w:t xml:space="preserve">, valamint az egyéb jogszabályokban foglalt </w:t>
      </w:r>
      <w:r w:rsidRPr="00F97D7C">
        <w:t xml:space="preserve">rendelkezések megismétlése. Erre tekintettel a jelen </w:t>
      </w:r>
      <w:r>
        <w:t>közbeszerzési dokument</w:t>
      </w:r>
      <w:r w:rsidR="00577C5C">
        <w:t>áció</w:t>
      </w:r>
      <w:r w:rsidRPr="00F97D7C">
        <w:t xml:space="preserve"> kizárólag a felhívással és a vonatkozó jogszabályokkal (elsősorban a </w:t>
      </w:r>
      <w:proofErr w:type="spellStart"/>
      <w:r w:rsidRPr="00F97D7C">
        <w:t>Kbt.-vel</w:t>
      </w:r>
      <w:proofErr w:type="spellEnd"/>
      <w:r w:rsidRPr="00F97D7C">
        <w:t>) összhangban értelmezendő.</w:t>
      </w:r>
    </w:p>
    <w:p w:rsidR="002E3E1B" w:rsidRPr="00F97D7C" w:rsidRDefault="002E3E1B" w:rsidP="00D22C66">
      <w:pPr>
        <w:pStyle w:val="Doksihoz"/>
        <w:widowControl/>
        <w:tabs>
          <w:tab w:val="clear" w:pos="705"/>
          <w:tab w:val="num" w:pos="426"/>
        </w:tabs>
        <w:suppressAutoHyphens w:val="0"/>
        <w:spacing w:line="276" w:lineRule="auto"/>
        <w:ind w:left="426" w:hanging="426"/>
      </w:pPr>
      <w:r w:rsidRPr="00F97D7C">
        <w:t xml:space="preserve">Ajánlatot csak az az ajánlattevő nyújthat be, aki, vagy akinek az ajánlatban megnevezett alvállalkozója a közbeszerzési dokumentumokat elektronikusan elérte. Az az ajánlattevő aki, vagy akinek az ajánlatban megnevezett alvállalkozója a </w:t>
      </w:r>
      <w:r>
        <w:t xml:space="preserve">közbeszerzési </w:t>
      </w:r>
      <w:r w:rsidRPr="00F97D7C">
        <w:t>dokument</w:t>
      </w:r>
      <w:r>
        <w:t>umokat</w:t>
      </w:r>
      <w:r w:rsidRPr="00F97D7C">
        <w:t xml:space="preserve"> saját számára (vagy közös ajánlattétel esetén a közös ajánlattevők csoportja számára) elektronikusan nem érte el, nem nyújthat be érvényesen ajánlatot, tekintettel arra, hogy a </w:t>
      </w:r>
      <w:r>
        <w:t xml:space="preserve">közbeszerzési </w:t>
      </w:r>
      <w:r w:rsidRPr="00F97D7C">
        <w:t>dokument</w:t>
      </w:r>
      <w:r>
        <w:t>umok</w:t>
      </w:r>
      <w:r w:rsidRPr="00F97D7C">
        <w:t xml:space="preserve"> átruházására nincsen lehetőség. </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lastRenderedPageBreak/>
        <w:t>Az ajánlat benyújtásával ajánlatkérő úgy tekinti, hogy az ajánlattevő tudomásul vette a</w:t>
      </w:r>
      <w:r>
        <w:t xml:space="preserve"> közbeszerzési dokumentumokban </w:t>
      </w:r>
      <w:r w:rsidRPr="005141B0">
        <w:t>tett előírásokat, különösen, de nem kizárólagosan a mű</w:t>
      </w:r>
      <w:r>
        <w:t>szaki leírásban és a szerződés</w:t>
      </w:r>
      <w:r w:rsidR="00577C5C">
        <w:t>-</w:t>
      </w:r>
      <w:r>
        <w:t xml:space="preserve">tervezetben </w:t>
      </w:r>
      <w:r w:rsidRPr="005141B0">
        <w:t>tett előírásokat.</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A </w:t>
      </w:r>
      <w:r>
        <w:t xml:space="preserve">jelen közbeszerzési dokumentumok </w:t>
      </w:r>
      <w:r w:rsidRPr="005141B0">
        <w:t>dokumentummintákat tartalmaz</w:t>
      </w:r>
      <w:r>
        <w:t>nak</w:t>
      </w:r>
      <w:r w:rsidRPr="005141B0">
        <w:t xml:space="preserve">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A</w:t>
      </w:r>
      <w:r>
        <w:t xml:space="preserve">z </w:t>
      </w:r>
      <w:r w:rsidRPr="005141B0">
        <w:t>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Ajánlattevő felelőssége, hogy az ajánlat érvényességéhez – különösen </w:t>
      </w:r>
      <w:r>
        <w:t>a</w:t>
      </w:r>
      <w:r w:rsidRPr="005141B0">
        <w:t xml:space="preserve"> műszaki illetve szakmai alkalmasság körében – szükséges dokumentumokat és igazolásokat, az ajánlat érvényességének egyértelmű megállapításához szükséges tartalommal ajánlatkérő rendelkezésére bocsássa.</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A kért információk benyújtásáért az ajánlattevő felel, nem kielégítő információk következménye az ajánlat érvénytelenné minősítése lehet.</w:t>
      </w:r>
    </w:p>
    <w:p w:rsidR="002E3E1B" w:rsidRPr="00AF5C69" w:rsidRDefault="002E3E1B" w:rsidP="00D22C66">
      <w:pPr>
        <w:pStyle w:val="Doksihoz"/>
        <w:widowControl/>
        <w:tabs>
          <w:tab w:val="clear" w:pos="705"/>
          <w:tab w:val="num" w:pos="426"/>
        </w:tabs>
        <w:suppressAutoHyphens w:val="0"/>
        <w:spacing w:line="276" w:lineRule="auto"/>
        <w:ind w:left="426" w:hanging="426"/>
      </w:pPr>
      <w:r w:rsidRPr="00AF5C69">
        <w:t>Felhívjuk a figyelmet, hogy a Kbt. 62</w:t>
      </w:r>
      <w:r>
        <w:t xml:space="preserve">. </w:t>
      </w:r>
      <w:proofErr w:type="gramStart"/>
      <w:r>
        <w:t>§ (1) bekezdés</w:t>
      </w:r>
      <w:r w:rsidRPr="00AF5C69">
        <w:t xml:space="preserve"> i) pontja szerint az ajánlatkérőnek az eljárásból ki kell zárnia az olyan ajánlattevőt, alvállalkozót</w:t>
      </w:r>
      <w:r w:rsidRPr="00AF5C69">
        <w:rPr>
          <w:sz w:val="20"/>
          <w:szCs w:val="20"/>
        </w:rPr>
        <w:t xml:space="preserve"> </w:t>
      </w:r>
      <w:r w:rsidRPr="00AF5C69">
        <w:t>és az alkalmasság igazolásában részt vevő szervezetet, aki az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Kbt. 82</w:t>
      </w:r>
      <w:r>
        <w:t>.</w:t>
      </w:r>
      <w:proofErr w:type="gramEnd"/>
      <w:r>
        <w:t xml:space="preserve"> </w:t>
      </w:r>
      <w:r w:rsidRPr="00AF5C69">
        <w:t>§</w:t>
      </w:r>
      <w:r>
        <w:t xml:space="preserve"> </w:t>
      </w:r>
      <w:r w:rsidRPr="00AF5C69">
        <w:t>(5) bekezdése szerinti kritériumokat érintő igazolási kötelezettségének, amennyiben</w:t>
      </w:r>
    </w:p>
    <w:p w:rsidR="002E3E1B" w:rsidRPr="00AF5C69" w:rsidRDefault="002E3E1B" w:rsidP="00D22C66">
      <w:pPr>
        <w:spacing w:before="120" w:after="120" w:line="276" w:lineRule="auto"/>
        <w:ind w:left="709"/>
        <w:jc w:val="both"/>
      </w:pPr>
      <w:proofErr w:type="spellStart"/>
      <w:r w:rsidRPr="00AF5C69">
        <w:rPr>
          <w:i/>
          <w:iCs/>
        </w:rPr>
        <w:t>ia</w:t>
      </w:r>
      <w:proofErr w:type="spellEnd"/>
      <w:r w:rsidRPr="00AF5C69">
        <w:rPr>
          <w:i/>
          <w:iCs/>
        </w:rPr>
        <w:t xml:space="preserve">) </w:t>
      </w:r>
      <w:r w:rsidRPr="00AF5C69">
        <w:t xml:space="preserve">a </w:t>
      </w:r>
      <w:proofErr w:type="gramStart"/>
      <w:r w:rsidRPr="00AF5C69">
        <w:t>hamis adat</w:t>
      </w:r>
      <w:proofErr w:type="gramEnd"/>
      <w:r w:rsidRPr="00AF5C69">
        <w:t xml:space="preserve"> vagy nyilatkozat érdemben befolyásolja az ajánlatkérőnek a kizárásra, az alkalmasság fennállására, az ajánlat műszaki leírásnak való megfelelőségére vagy az ajánlatok értékelésére vonatkozó döntését, és</w:t>
      </w:r>
    </w:p>
    <w:p w:rsidR="002E3E1B" w:rsidRDefault="002E3E1B" w:rsidP="00D22C66">
      <w:pPr>
        <w:keepLines/>
        <w:spacing w:before="120" w:after="120" w:line="276" w:lineRule="auto"/>
        <w:ind w:left="709"/>
        <w:jc w:val="both"/>
      </w:pPr>
      <w:proofErr w:type="spellStart"/>
      <w:r w:rsidRPr="00AF5C69">
        <w:rPr>
          <w:i/>
          <w:iCs/>
        </w:rPr>
        <w:t>ib</w:t>
      </w:r>
      <w:proofErr w:type="spellEnd"/>
      <w:r w:rsidRPr="00AF5C69">
        <w:rPr>
          <w:i/>
          <w:iCs/>
        </w:rPr>
        <w:t xml:space="preserve">) </w:t>
      </w:r>
      <w:r w:rsidRPr="00AF5C6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Ilyen esetekben az ajánlat érvénytelennek minősül.</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2E3E1B"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lastRenderedPageBreak/>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2E3E1B" w:rsidRPr="00FB3D36"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A jelen közbeszerzési eljárás során az ajánlatkérő az általa megküldeni kívánt dokumentumokat fax vagy a Kbt. </w:t>
      </w:r>
      <w:r>
        <w:t>41</w:t>
      </w:r>
      <w:r w:rsidRPr="005141B0">
        <w:t>. § (4) bekezdésében foglaltaknak megfelelő e-mail útján küldi meg a gazdasági szereplőknek a gyors tájékoztatás érdekében</w:t>
      </w:r>
      <w:r>
        <w:t xml:space="preserve"> </w:t>
      </w:r>
      <w:r w:rsidRPr="004060BE">
        <w:t xml:space="preserve">és ezzel egyidejűleg a </w:t>
      </w:r>
      <w:hyperlink r:id="rId11" w:history="1">
        <w:r w:rsidR="00004830" w:rsidRPr="007E666A">
          <w:rPr>
            <w:rStyle w:val="Hiperhivatkozs"/>
          </w:rPr>
          <w:t>www.koszeg.hu/kozbeszerzesek</w:t>
        </w:r>
      </w:hyperlink>
      <w:r w:rsidR="00004830">
        <w:t xml:space="preserve"> </w:t>
      </w:r>
      <w:r w:rsidRPr="004060BE">
        <w:t>oldalon elektronikus</w:t>
      </w:r>
      <w:r>
        <w:t>an</w:t>
      </w:r>
      <w:r w:rsidRPr="004060BE">
        <w:t xml:space="preserve"> elérhetővé teszi.</w:t>
      </w:r>
    </w:p>
    <w:p w:rsidR="002E3E1B" w:rsidRPr="005141B0" w:rsidRDefault="002E3E1B" w:rsidP="00D22C66">
      <w:pPr>
        <w:pStyle w:val="Doksihoz"/>
        <w:numPr>
          <w:ilvl w:val="0"/>
          <w:numId w:val="0"/>
        </w:numPr>
        <w:tabs>
          <w:tab w:val="num" w:pos="426"/>
        </w:tabs>
        <w:ind w:left="426"/>
      </w:pPr>
      <w:r w:rsidRPr="005141B0">
        <w:t>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Tájékoztatjuk az ajánlattevőket, hogy amennyiben ajánlatkérő felszólítása ellenére az ajánlattevő, az ajánlatkérő által előírt határidő lejártáig, a Kbt. </w:t>
      </w:r>
      <w:r>
        <w:t>71</w:t>
      </w:r>
      <w:r w:rsidRPr="005141B0">
        <w:t>. §</w:t>
      </w:r>
      <w:proofErr w:type="spellStart"/>
      <w:r w:rsidRPr="005141B0">
        <w:t>-a</w:t>
      </w:r>
      <w:proofErr w:type="spellEnd"/>
      <w:r w:rsidRPr="005141B0">
        <w:t xml:space="preserve"> szerinti </w:t>
      </w:r>
      <w:r>
        <w:t>hiánypótlást/</w:t>
      </w:r>
      <w:r w:rsidRPr="005141B0">
        <w:t xml:space="preserve">felvilágosítást, vagy a </w:t>
      </w:r>
      <w:r>
        <w:t>72</w:t>
      </w:r>
      <w:r w:rsidRPr="005141B0">
        <w:t>. § szerinti indokolást nem adja meg, úgy az ajánlat elbírálását az eredeti, beadott ajánlat alapján végzi el.</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A benyújtott ajánlatokat az ajánlatkérő úgy tekinti, hogy az ajánlattevő megbizonyosodott a </w:t>
      </w:r>
      <w:r>
        <w:t xml:space="preserve">közbeszerzési dokumentumokban </w:t>
      </w:r>
      <w:r w:rsidRPr="005141B0">
        <w:t>megadott, illetve a szerződés-tervezetből ésszerűen következő feladatokra vonatkozó szerződéses ár helyességéről és elégséges voltáról</w:t>
      </w:r>
      <w:r>
        <w:t>.</w:t>
      </w:r>
    </w:p>
    <w:p w:rsidR="002E3E1B"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A szerződés-tervezetet nem kell kitölteni, sem az ajánlathoz csatolni.</w:t>
      </w:r>
    </w:p>
    <w:p w:rsidR="002E3E1B" w:rsidRDefault="002E3E1B" w:rsidP="00D22C66">
      <w:pPr>
        <w:keepLines/>
        <w:spacing w:before="120" w:after="120" w:line="276" w:lineRule="auto"/>
        <w:jc w:val="both"/>
      </w:pPr>
    </w:p>
    <w:p w:rsidR="002E3E1B" w:rsidRPr="000C61F2" w:rsidRDefault="002E3E1B" w:rsidP="00AD3FFB">
      <w:pPr>
        <w:widowControl/>
        <w:numPr>
          <w:ilvl w:val="0"/>
          <w:numId w:val="5"/>
        </w:numPr>
        <w:shd w:val="clear" w:color="auto" w:fill="F2F2F2"/>
        <w:suppressAutoHyphens w:val="0"/>
        <w:ind w:left="360" w:right="-6"/>
        <w:contextualSpacing/>
        <w:jc w:val="center"/>
        <w:outlineLvl w:val="1"/>
        <w:rPr>
          <w:b/>
          <w:smallCaps/>
          <w:sz w:val="28"/>
        </w:rPr>
      </w:pPr>
      <w:bookmarkStart w:id="10" w:name="_Toc245640014"/>
      <w:bookmarkStart w:id="11" w:name="_Toc275354675"/>
      <w:r w:rsidRPr="000C61F2">
        <w:rPr>
          <w:b/>
          <w:smallCaps/>
          <w:sz w:val="28"/>
        </w:rPr>
        <w:t>A Kbt. 73. § (5) bekezdése szerinti tájékoztatás</w:t>
      </w:r>
      <w:bookmarkEnd w:id="10"/>
      <w:bookmarkEnd w:id="11"/>
    </w:p>
    <w:p w:rsidR="002E3E1B" w:rsidRDefault="002E3E1B" w:rsidP="00D22C66">
      <w:pPr>
        <w:spacing w:before="120" w:after="120" w:line="276" w:lineRule="auto"/>
        <w:jc w:val="both"/>
      </w:pPr>
    </w:p>
    <w:p w:rsidR="002E3E1B" w:rsidRDefault="002E3E1B" w:rsidP="00D22C66">
      <w:pPr>
        <w:spacing w:before="120" w:after="120" w:line="276" w:lineRule="auto"/>
        <w:jc w:val="both"/>
      </w:pPr>
      <w:r>
        <w:t xml:space="preserve">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 </w:t>
      </w:r>
    </w:p>
    <w:p w:rsidR="002E3E1B" w:rsidRDefault="002E3E1B" w:rsidP="00D22C66">
      <w:pPr>
        <w:spacing w:before="120" w:after="120" w:line="276" w:lineRule="auto"/>
        <w:jc w:val="both"/>
      </w:pPr>
      <w:r>
        <w:t>A fenti előírásra tekintettel Ajánlatkérő az alábbiakban megadja azoknak a szervezeteknek (hatóságoknak) a nevét és elérhetőségét, amelyektől az ajánlattevő megfelelő tájékoztatást kaphat:</w:t>
      </w:r>
    </w:p>
    <w:tbl>
      <w:tblPr>
        <w:tblW w:w="0" w:type="auto"/>
        <w:tblInd w:w="250" w:type="dxa"/>
        <w:tblLook w:val="00A0" w:firstRow="1" w:lastRow="0" w:firstColumn="1" w:lastColumn="0" w:noHBand="0" w:noVBand="0"/>
      </w:tblPr>
      <w:tblGrid>
        <w:gridCol w:w="8930"/>
      </w:tblGrid>
      <w:tr w:rsidR="002E3E1B" w:rsidRPr="00BE19E9" w:rsidTr="008831F8">
        <w:tc>
          <w:tcPr>
            <w:tcW w:w="8930" w:type="dxa"/>
          </w:tcPr>
          <w:p w:rsidR="002E3E1B" w:rsidRPr="008831F8" w:rsidRDefault="002E3E1B" w:rsidP="00752E67">
            <w:pPr>
              <w:pStyle w:val="Default"/>
              <w:rPr>
                <w:rFonts w:ascii="Times New Roman" w:hAnsi="Times New Roman" w:cs="Times New Roman"/>
                <w:b/>
                <w:sz w:val="22"/>
                <w:szCs w:val="22"/>
              </w:rPr>
            </w:pPr>
            <w:r w:rsidRPr="008831F8">
              <w:rPr>
                <w:rFonts w:ascii="Times New Roman" w:hAnsi="Times New Roman" w:cs="Times New Roman"/>
                <w:b/>
                <w:sz w:val="22"/>
                <w:szCs w:val="22"/>
              </w:rPr>
              <w:t>Nemzetgazdasági Minisztérium</w:t>
            </w:r>
          </w:p>
          <w:p w:rsidR="002E3E1B" w:rsidRPr="008831F8" w:rsidRDefault="002E3E1B" w:rsidP="00752E67">
            <w:r w:rsidRPr="008831F8">
              <w:rPr>
                <w:sz w:val="22"/>
                <w:szCs w:val="22"/>
              </w:rPr>
              <w:t>Székhely: 1051 Budapest, József nádor tér 2-4.</w:t>
            </w:r>
            <w:r w:rsidRPr="008831F8">
              <w:rPr>
                <w:sz w:val="22"/>
                <w:szCs w:val="22"/>
              </w:rPr>
              <w:br/>
              <w:t>Postafiók címe: 1369 Budapest Pf.: 481.</w:t>
            </w:r>
            <w:r w:rsidRPr="008831F8">
              <w:rPr>
                <w:sz w:val="22"/>
                <w:szCs w:val="22"/>
              </w:rPr>
              <w:br/>
              <w:t>Telefax: +36-1-795-0716 </w:t>
            </w:r>
          </w:p>
          <w:p w:rsidR="002E3E1B" w:rsidRDefault="002E3E1B" w:rsidP="00752E67">
            <w:pPr>
              <w:pStyle w:val="Default"/>
              <w:rPr>
                <w:rFonts w:ascii="Times New Roman" w:hAnsi="Times New Roman" w:cs="Times New Roman"/>
                <w:color w:val="0000FF"/>
                <w:sz w:val="22"/>
                <w:szCs w:val="22"/>
                <w:u w:val="single"/>
              </w:rPr>
            </w:pPr>
            <w:r w:rsidRPr="008831F8">
              <w:rPr>
                <w:rFonts w:ascii="Times New Roman" w:hAnsi="Times New Roman" w:cs="Times New Roman"/>
                <w:sz w:val="22"/>
                <w:szCs w:val="22"/>
              </w:rPr>
              <w:t xml:space="preserve">Web: </w:t>
            </w:r>
            <w:hyperlink r:id="rId12" w:history="1">
              <w:r w:rsidRPr="008831F8">
                <w:rPr>
                  <w:rFonts w:ascii="Times New Roman" w:hAnsi="Times New Roman" w:cs="Times New Roman"/>
                  <w:color w:val="0000FF"/>
                  <w:sz w:val="22"/>
                  <w:szCs w:val="22"/>
                  <w:u w:val="single"/>
                </w:rPr>
                <w:t>http://www.kormany.hu/hu/nemzetgazdasagi-miniszterium</w:t>
              </w:r>
            </w:hyperlink>
          </w:p>
          <w:p w:rsidR="00004830" w:rsidRPr="008831F8" w:rsidRDefault="00004830" w:rsidP="00752E67">
            <w:pPr>
              <w:pStyle w:val="Default"/>
              <w:rPr>
                <w:rFonts w:ascii="Times New Roman" w:hAnsi="Times New Roman" w:cs="Times New Roman"/>
                <w:sz w:val="22"/>
                <w:szCs w:val="22"/>
              </w:rPr>
            </w:pPr>
          </w:p>
          <w:p w:rsidR="002E3E1B" w:rsidRPr="008831F8" w:rsidRDefault="002E3E1B" w:rsidP="00752E67">
            <w:pPr>
              <w:pStyle w:val="Default"/>
              <w:rPr>
                <w:rFonts w:ascii="Times New Roman" w:hAnsi="Times New Roman" w:cs="Times New Roman"/>
                <w:sz w:val="22"/>
                <w:szCs w:val="22"/>
                <w:u w:val="single"/>
              </w:rPr>
            </w:pPr>
            <w:r w:rsidRPr="008831F8">
              <w:rPr>
                <w:rFonts w:ascii="Times New Roman" w:hAnsi="Times New Roman" w:cs="Times New Roman"/>
                <w:sz w:val="22"/>
                <w:szCs w:val="22"/>
                <w:u w:val="single"/>
              </w:rPr>
              <w:t xml:space="preserve">A tájékoztatással és tanácsadással kapcsolatos feladatok ellátása az alábbiak szerint történik: </w:t>
            </w:r>
          </w:p>
          <w:p w:rsidR="002E3E1B" w:rsidRPr="008831F8" w:rsidRDefault="002E3E1B" w:rsidP="008831F8">
            <w:pPr>
              <w:spacing w:before="120" w:after="120"/>
              <w:jc w:val="both"/>
            </w:pPr>
            <w:r w:rsidRPr="008831F8">
              <w:rPr>
                <w:sz w:val="22"/>
                <w:szCs w:val="22"/>
              </w:rPr>
              <w:lastRenderedPageBreak/>
              <w:t xml:space="preserve">A Nemzetgazdasági Minisztérium </w:t>
            </w:r>
            <w:r w:rsidRPr="008831F8">
              <w:rPr>
                <w:sz w:val="22"/>
                <w:szCs w:val="22"/>
                <w:shd w:val="clear" w:color="auto" w:fill="FFFFFF"/>
              </w:rPr>
              <w:t>Munkafelügyeleti Főosztálya</w:t>
            </w:r>
            <w:r w:rsidRPr="008831F8">
              <w:rPr>
                <w:sz w:val="22"/>
                <w:szCs w:val="22"/>
              </w:rPr>
              <w:t xml:space="preserve"> Munkavédelmi Információs Szolgálatot (MISZ) működtet:</w:t>
            </w:r>
          </w:p>
          <w:p w:rsidR="002E3E1B" w:rsidRPr="008831F8" w:rsidRDefault="002E3E1B" w:rsidP="008831F8">
            <w:pPr>
              <w:jc w:val="both"/>
            </w:pPr>
            <w:r w:rsidRPr="008831F8">
              <w:rPr>
                <w:sz w:val="22"/>
                <w:szCs w:val="22"/>
              </w:rPr>
              <w:t xml:space="preserve">Ingyenesen hívható zöld szám: 06-80/204-292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E-mail cím: </w:t>
            </w:r>
            <w:hyperlink r:id="rId13" w:history="1">
              <w:r w:rsidRPr="008831F8">
                <w:rPr>
                  <w:rStyle w:val="Hiperhivatkozs"/>
                  <w:rFonts w:ascii="Times New Roman" w:hAnsi="Times New Roman"/>
                  <w:sz w:val="22"/>
                  <w:szCs w:val="22"/>
                </w:rPr>
                <w:t>munkaved-info@ommf.gov.hu</w:t>
              </w:r>
            </w:hyperlink>
          </w:p>
          <w:p w:rsidR="002E3E1B" w:rsidRPr="008831F8" w:rsidRDefault="002E3E1B" w:rsidP="00752E67">
            <w:pPr>
              <w:pStyle w:val="Default"/>
              <w:rPr>
                <w:rFonts w:ascii="Times New Roman" w:hAnsi="Times New Roman" w:cs="Times New Roman"/>
                <w:sz w:val="22"/>
                <w:szCs w:val="22"/>
              </w:rPr>
            </w:pPr>
          </w:p>
          <w:p w:rsidR="002E3E1B" w:rsidRPr="008831F8" w:rsidRDefault="002E3E1B" w:rsidP="008831F8">
            <w:pPr>
              <w:spacing w:before="120" w:after="120"/>
              <w:jc w:val="both"/>
            </w:pPr>
            <w:r w:rsidRPr="008831F8">
              <w:rPr>
                <w:sz w:val="22"/>
                <w:szCs w:val="22"/>
              </w:rPr>
              <w:t xml:space="preserve">A megyeszékhelyeken, a helyszínen a Fővárosi, Megyei Kormányhivatalok Foglalkoztatási Főosztályának Munkavédelmi Ellenőrzési Osztályai (elérhetőségeik megtalálhatóak a </w:t>
            </w:r>
            <w:hyperlink r:id="rId14" w:history="1">
              <w:r w:rsidRPr="008831F8">
                <w:rPr>
                  <w:color w:val="0000FF"/>
                  <w:sz w:val="22"/>
                  <w:szCs w:val="22"/>
                  <w:u w:val="single"/>
                </w:rPr>
                <w:t>http://www.ommf.gov.hu/index.php</w:t>
              </w:r>
            </w:hyperlink>
            <w:r w:rsidRPr="008831F8">
              <w:rPr>
                <w:sz w:val="22"/>
                <w:szCs w:val="22"/>
              </w:rP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2E3E1B" w:rsidRPr="008831F8" w:rsidRDefault="002E3E1B" w:rsidP="00752E67">
            <w:pPr>
              <w:pStyle w:val="Default"/>
              <w:rPr>
                <w:rFonts w:ascii="Times New Roman" w:hAnsi="Times New Roman" w:cs="Times New Roman"/>
                <w:sz w:val="22"/>
                <w:szCs w:val="22"/>
              </w:rPr>
            </w:pPr>
          </w:p>
        </w:tc>
      </w:tr>
      <w:tr w:rsidR="002E3E1B" w:rsidRPr="00BE19E9" w:rsidTr="008831F8">
        <w:tc>
          <w:tcPr>
            <w:tcW w:w="8930" w:type="dxa"/>
          </w:tcPr>
          <w:p w:rsidR="002E3E1B" w:rsidRPr="008831F8" w:rsidRDefault="002E3E1B" w:rsidP="008831F8">
            <w:pPr>
              <w:autoSpaceDE w:val="0"/>
              <w:autoSpaceDN w:val="0"/>
              <w:adjustRightInd w:val="0"/>
              <w:rPr>
                <w:color w:val="000000"/>
              </w:rPr>
            </w:pPr>
            <w:r w:rsidRPr="008831F8">
              <w:rPr>
                <w:b/>
                <w:bCs/>
                <w:color w:val="000000"/>
                <w:sz w:val="22"/>
                <w:szCs w:val="22"/>
              </w:rPr>
              <w:lastRenderedPageBreak/>
              <w:t xml:space="preserve">Nemzeti Foglalkoztatási Szolgálat </w:t>
            </w:r>
          </w:p>
          <w:p w:rsidR="002E3E1B" w:rsidRPr="008831F8" w:rsidRDefault="002E3E1B" w:rsidP="008831F8">
            <w:pPr>
              <w:autoSpaceDE w:val="0"/>
              <w:autoSpaceDN w:val="0"/>
              <w:adjustRightInd w:val="0"/>
            </w:pPr>
            <w:r w:rsidRPr="008831F8">
              <w:rPr>
                <w:sz w:val="22"/>
                <w:szCs w:val="22"/>
              </w:rPr>
              <w:t xml:space="preserve">Székhely: 1082 Budapest, Kisfaludy u. 11. </w:t>
            </w:r>
          </w:p>
          <w:p w:rsidR="002E3E1B" w:rsidRPr="008831F8" w:rsidRDefault="002E3E1B" w:rsidP="008831F8">
            <w:pPr>
              <w:autoSpaceDE w:val="0"/>
              <w:autoSpaceDN w:val="0"/>
              <w:adjustRightInd w:val="0"/>
            </w:pPr>
            <w:r w:rsidRPr="008831F8">
              <w:rPr>
                <w:sz w:val="22"/>
                <w:szCs w:val="22"/>
              </w:rPr>
              <w:t>Tel</w:t>
            </w:r>
            <w:proofErr w:type="gramStart"/>
            <w:r w:rsidRPr="008831F8">
              <w:rPr>
                <w:sz w:val="22"/>
                <w:szCs w:val="22"/>
              </w:rPr>
              <w:t>.:</w:t>
            </w:r>
            <w:proofErr w:type="gramEnd"/>
            <w:r w:rsidRPr="008831F8">
              <w:rPr>
                <w:sz w:val="22"/>
                <w:szCs w:val="22"/>
              </w:rPr>
              <w:t xml:space="preserve"> 06-1- 477-5700 </w:t>
            </w:r>
          </w:p>
          <w:p w:rsidR="002E3E1B" w:rsidRPr="008831F8" w:rsidRDefault="002E3E1B" w:rsidP="008831F8">
            <w:pPr>
              <w:autoSpaceDE w:val="0"/>
              <w:autoSpaceDN w:val="0"/>
              <w:adjustRightInd w:val="0"/>
            </w:pPr>
            <w:r w:rsidRPr="008831F8">
              <w:rPr>
                <w:sz w:val="22"/>
                <w:szCs w:val="22"/>
              </w:rPr>
              <w:t xml:space="preserve">Fax: 06-1- 477-5800 </w:t>
            </w:r>
          </w:p>
          <w:p w:rsidR="002E3E1B" w:rsidRDefault="002E3E1B" w:rsidP="00752E67">
            <w:pPr>
              <w:pStyle w:val="Default"/>
              <w:rPr>
                <w:rFonts w:ascii="Times New Roman" w:hAnsi="Times New Roman" w:cs="Times New Roman"/>
                <w:color w:val="0000FF"/>
                <w:sz w:val="22"/>
                <w:szCs w:val="22"/>
                <w:u w:val="single"/>
              </w:rPr>
            </w:pPr>
            <w:r w:rsidRPr="008831F8">
              <w:rPr>
                <w:rFonts w:ascii="Times New Roman" w:hAnsi="Times New Roman" w:cs="Times New Roman"/>
                <w:sz w:val="22"/>
                <w:szCs w:val="22"/>
              </w:rPr>
              <w:t xml:space="preserve">Honlap: </w:t>
            </w:r>
            <w:hyperlink r:id="rId15" w:history="1">
              <w:r w:rsidRPr="008831F8">
                <w:rPr>
                  <w:rFonts w:ascii="Times New Roman" w:hAnsi="Times New Roman" w:cs="Times New Roman"/>
                  <w:color w:val="0000FF"/>
                  <w:sz w:val="22"/>
                  <w:szCs w:val="22"/>
                  <w:u w:val="single"/>
                </w:rPr>
                <w:t>www.munka.hu</w:t>
              </w:r>
            </w:hyperlink>
          </w:p>
          <w:p w:rsidR="00004830" w:rsidRPr="008831F8" w:rsidRDefault="00004830" w:rsidP="00752E67">
            <w:pPr>
              <w:pStyle w:val="Default"/>
              <w:rPr>
                <w:rFonts w:ascii="Times New Roman" w:hAnsi="Times New Roman" w:cs="Times New Roman"/>
                <w:b/>
                <w:sz w:val="22"/>
                <w:szCs w:val="22"/>
              </w:rPr>
            </w:pPr>
          </w:p>
        </w:tc>
      </w:tr>
      <w:tr w:rsidR="002E3E1B" w:rsidRPr="00BE19E9" w:rsidTr="008831F8">
        <w:tc>
          <w:tcPr>
            <w:tcW w:w="8930" w:type="dxa"/>
          </w:tcPr>
          <w:p w:rsidR="002E3E1B" w:rsidRPr="008831F8" w:rsidRDefault="002E3E1B" w:rsidP="00752E67">
            <w:pPr>
              <w:pStyle w:val="Default"/>
              <w:rPr>
                <w:rFonts w:ascii="Times New Roman" w:hAnsi="Times New Roman" w:cs="Times New Roman"/>
                <w:b/>
                <w:sz w:val="22"/>
                <w:szCs w:val="22"/>
              </w:rPr>
            </w:pPr>
            <w:r w:rsidRPr="008831F8">
              <w:rPr>
                <w:rFonts w:ascii="Times New Roman" w:hAnsi="Times New Roman" w:cs="Times New Roman"/>
                <w:b/>
                <w:sz w:val="22"/>
                <w:szCs w:val="22"/>
              </w:rPr>
              <w:t>EMBERI ERŐFORRÁSOK MINISZTÉRIUMA</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Székhely: 1097 Budapest, Albert Flórián út 2-6.</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Postai cím: 1437 Budapest, Pf. 839.</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Központi telefon: +36 1 476 1100</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Központi telefax: +36 1 476 1390</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Elektronikus levélcím:</w:t>
            </w:r>
            <w:hyperlink r:id="rId16" w:history="1">
              <w:r w:rsidRPr="008831F8">
                <w:rPr>
                  <w:rStyle w:val="Hiperhivatkozs"/>
                  <w:rFonts w:ascii="Times New Roman" w:hAnsi="Times New Roman"/>
                  <w:sz w:val="22"/>
                  <w:szCs w:val="22"/>
                </w:rPr>
                <w:t> tisztifoorvos@oth.antsz.hu</w:t>
              </w:r>
            </w:hyperlink>
          </w:p>
          <w:p w:rsidR="002E3E1B" w:rsidRPr="008831F8" w:rsidRDefault="002E3E1B" w:rsidP="00752E67">
            <w:pPr>
              <w:pStyle w:val="Default"/>
              <w:rPr>
                <w:rStyle w:val="Hiperhivatkozs"/>
                <w:rFonts w:ascii="Times New Roman" w:hAnsi="Times New Roman"/>
                <w:sz w:val="22"/>
                <w:szCs w:val="22"/>
              </w:rPr>
            </w:pPr>
            <w:r w:rsidRPr="008831F8">
              <w:rPr>
                <w:rFonts w:ascii="Times New Roman" w:hAnsi="Times New Roman" w:cs="Times New Roman"/>
                <w:sz w:val="22"/>
                <w:szCs w:val="22"/>
              </w:rPr>
              <w:t>Honlap: </w:t>
            </w:r>
            <w:hyperlink r:id="rId17" w:tgtFrame="_blank" w:history="1">
              <w:r w:rsidRPr="008831F8">
                <w:rPr>
                  <w:rStyle w:val="Hiperhivatkozs"/>
                  <w:rFonts w:ascii="Times New Roman" w:hAnsi="Times New Roman"/>
                  <w:sz w:val="22"/>
                  <w:szCs w:val="22"/>
                </w:rPr>
                <w:t>www.antsz.hu</w:t>
              </w:r>
            </w:hyperlink>
          </w:p>
          <w:p w:rsidR="002E3E1B" w:rsidRPr="008831F8" w:rsidRDefault="002E3E1B" w:rsidP="008831F8">
            <w:pPr>
              <w:autoSpaceDE w:val="0"/>
              <w:autoSpaceDN w:val="0"/>
              <w:adjustRightInd w:val="0"/>
              <w:rPr>
                <w:b/>
                <w:bCs/>
                <w:color w:val="000000"/>
              </w:rPr>
            </w:pPr>
          </w:p>
        </w:tc>
      </w:tr>
      <w:tr w:rsidR="002E3E1B" w:rsidRPr="00BE19E9" w:rsidTr="008831F8">
        <w:tc>
          <w:tcPr>
            <w:tcW w:w="8930" w:type="dxa"/>
          </w:tcPr>
          <w:p w:rsidR="002E3E1B" w:rsidRPr="008831F8" w:rsidRDefault="002E3E1B" w:rsidP="00752E67">
            <w:r w:rsidRPr="008831F8">
              <w:rPr>
                <w:b/>
                <w:sz w:val="22"/>
                <w:szCs w:val="22"/>
              </w:rPr>
              <w:t xml:space="preserve">Magyar Bányászati és Földtani Szolgálat (MBFSZ)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Székhely: 1145 Budapest, </w:t>
            </w:r>
            <w:proofErr w:type="spellStart"/>
            <w:r w:rsidRPr="008831F8">
              <w:rPr>
                <w:rFonts w:ascii="Times New Roman" w:hAnsi="Times New Roman" w:cs="Times New Roman"/>
                <w:sz w:val="22"/>
                <w:szCs w:val="22"/>
              </w:rPr>
              <w:t>Columbus</w:t>
            </w:r>
            <w:proofErr w:type="spellEnd"/>
            <w:r w:rsidRPr="008831F8">
              <w:rPr>
                <w:rFonts w:ascii="Times New Roman" w:hAnsi="Times New Roman" w:cs="Times New Roman"/>
                <w:sz w:val="22"/>
                <w:szCs w:val="22"/>
              </w:rPr>
              <w:t xml:space="preserve"> u. 17-23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Levelezési cím: 1590 Budapest, Pf. 95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Tel</w:t>
            </w:r>
            <w:proofErr w:type="gramStart"/>
            <w:r w:rsidRPr="008831F8">
              <w:rPr>
                <w:rFonts w:ascii="Times New Roman" w:hAnsi="Times New Roman" w:cs="Times New Roman"/>
                <w:sz w:val="22"/>
                <w:szCs w:val="22"/>
              </w:rPr>
              <w:t>.:</w:t>
            </w:r>
            <w:proofErr w:type="gramEnd"/>
            <w:r w:rsidRPr="008831F8">
              <w:rPr>
                <w:rFonts w:ascii="Times New Roman" w:hAnsi="Times New Roman" w:cs="Times New Roman"/>
                <w:sz w:val="22"/>
                <w:szCs w:val="22"/>
              </w:rPr>
              <w:t xml:space="preserve"> +36-1-301-2900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Fax: +36-1-301-2903 </w:t>
            </w:r>
          </w:p>
          <w:p w:rsidR="002E3E1B" w:rsidRPr="008831F8" w:rsidRDefault="002E3E1B" w:rsidP="00752E67">
            <w:pPr>
              <w:rPr>
                <w:b/>
              </w:rPr>
            </w:pPr>
            <w:r w:rsidRPr="008831F8">
              <w:rPr>
                <w:sz w:val="22"/>
                <w:szCs w:val="22"/>
              </w:rPr>
              <w:t>Honlap: </w:t>
            </w:r>
            <w:hyperlink r:id="rId18" w:history="1">
              <w:r w:rsidRPr="008831F8">
                <w:rPr>
                  <w:rStyle w:val="Hiperhivatkozs"/>
                  <w:sz w:val="22"/>
                  <w:szCs w:val="22"/>
                  <w:bdr w:val="none" w:sz="0" w:space="0" w:color="auto" w:frame="1"/>
                  <w:shd w:val="clear" w:color="auto" w:fill="FFFFFF"/>
                </w:rPr>
                <w:t>www.mbfsz.gov.hu</w:t>
              </w:r>
            </w:hyperlink>
          </w:p>
          <w:p w:rsidR="002E3E1B" w:rsidRPr="008831F8" w:rsidRDefault="002E3E1B" w:rsidP="00752E67">
            <w:pPr>
              <w:pStyle w:val="Default"/>
              <w:rPr>
                <w:rFonts w:ascii="Times New Roman" w:hAnsi="Times New Roman" w:cs="Times New Roman"/>
                <w:b/>
                <w:sz w:val="22"/>
                <w:szCs w:val="22"/>
              </w:rPr>
            </w:pPr>
          </w:p>
        </w:tc>
      </w:tr>
      <w:tr w:rsidR="002E3E1B" w:rsidRPr="00BE19E9" w:rsidTr="008831F8">
        <w:tc>
          <w:tcPr>
            <w:tcW w:w="8930" w:type="dxa"/>
          </w:tcPr>
          <w:p w:rsidR="002E3E1B" w:rsidRPr="008831F8" w:rsidRDefault="002E3E1B" w:rsidP="008831F8">
            <w:pPr>
              <w:pStyle w:val="NormlWeb"/>
              <w:shd w:val="clear" w:color="auto" w:fill="FFFFFF"/>
              <w:spacing w:before="0" w:beforeAutospacing="0" w:after="0" w:afterAutospacing="0"/>
              <w:rPr>
                <w:b/>
              </w:rPr>
            </w:pPr>
            <w:r w:rsidRPr="008831F8">
              <w:rPr>
                <w:b/>
                <w:sz w:val="22"/>
                <w:szCs w:val="22"/>
              </w:rPr>
              <w:t xml:space="preserve">Pest Megyei Kormányhivatal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Székhely: 1016 Budapest, Mészáros utca 58/</w:t>
            </w:r>
            <w:proofErr w:type="gramStart"/>
            <w:r w:rsidRPr="008831F8">
              <w:rPr>
                <w:rFonts w:ascii="Times New Roman" w:hAnsi="Times New Roman" w:cs="Times New Roman"/>
                <w:sz w:val="22"/>
                <w:szCs w:val="22"/>
              </w:rPr>
              <w:t>A</w:t>
            </w:r>
            <w:proofErr w:type="gramEnd"/>
            <w:r w:rsidRPr="008831F8">
              <w:rPr>
                <w:rFonts w:ascii="Times New Roman" w:hAnsi="Times New Roman" w:cs="Times New Roman"/>
                <w:sz w:val="22"/>
                <w:szCs w:val="22"/>
              </w:rPr>
              <w:t xml:space="preserve">.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Levelezési cím: 1539 Budapest, Pf. 675.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Tel</w:t>
            </w:r>
            <w:proofErr w:type="gramStart"/>
            <w:r w:rsidRPr="008831F8">
              <w:rPr>
                <w:rFonts w:ascii="Times New Roman" w:hAnsi="Times New Roman" w:cs="Times New Roman"/>
                <w:sz w:val="22"/>
                <w:szCs w:val="22"/>
              </w:rPr>
              <w:t>.:</w:t>
            </w:r>
            <w:proofErr w:type="gramEnd"/>
            <w:r w:rsidRPr="008831F8">
              <w:rPr>
                <w:rFonts w:ascii="Times New Roman" w:hAnsi="Times New Roman" w:cs="Times New Roman"/>
                <w:sz w:val="22"/>
                <w:szCs w:val="22"/>
              </w:rPr>
              <w:t xml:space="preserve"> +36-1-224 9100</w:t>
            </w:r>
          </w:p>
          <w:p w:rsidR="002E3E1B" w:rsidRPr="008831F8" w:rsidRDefault="002E3E1B" w:rsidP="00752E67">
            <w:r w:rsidRPr="008831F8">
              <w:rPr>
                <w:sz w:val="22"/>
                <w:szCs w:val="22"/>
              </w:rPr>
              <w:t xml:space="preserve">Honlap: </w:t>
            </w:r>
            <w:hyperlink r:id="rId19" w:history="1">
              <w:r w:rsidRPr="008831F8">
                <w:rPr>
                  <w:rStyle w:val="Hiperhivatkozs"/>
                  <w:sz w:val="22"/>
                  <w:szCs w:val="22"/>
                </w:rPr>
                <w:t>http://www.orszagoszoldhatosag.gov.hu/</w:t>
              </w:r>
            </w:hyperlink>
          </w:p>
          <w:p w:rsidR="002E3E1B" w:rsidRPr="008831F8" w:rsidRDefault="002E3E1B" w:rsidP="00752E67">
            <w:pPr>
              <w:rPr>
                <w:rStyle w:val="Hiperhivatkozs"/>
                <w:bdr w:val="none" w:sz="0" w:space="0" w:color="auto" w:frame="1"/>
                <w:shd w:val="clear" w:color="auto" w:fill="FFFFFF"/>
              </w:rPr>
            </w:pPr>
            <w:r w:rsidRPr="008831F8">
              <w:rPr>
                <w:rStyle w:val="Hiperhivatkozs"/>
                <w:sz w:val="22"/>
                <w:szCs w:val="22"/>
                <w:bdr w:val="none" w:sz="0" w:space="0" w:color="auto" w:frame="1"/>
                <w:shd w:val="clear" w:color="auto" w:fill="FFFFFF"/>
              </w:rPr>
              <w:t xml:space="preserve">Email: </w:t>
            </w:r>
            <w:hyperlink r:id="rId20" w:history="1">
              <w:r w:rsidRPr="008831F8">
                <w:rPr>
                  <w:rStyle w:val="Hiperhivatkozs"/>
                  <w:sz w:val="22"/>
                  <w:szCs w:val="22"/>
                </w:rPr>
                <w:t>orszagoszoldhatosag@pest.gov.hu</w:t>
              </w:r>
            </w:hyperlink>
          </w:p>
          <w:p w:rsidR="002E3E1B" w:rsidRDefault="002E3E1B" w:rsidP="008831F8">
            <w:pPr>
              <w:spacing w:before="100" w:beforeAutospacing="1" w:after="100" w:afterAutospacing="1"/>
              <w:jc w:val="both"/>
            </w:pPr>
            <w:r w:rsidRPr="008831F8">
              <w:rPr>
                <w:sz w:val="22"/>
                <w:szCs w:val="22"/>
              </w:rPr>
              <w:t xml:space="preserve">A megyeszékhelyeken, a helyszínen a Fővárosi, Megyei Kormányhivatalok Környezetvédelmi és Természetvédelmi Főosztályai (elérhetőségeik megtalálhatóak a </w:t>
            </w:r>
            <w:hyperlink r:id="rId21" w:history="1">
              <w:r w:rsidRPr="008831F8">
                <w:rPr>
                  <w:color w:val="0000FF"/>
                  <w:sz w:val="22"/>
                  <w:szCs w:val="22"/>
                  <w:u w:val="single"/>
                </w:rPr>
                <w:t>http://www.orszagoszoldhatosag.gov.hu/teruleti-felugyelosegek.php</w:t>
              </w:r>
            </w:hyperlink>
            <w:r w:rsidRPr="008831F8">
              <w:rPr>
                <w:sz w:val="22"/>
                <w:szCs w:val="22"/>
              </w:rPr>
              <w:t xml:space="preserve"> honlapon) adnak tájékoztatást a gazdasági szereplőknek.</w:t>
            </w:r>
          </w:p>
          <w:p w:rsidR="00004830" w:rsidRPr="008831F8" w:rsidRDefault="00004830" w:rsidP="008831F8">
            <w:pPr>
              <w:spacing w:before="100" w:beforeAutospacing="1" w:after="100" w:afterAutospacing="1"/>
              <w:jc w:val="both"/>
            </w:pPr>
          </w:p>
        </w:tc>
      </w:tr>
      <w:tr w:rsidR="002E3E1B" w:rsidRPr="00BE19E9" w:rsidTr="008831F8">
        <w:tc>
          <w:tcPr>
            <w:tcW w:w="8930" w:type="dxa"/>
          </w:tcPr>
          <w:p w:rsidR="002E3E1B" w:rsidRPr="008831F8" w:rsidRDefault="002E3E1B" w:rsidP="00752E67">
            <w:pPr>
              <w:rPr>
                <w:b/>
                <w:bCs/>
                <w:color w:val="000000"/>
              </w:rPr>
            </w:pPr>
            <w:r w:rsidRPr="008831F8">
              <w:rPr>
                <w:b/>
                <w:sz w:val="22"/>
                <w:szCs w:val="22"/>
              </w:rPr>
              <w:t>Szociális és Gyermekvédelmi Főigazgatóság</w:t>
            </w:r>
            <w:r w:rsidRPr="008831F8">
              <w:rPr>
                <w:b/>
                <w:bCs/>
                <w:color w:val="000000"/>
                <w:sz w:val="22"/>
                <w:szCs w:val="22"/>
              </w:rPr>
              <w:t>  </w:t>
            </w:r>
          </w:p>
          <w:p w:rsidR="002E3E1B" w:rsidRPr="008831F8" w:rsidRDefault="002E3E1B" w:rsidP="00752E67">
            <w:pPr>
              <w:rPr>
                <w:color w:val="000000"/>
              </w:rPr>
            </w:pPr>
            <w:r w:rsidRPr="008831F8">
              <w:rPr>
                <w:b/>
                <w:bCs/>
                <w:color w:val="000000"/>
                <w:sz w:val="22"/>
                <w:szCs w:val="22"/>
              </w:rPr>
              <w:t xml:space="preserve"> </w:t>
            </w:r>
            <w:r w:rsidRPr="008831F8">
              <w:rPr>
                <w:sz w:val="22"/>
                <w:szCs w:val="22"/>
              </w:rPr>
              <w:t>Székhely:</w:t>
            </w:r>
            <w:r w:rsidRPr="008831F8">
              <w:rPr>
                <w:color w:val="000000"/>
                <w:sz w:val="22"/>
                <w:szCs w:val="22"/>
              </w:rPr>
              <w:t>1132 Budapest, Visegrádi u. 49.</w:t>
            </w:r>
          </w:p>
          <w:p w:rsidR="002E3E1B" w:rsidRPr="008831F8" w:rsidRDefault="002E3E1B" w:rsidP="00752E67">
            <w:pPr>
              <w:rPr>
                <w:color w:val="000000"/>
              </w:rPr>
            </w:pPr>
            <w:r w:rsidRPr="008831F8">
              <w:rPr>
                <w:color w:val="000000"/>
                <w:sz w:val="22"/>
                <w:szCs w:val="22"/>
              </w:rPr>
              <w:t>Tel</w:t>
            </w:r>
            <w:proofErr w:type="gramStart"/>
            <w:r w:rsidRPr="008831F8">
              <w:rPr>
                <w:color w:val="000000"/>
                <w:sz w:val="22"/>
                <w:szCs w:val="22"/>
              </w:rPr>
              <w:t>.:</w:t>
            </w:r>
            <w:proofErr w:type="gramEnd"/>
            <w:r w:rsidRPr="008831F8">
              <w:rPr>
                <w:color w:val="000000"/>
                <w:sz w:val="22"/>
                <w:szCs w:val="22"/>
              </w:rPr>
              <w:t xml:space="preserve"> +36-1-769-1704</w:t>
            </w:r>
          </w:p>
          <w:p w:rsidR="002E3E1B" w:rsidRPr="008831F8" w:rsidRDefault="002E3E1B" w:rsidP="00752E67">
            <w:r w:rsidRPr="008831F8">
              <w:rPr>
                <w:color w:val="000000"/>
                <w:sz w:val="22"/>
                <w:szCs w:val="22"/>
              </w:rPr>
              <w:t>E-mail:</w:t>
            </w:r>
            <w:proofErr w:type="gramStart"/>
            <w:r w:rsidRPr="008831F8">
              <w:rPr>
                <w:color w:val="000000"/>
                <w:sz w:val="22"/>
                <w:szCs w:val="22"/>
              </w:rPr>
              <w:t> </w:t>
            </w:r>
            <w:r w:rsidRPr="008831F8">
              <w:rPr>
                <w:sz w:val="22"/>
                <w:szCs w:val="22"/>
              </w:rPr>
              <w:t xml:space="preserve"> </w:t>
            </w:r>
            <w:r w:rsidRPr="008831F8">
              <w:rPr>
                <w:sz w:val="22"/>
                <w:szCs w:val="22"/>
                <w:shd w:val="clear" w:color="auto" w:fill="FFFFFF"/>
              </w:rPr>
              <w:t>:</w:t>
            </w:r>
            <w:proofErr w:type="gramEnd"/>
            <w:r w:rsidRPr="008831F8">
              <w:rPr>
                <w:sz w:val="22"/>
                <w:szCs w:val="22"/>
              </w:rPr>
              <w:t> </w:t>
            </w:r>
            <w:hyperlink r:id="rId22" w:history="1">
              <w:r w:rsidRPr="008831F8">
                <w:rPr>
                  <w:color w:val="0000FF"/>
                  <w:sz w:val="22"/>
                  <w:szCs w:val="22"/>
                  <w:u w:val="single"/>
                </w:rPr>
                <w:t>info@szgyf.gov.hu</w:t>
              </w:r>
            </w:hyperlink>
          </w:p>
          <w:p w:rsidR="002E3E1B" w:rsidRPr="008831F8" w:rsidRDefault="002E3E1B" w:rsidP="00752E67">
            <w:r w:rsidRPr="008831F8">
              <w:rPr>
                <w:sz w:val="22"/>
                <w:szCs w:val="22"/>
              </w:rPr>
              <w:t xml:space="preserve">Honlap: </w:t>
            </w:r>
            <w:hyperlink r:id="rId23" w:tgtFrame="_blank" w:history="1">
              <w:r w:rsidRPr="008831F8">
                <w:rPr>
                  <w:color w:val="0000FF"/>
                  <w:sz w:val="22"/>
                  <w:szCs w:val="22"/>
                  <w:u w:val="single"/>
                </w:rPr>
                <w:t>www.szgyf.gov.hu</w:t>
              </w:r>
            </w:hyperlink>
          </w:p>
          <w:p w:rsidR="002E3E1B" w:rsidRPr="008831F8" w:rsidRDefault="002E3E1B" w:rsidP="00752E67"/>
        </w:tc>
      </w:tr>
      <w:tr w:rsidR="002E3E1B" w:rsidRPr="00BE19E9" w:rsidTr="008831F8">
        <w:tc>
          <w:tcPr>
            <w:tcW w:w="8930" w:type="dxa"/>
          </w:tcPr>
          <w:p w:rsidR="002E3E1B" w:rsidRPr="008831F8" w:rsidRDefault="002E3E1B" w:rsidP="00752E67">
            <w:pPr>
              <w:rPr>
                <w:b/>
              </w:rPr>
            </w:pPr>
            <w:r w:rsidRPr="008831F8">
              <w:rPr>
                <w:b/>
                <w:sz w:val="22"/>
                <w:szCs w:val="22"/>
              </w:rPr>
              <w:lastRenderedPageBreak/>
              <w:t xml:space="preserve">Emberi Erőforrások Minisztériuma </w:t>
            </w:r>
          </w:p>
          <w:p w:rsidR="002E3E1B" w:rsidRPr="008831F8" w:rsidRDefault="002E3E1B" w:rsidP="00752E67">
            <w:pPr>
              <w:rPr>
                <w:bCs/>
                <w:smallCaps/>
              </w:rPr>
            </w:pPr>
            <w:r w:rsidRPr="008831F8">
              <w:rPr>
                <w:b/>
                <w:sz w:val="22"/>
                <w:szCs w:val="22"/>
              </w:rPr>
              <w:t xml:space="preserve">SZOCIÁLIS ÜGYEKÉRT </w:t>
            </w:r>
            <w:proofErr w:type="gramStart"/>
            <w:r w:rsidRPr="008831F8">
              <w:rPr>
                <w:b/>
                <w:sz w:val="22"/>
                <w:szCs w:val="22"/>
              </w:rPr>
              <w:t>ÉS</w:t>
            </w:r>
            <w:proofErr w:type="gramEnd"/>
            <w:r w:rsidRPr="008831F8">
              <w:rPr>
                <w:b/>
                <w:sz w:val="22"/>
                <w:szCs w:val="22"/>
              </w:rPr>
              <w:t xml:space="preserve"> TÁRSADALMI FELZÁRKÓZÁSÉRT FELELŐS ÁLLAMTITKÁRSÁG</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Cím: 1054 Budapest, Báthory u. 10.</w:t>
            </w:r>
            <w:r w:rsidRPr="008831F8">
              <w:rPr>
                <w:rFonts w:ascii="Times New Roman" w:hAnsi="Times New Roman" w:cs="Times New Roman"/>
                <w:sz w:val="22"/>
                <w:szCs w:val="22"/>
              </w:rPr>
              <w:br/>
              <w:t>Központi telefonszám: +36-1-795-1860</w:t>
            </w:r>
          </w:p>
          <w:p w:rsidR="002E3E1B" w:rsidRPr="008831F8" w:rsidRDefault="002E3E1B" w:rsidP="00752E67">
            <w:r w:rsidRPr="008831F8">
              <w:rPr>
                <w:sz w:val="22"/>
                <w:szCs w:val="22"/>
              </w:rPr>
              <w:t>Honlap</w:t>
            </w:r>
            <w:proofErr w:type="gramStart"/>
            <w:r w:rsidRPr="008831F8">
              <w:rPr>
                <w:sz w:val="22"/>
                <w:szCs w:val="22"/>
              </w:rPr>
              <w:t xml:space="preserve">:  </w:t>
            </w:r>
            <w:hyperlink r:id="rId24" w:history="1">
              <w:r w:rsidRPr="008831F8">
                <w:rPr>
                  <w:rStyle w:val="Hiperhivatkozs"/>
                  <w:sz w:val="22"/>
                  <w:szCs w:val="22"/>
                </w:rPr>
                <w:t>http</w:t>
              </w:r>
              <w:proofErr w:type="gramEnd"/>
              <w:r w:rsidRPr="008831F8">
                <w:rPr>
                  <w:rStyle w:val="Hiperhivatkozs"/>
                  <w:sz w:val="22"/>
                  <w:szCs w:val="22"/>
                </w:rPr>
                <w:t>://www.kormany.hu/hu/emberi-eroforrasok-miniszteriuma/szocialis-ugyekert-es-tarsadalmi-felzarkozasert-felelos-allamtitkarsag</w:t>
              </w:r>
            </w:hyperlink>
            <w:r w:rsidRPr="008831F8">
              <w:rPr>
                <w:sz w:val="22"/>
                <w:szCs w:val="22"/>
              </w:rPr>
              <w:t xml:space="preserve"> </w:t>
            </w:r>
          </w:p>
          <w:p w:rsidR="002E3E1B" w:rsidRPr="008831F8" w:rsidRDefault="002E3E1B" w:rsidP="00752E67">
            <w:pPr>
              <w:rPr>
                <w:b/>
              </w:rPr>
            </w:pPr>
          </w:p>
        </w:tc>
      </w:tr>
      <w:tr w:rsidR="002E3E1B" w:rsidRPr="00BE19E9" w:rsidTr="008831F8">
        <w:tc>
          <w:tcPr>
            <w:tcW w:w="8930" w:type="dxa"/>
          </w:tcPr>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b/>
                <w:bCs/>
                <w:sz w:val="22"/>
                <w:szCs w:val="22"/>
              </w:rPr>
              <w:t xml:space="preserve">Földművelésügyi Minisztérium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Székhely: 1055 Budapest, Kossuth Lajos tér 11.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Postai cím: 1860 Budapest Pf. 1</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Telefon: 06-1-795-2000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Telefax: 06-1-795-0200 </w:t>
            </w:r>
          </w:p>
          <w:p w:rsidR="002E3E1B" w:rsidRPr="008831F8" w:rsidRDefault="002E3E1B" w:rsidP="00752E67">
            <w:pPr>
              <w:rPr>
                <w:color w:val="1F497D"/>
              </w:rPr>
            </w:pPr>
            <w:r w:rsidRPr="008831F8">
              <w:rPr>
                <w:sz w:val="22"/>
                <w:szCs w:val="22"/>
              </w:rPr>
              <w:t xml:space="preserve">Honlap: </w:t>
            </w:r>
            <w:hyperlink r:id="rId25" w:history="1">
              <w:r w:rsidRPr="008831F8">
                <w:rPr>
                  <w:rStyle w:val="Hiperhivatkozs"/>
                  <w:sz w:val="22"/>
                  <w:szCs w:val="22"/>
                </w:rPr>
                <w:t>http://www.kormany.hu/hu/foldmuvelesugyi-miniszterium/elerhetosegek</w:t>
              </w:r>
            </w:hyperlink>
          </w:p>
          <w:p w:rsidR="002E3E1B" w:rsidRPr="008831F8" w:rsidRDefault="002E3E1B" w:rsidP="00752E67"/>
        </w:tc>
      </w:tr>
      <w:tr w:rsidR="002E3E1B" w:rsidRPr="00BE19E9" w:rsidTr="008831F8">
        <w:tc>
          <w:tcPr>
            <w:tcW w:w="8930" w:type="dxa"/>
          </w:tcPr>
          <w:p w:rsidR="002E3E1B" w:rsidRPr="008831F8" w:rsidRDefault="002E3E1B" w:rsidP="00752E67">
            <w:pPr>
              <w:pStyle w:val="Default"/>
              <w:rPr>
                <w:rFonts w:ascii="Times New Roman" w:hAnsi="Times New Roman" w:cs="Times New Roman"/>
                <w:b/>
                <w:bCs/>
                <w:sz w:val="22"/>
                <w:szCs w:val="22"/>
              </w:rPr>
            </w:pPr>
            <w:r w:rsidRPr="008831F8">
              <w:rPr>
                <w:rFonts w:ascii="Times New Roman" w:hAnsi="Times New Roman" w:cs="Times New Roman"/>
                <w:b/>
                <w:bCs/>
                <w:sz w:val="22"/>
                <w:szCs w:val="22"/>
              </w:rPr>
              <w:t xml:space="preserve">Nemzeti Adó- és Vámhivatal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Székhely: 1054 Budapest, Széchenyi u. 2.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Tel</w:t>
            </w:r>
            <w:proofErr w:type="gramStart"/>
            <w:r w:rsidRPr="008831F8">
              <w:rPr>
                <w:rFonts w:ascii="Times New Roman" w:hAnsi="Times New Roman" w:cs="Times New Roman"/>
                <w:sz w:val="22"/>
                <w:szCs w:val="22"/>
              </w:rPr>
              <w:t>.:</w:t>
            </w:r>
            <w:proofErr w:type="gramEnd"/>
            <w:r w:rsidRPr="008831F8">
              <w:rPr>
                <w:rFonts w:ascii="Times New Roman" w:hAnsi="Times New Roman" w:cs="Times New Roman"/>
                <w:sz w:val="22"/>
                <w:szCs w:val="22"/>
              </w:rPr>
              <w:t xml:space="preserve"> +36- 1-428-5100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Fax: +36-1- 428-5509</w:t>
            </w:r>
          </w:p>
          <w:p w:rsidR="002E3E1B" w:rsidRPr="008831F8" w:rsidRDefault="002E3E1B" w:rsidP="00752E67">
            <w:r w:rsidRPr="008831F8">
              <w:rPr>
                <w:sz w:val="22"/>
                <w:szCs w:val="22"/>
              </w:rPr>
              <w:t xml:space="preserve">Honlap: </w:t>
            </w:r>
            <w:hyperlink r:id="rId26" w:history="1">
              <w:r w:rsidRPr="008831F8">
                <w:rPr>
                  <w:rStyle w:val="Hiperhivatkozs"/>
                  <w:sz w:val="22"/>
                  <w:szCs w:val="22"/>
                </w:rPr>
                <w:t>www.nav.gov.hu</w:t>
              </w:r>
            </w:hyperlink>
          </w:p>
          <w:p w:rsidR="002E3E1B" w:rsidRPr="008831F8" w:rsidRDefault="002E3E1B" w:rsidP="00752E67"/>
        </w:tc>
      </w:tr>
      <w:tr w:rsidR="002E3E1B" w:rsidRPr="00BE19E9" w:rsidTr="008831F8">
        <w:tc>
          <w:tcPr>
            <w:tcW w:w="8930" w:type="dxa"/>
          </w:tcPr>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b/>
                <w:bCs/>
                <w:sz w:val="22"/>
                <w:szCs w:val="22"/>
              </w:rPr>
              <w:t xml:space="preserve">Közbeszerzési Hatóság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Székhely: 1026 Budapest, Riadó utca 5.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Postafiók cím: 1525. Pf. 166.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Telefon: 06-1-882-8502 </w:t>
            </w:r>
          </w:p>
          <w:p w:rsidR="002E3E1B" w:rsidRPr="008831F8" w:rsidRDefault="002E3E1B" w:rsidP="00752E67">
            <w:pPr>
              <w:pStyle w:val="Default"/>
              <w:rPr>
                <w:rFonts w:ascii="Times New Roman" w:hAnsi="Times New Roman" w:cs="Times New Roman"/>
                <w:sz w:val="22"/>
                <w:szCs w:val="22"/>
              </w:rPr>
            </w:pPr>
            <w:r w:rsidRPr="008831F8">
              <w:rPr>
                <w:rFonts w:ascii="Times New Roman" w:hAnsi="Times New Roman" w:cs="Times New Roman"/>
                <w:sz w:val="22"/>
                <w:szCs w:val="22"/>
              </w:rPr>
              <w:t xml:space="preserve">Telefax: 06-1-882-8503 </w:t>
            </w:r>
          </w:p>
          <w:p w:rsidR="002E3E1B" w:rsidRPr="008831F8" w:rsidRDefault="002E3E1B" w:rsidP="00752E67">
            <w:pPr>
              <w:rPr>
                <w:color w:val="1F497D"/>
              </w:rPr>
            </w:pPr>
            <w:r w:rsidRPr="008831F8">
              <w:rPr>
                <w:sz w:val="22"/>
                <w:szCs w:val="22"/>
              </w:rPr>
              <w:t xml:space="preserve">Honlap: </w:t>
            </w:r>
            <w:hyperlink r:id="rId27" w:history="1">
              <w:r w:rsidRPr="008831F8">
                <w:rPr>
                  <w:rStyle w:val="Hiperhivatkozs"/>
                  <w:sz w:val="22"/>
                  <w:szCs w:val="22"/>
                </w:rPr>
                <w:t>http://www.kozbeszerzes.hu/</w:t>
              </w:r>
            </w:hyperlink>
          </w:p>
          <w:p w:rsidR="002E3E1B" w:rsidRPr="008831F8" w:rsidRDefault="002E3E1B" w:rsidP="00752E67">
            <w:pPr>
              <w:pStyle w:val="Default"/>
              <w:rPr>
                <w:rFonts w:ascii="Times New Roman" w:hAnsi="Times New Roman" w:cs="Times New Roman"/>
                <w:b/>
                <w:bCs/>
                <w:sz w:val="22"/>
                <w:szCs w:val="22"/>
              </w:rPr>
            </w:pPr>
          </w:p>
        </w:tc>
      </w:tr>
    </w:tbl>
    <w:p w:rsidR="002E3E1B" w:rsidRDefault="002E3E1B" w:rsidP="00D22C66">
      <w:pPr>
        <w:spacing w:before="120" w:after="120" w:line="276" w:lineRule="auto"/>
        <w:jc w:val="both"/>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12" w:name="_Toc213309049"/>
      <w:bookmarkStart w:id="13" w:name="_Toc213312467"/>
      <w:bookmarkStart w:id="14" w:name="_Toc275354676"/>
      <w:r>
        <w:rPr>
          <w:b/>
          <w:smallCaps/>
          <w:sz w:val="28"/>
        </w:rPr>
        <w:t>a</w:t>
      </w:r>
      <w:r w:rsidRPr="00D06C6C">
        <w:rPr>
          <w:b/>
          <w:smallCaps/>
          <w:sz w:val="28"/>
        </w:rPr>
        <w:t xml:space="preserve"> </w:t>
      </w:r>
      <w:r>
        <w:rPr>
          <w:b/>
          <w:smallCaps/>
          <w:sz w:val="28"/>
        </w:rPr>
        <w:t>közbeszerzési dokumentumok</w:t>
      </w:r>
      <w:r w:rsidRPr="00D06C6C">
        <w:rPr>
          <w:b/>
          <w:smallCaps/>
          <w:sz w:val="28"/>
        </w:rPr>
        <w:t xml:space="preserve"> tartalma</w:t>
      </w:r>
      <w:bookmarkEnd w:id="12"/>
      <w:bookmarkEnd w:id="13"/>
      <w:bookmarkEnd w:id="14"/>
    </w:p>
    <w:p w:rsidR="002E3E1B" w:rsidRDefault="002E3E1B" w:rsidP="00114B56">
      <w:pPr>
        <w:spacing w:before="120" w:after="120"/>
        <w:jc w:val="both"/>
      </w:pPr>
      <w:r w:rsidRPr="00AF5C69">
        <w:t>Felhívjuk a gazdasági szereplők figyelmét, hogy a jelen dokument</w:t>
      </w:r>
      <w:r>
        <w:t xml:space="preserve">um részét képezi </w:t>
      </w:r>
      <w:r w:rsidRPr="00AF5C69">
        <w:t>az ÚTMUTATÓ, MŰSZAKI LEÍRÁS</w:t>
      </w:r>
      <w:r>
        <w:t xml:space="preserve">, </w:t>
      </w:r>
      <w:r w:rsidRPr="00AF5C69">
        <w:t>SZERZŐDÉS TERVEZET, valami</w:t>
      </w:r>
      <w:r>
        <w:t xml:space="preserve">nt a NYILATKOZATMINTÁKON kívül az AJÁNLATI FELHÍVÁS </w:t>
      </w:r>
      <w:r w:rsidRPr="00AF5C69">
        <w:t>is.</w:t>
      </w:r>
    </w:p>
    <w:p w:rsidR="002E3E1B" w:rsidRPr="005141B0" w:rsidRDefault="002E3E1B" w:rsidP="00114B56">
      <w:pPr>
        <w:spacing w:before="120" w:after="120"/>
        <w:jc w:val="both"/>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15" w:name="_Toc213312468"/>
      <w:bookmarkStart w:id="16" w:name="_Toc275354677"/>
      <w:r w:rsidRPr="00D06C6C">
        <w:rPr>
          <w:b/>
          <w:smallCaps/>
          <w:sz w:val="28"/>
        </w:rPr>
        <w:t>Az ajánlat módosítása</w:t>
      </w:r>
      <w:bookmarkEnd w:id="15"/>
      <w:bookmarkEnd w:id="16"/>
    </w:p>
    <w:p w:rsidR="002E3E1B" w:rsidRPr="005141B0" w:rsidRDefault="002E3E1B" w:rsidP="00D22C66">
      <w:pPr>
        <w:spacing w:before="120" w:after="120"/>
        <w:ind w:left="-142"/>
        <w:jc w:val="both"/>
      </w:pPr>
    </w:p>
    <w:p w:rsidR="002E3E1B" w:rsidRPr="000250ED" w:rsidRDefault="002E3E1B" w:rsidP="00AD3FFB">
      <w:pPr>
        <w:pStyle w:val="Doksihoz"/>
        <w:widowControl/>
        <w:numPr>
          <w:ilvl w:val="1"/>
          <w:numId w:val="39"/>
        </w:numPr>
        <w:tabs>
          <w:tab w:val="clear" w:pos="705"/>
          <w:tab w:val="left" w:pos="426"/>
        </w:tabs>
        <w:suppressAutoHyphens w:val="0"/>
        <w:spacing w:line="276" w:lineRule="auto"/>
      </w:pPr>
      <w:r w:rsidRPr="008110F6">
        <w:t xml:space="preserve">Az ajánlattevő </w:t>
      </w:r>
      <w:r>
        <w:t xml:space="preserve">az ajánlatához </w:t>
      </w:r>
      <w:r w:rsidRPr="008110F6">
        <w:t xml:space="preserve">az ajánlattételi határidő </w:t>
      </w:r>
      <w:r>
        <w:t>időpontjától kötve van.</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benyújtott ajánlatokat — tekintettel a Kbt. </w:t>
      </w:r>
      <w:r>
        <w:t>46</w:t>
      </w:r>
      <w:r w:rsidRPr="005141B0">
        <w:t>. § (2) bekezdésére — sem részekben, sem egészében nem tudja visszaszolgáltatni.</w:t>
      </w:r>
    </w:p>
    <w:p w:rsidR="002E3E1B"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Amennyiben ajánlattevő </w:t>
      </w:r>
      <w:r>
        <w:t>az</w:t>
      </w:r>
      <w:r w:rsidRPr="005141B0">
        <w:t xml:space="preserve"> ajánlattételi határidő </w:t>
      </w:r>
      <w:r>
        <w:t xml:space="preserve">lejárta </w:t>
      </w:r>
      <w:r w:rsidRPr="005141B0">
        <w:t xml:space="preserve">után módosítja, vagy visszavonja az ajánlatát, az a </w:t>
      </w:r>
      <w:r w:rsidRPr="009A2AC7">
        <w:t>Kbt. 8</w:t>
      </w:r>
      <w:r>
        <w:t>1</w:t>
      </w:r>
      <w:r w:rsidRPr="009A2AC7">
        <w:t>. § (</w:t>
      </w:r>
      <w:r>
        <w:t>11</w:t>
      </w:r>
      <w:r w:rsidRPr="009A2AC7">
        <w:t>)</w:t>
      </w:r>
      <w:r w:rsidRPr="005141B0">
        <w:t xml:space="preserve"> bekezdése szerinti ajánlati kötöttség megsértésének tekintendő, melynek következménye az ajánlat érvénytelenné nyilvánítása.</w:t>
      </w:r>
    </w:p>
    <w:p w:rsidR="00B878B6" w:rsidRPr="008E0D01" w:rsidRDefault="00B878B6" w:rsidP="00B878B6">
      <w:pPr>
        <w:keepLines/>
        <w:widowControl/>
        <w:suppressAutoHyphens w:val="0"/>
        <w:spacing w:before="120" w:after="120" w:line="276" w:lineRule="auto"/>
        <w:ind w:left="426"/>
        <w:jc w:val="both"/>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17" w:name="_Toc213312469"/>
      <w:bookmarkStart w:id="18" w:name="_Toc275354678"/>
      <w:r w:rsidRPr="00D06C6C">
        <w:rPr>
          <w:b/>
          <w:smallCaps/>
          <w:sz w:val="28"/>
        </w:rPr>
        <w:t>A kiegészítő tájékoztatás</w:t>
      </w:r>
      <w:bookmarkEnd w:id="17"/>
      <w:bookmarkEnd w:id="18"/>
    </w:p>
    <w:p w:rsidR="002E3E1B" w:rsidRPr="005141B0" w:rsidRDefault="002E3E1B" w:rsidP="00D22C66">
      <w:pPr>
        <w:spacing w:before="120" w:after="120"/>
        <w:ind w:left="-142"/>
        <w:jc w:val="both"/>
      </w:pPr>
    </w:p>
    <w:p w:rsidR="002E3E1B" w:rsidRPr="00114B56" w:rsidRDefault="002E3E1B" w:rsidP="00AD3FFB">
      <w:pPr>
        <w:pStyle w:val="Doksihoz"/>
        <w:widowControl/>
        <w:numPr>
          <w:ilvl w:val="1"/>
          <w:numId w:val="40"/>
        </w:numPr>
        <w:tabs>
          <w:tab w:val="clear" w:pos="705"/>
        </w:tabs>
        <w:suppressAutoHyphens w:val="0"/>
        <w:spacing w:line="276" w:lineRule="auto"/>
        <w:ind w:left="426" w:hanging="426"/>
        <w:rPr>
          <w:rFonts w:ascii="ArialMT" w:hAnsi="ArialMT"/>
          <w:sz w:val="20"/>
          <w:szCs w:val="20"/>
        </w:rPr>
      </w:pPr>
      <w:r w:rsidRPr="005141B0">
        <w:lastRenderedPageBreak/>
        <w:t>A tájékoztatást igénylő gazdasági szereplő a</w:t>
      </w:r>
      <w:r w:rsidR="00D13860">
        <w:t>z</w:t>
      </w:r>
      <w:r w:rsidRPr="005141B0">
        <w:t xml:space="preserve"> </w:t>
      </w:r>
      <w:r w:rsidR="00D13860">
        <w:t>Ajánlatkérő</w:t>
      </w:r>
      <w:r>
        <w:t>n</w:t>
      </w:r>
      <w:r w:rsidR="00B878B6">
        <w:t>e</w:t>
      </w:r>
      <w:r>
        <w:t xml:space="preserve">k a </w:t>
      </w:r>
      <w:r w:rsidRPr="005141B0">
        <w:t>felhívásban megadott elérhetőség</w:t>
      </w:r>
      <w:r>
        <w:t>é</w:t>
      </w:r>
      <w:r w:rsidRPr="005141B0">
        <w:t xml:space="preserve">re közvetlenül benyújtott vagy postai kézbesítéssel küldött levélben vagy telefaxon (vagy a Kbt. </w:t>
      </w:r>
      <w:r>
        <w:t>41</w:t>
      </w:r>
      <w:r w:rsidRPr="005141B0">
        <w:t xml:space="preserve">. § (4) bekezdésének megfelelő elektronikus úton) fordulhat kiegészítő tájékoztatásért az ajánlatkérőhöz, aki </w:t>
      </w:r>
      <w:r w:rsidRPr="00114B56">
        <w:rPr>
          <w:rFonts w:ascii="Times" w:hAnsi="Times" w:cs="Times"/>
        </w:rPr>
        <w:t xml:space="preserve">az ajánlattételi határidő lejárta előtt hat nappal </w:t>
      </w:r>
      <w:r w:rsidRPr="005141B0">
        <w:t>adja meg a válaszokat.</w:t>
      </w:r>
    </w:p>
    <w:p w:rsidR="002E3E1B" w:rsidRPr="005141B0" w:rsidRDefault="002E3E1B" w:rsidP="00AD3FFB">
      <w:pPr>
        <w:keepLines/>
        <w:widowControl/>
        <w:numPr>
          <w:ilvl w:val="1"/>
          <w:numId w:val="2"/>
        </w:numPr>
        <w:tabs>
          <w:tab w:val="num" w:pos="426"/>
        </w:tabs>
        <w:suppressAutoHyphens w:val="0"/>
        <w:spacing w:before="120" w:after="120" w:line="276" w:lineRule="auto"/>
        <w:ind w:left="426" w:hanging="426"/>
        <w:jc w:val="both"/>
        <w:rPr>
          <w:rFonts w:ascii="ArialMT" w:hAnsi="ArialMT"/>
          <w:sz w:val="20"/>
          <w:szCs w:val="20"/>
        </w:rPr>
      </w:pPr>
      <w:r w:rsidRPr="00773104">
        <w:rPr>
          <w:b/>
        </w:rPr>
        <w:t>A kiegészítő tájékoztatás iránti kérelmüket a fentiekben meghatározottak mellett – a könnyebb feldolgozhatóság érdekében – kérjük szerkeszthető, „*</w:t>
      </w:r>
      <w:proofErr w:type="gramStart"/>
      <w:r w:rsidRPr="00773104">
        <w:rPr>
          <w:b/>
        </w:rPr>
        <w:t>.</w:t>
      </w:r>
      <w:proofErr w:type="spellStart"/>
      <w:r w:rsidRPr="00773104">
        <w:rPr>
          <w:b/>
        </w:rPr>
        <w:t>doc</w:t>
      </w:r>
      <w:proofErr w:type="spellEnd"/>
      <w:proofErr w:type="gramEnd"/>
      <w:r w:rsidRPr="00773104">
        <w:rPr>
          <w:b/>
        </w:rPr>
        <w:t>” formátumban is megküldeni a</w:t>
      </w:r>
      <w:r w:rsidR="00D13860">
        <w:rPr>
          <w:b/>
        </w:rPr>
        <w:t>z</w:t>
      </w:r>
      <w:r w:rsidRPr="00773104">
        <w:rPr>
          <w:b/>
        </w:rPr>
        <w:t xml:space="preserve"> </w:t>
      </w:r>
      <w:r w:rsidR="00D13860">
        <w:rPr>
          <w:b/>
        </w:rPr>
        <w:t>Ajánlatkérő</w:t>
      </w:r>
      <w:r w:rsidRPr="00773104">
        <w:rPr>
          <w:b/>
        </w:rPr>
        <w:t>n</w:t>
      </w:r>
      <w:r w:rsidR="00D13860">
        <w:rPr>
          <w:b/>
        </w:rPr>
        <w:t>e</w:t>
      </w:r>
      <w:r w:rsidRPr="00773104">
        <w:rPr>
          <w:b/>
        </w:rPr>
        <w:t>k a jelen dokumentum I.1) pontjában megjelölt e-mail címére.</w:t>
      </w:r>
      <w:r w:rsidRPr="005141B0">
        <w:t xml:space="preserve"> Felhívjuk a gazdasági szereplők figyelmét, hogy a Kbt. szabályozása értelmében a</w:t>
      </w:r>
      <w:r w:rsidR="00D13860">
        <w:t>z</w:t>
      </w:r>
      <w:r w:rsidRPr="005141B0">
        <w:t xml:space="preserve"> </w:t>
      </w:r>
      <w:r w:rsidR="00D13860">
        <w:t>Ajánlatkérő</w:t>
      </w:r>
      <w:r w:rsidRPr="005141B0">
        <w:t xml:space="preserve"> alkalmazottai nem jogosultak az eljárással kapcsolatosan szóban (pl. személyesen, vagy telefon útján) felvilágosítást adni, erre tekintettel az ilyen módon érkező megkeresésre a</w:t>
      </w:r>
      <w:r w:rsidR="00D13860">
        <w:t>z</w:t>
      </w:r>
      <w:r w:rsidRPr="005141B0">
        <w:t xml:space="preserve"> </w:t>
      </w:r>
      <w:r w:rsidR="00D13860">
        <w:t>Ajánlatkérő</w:t>
      </w:r>
      <w:r w:rsidRPr="005141B0">
        <w:t xml:space="preserve"> a válaszadást megtagadja.</w:t>
      </w:r>
    </w:p>
    <w:p w:rsidR="002E3E1B" w:rsidRPr="00F97D7C"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Kérjük a gazdasági szereplőket, hogy kizárólag a </w:t>
      </w:r>
      <w:r w:rsidRPr="009A2AC7">
        <w:t xml:space="preserve">Kbt. </w:t>
      </w:r>
      <w:r>
        <w:t>56</w:t>
      </w:r>
      <w:r w:rsidRPr="009A2AC7">
        <w:t>.</w:t>
      </w:r>
      <w:r w:rsidRPr="005141B0">
        <w:t xml:space="preserve"> §</w:t>
      </w:r>
      <w:proofErr w:type="spellStart"/>
      <w:r w:rsidRPr="005141B0">
        <w:t>-ának</w:t>
      </w:r>
      <w:proofErr w:type="spellEnd"/>
      <w:r w:rsidRPr="005141B0">
        <w:t xml:space="preserve"> megfelelő tartalommal, a megfelelő ajánlattétel érdekében tegyék fel kérdéseiket. Ajánlatkérő felhívja a gazdasági szereplők figyelmét arra, hogy a Kbt. </w:t>
      </w:r>
      <w:r>
        <w:t>56</w:t>
      </w:r>
      <w:r w:rsidRPr="005141B0">
        <w:t>. §</w:t>
      </w:r>
      <w:proofErr w:type="spellStart"/>
      <w:r w:rsidRPr="005141B0">
        <w:t>-</w:t>
      </w:r>
      <w:proofErr w:type="gramStart"/>
      <w:r w:rsidRPr="005141B0">
        <w:t>a</w:t>
      </w:r>
      <w:proofErr w:type="spellEnd"/>
      <w:proofErr w:type="gramEnd"/>
      <w:r w:rsidRPr="005141B0">
        <w:t xml:space="preserve"> alapján az ajánlatkérőnek nincsen felhatalmazása a Kbt. egyes rendelkezéseivel kapcsolatosan értelmező tájékoztatást adni. A Kbt., valamint a </w:t>
      </w:r>
      <w:r w:rsidRPr="00F97D7C">
        <w:t xml:space="preserve">közbeszerzésekkel összefüggő egyéb jogszabályok értelmezésével kapcsolatban elsősorban az </w:t>
      </w:r>
      <w:hyperlink r:id="rId28" w:history="1">
        <w:r w:rsidRPr="00F97D7C">
          <w:t>Igazságügyi Minisztérium</w:t>
        </w:r>
      </w:hyperlink>
      <w:r w:rsidRPr="00F97D7C">
        <w:t>, valamint a Közbeszerzési Hatóság adhat felvilágosítást.</w:t>
      </w:r>
    </w:p>
    <w:p w:rsidR="002E3E1B" w:rsidRPr="00F97D7C" w:rsidRDefault="002E3E1B" w:rsidP="00AD3FFB">
      <w:pPr>
        <w:keepLines/>
        <w:widowControl/>
        <w:numPr>
          <w:ilvl w:val="1"/>
          <w:numId w:val="1"/>
        </w:numPr>
        <w:tabs>
          <w:tab w:val="num" w:pos="426"/>
        </w:tabs>
        <w:suppressAutoHyphens w:val="0"/>
        <w:spacing w:before="120" w:after="120" w:line="276" w:lineRule="auto"/>
        <w:ind w:left="426" w:hanging="426"/>
        <w:jc w:val="both"/>
      </w:pPr>
      <w:r w:rsidRPr="00F97D7C">
        <w:t>Ha a kiegészítő tájékoztatás iránti kérelem az ajánlattételi határidő lejártát megelőző 10. napnál később érkezik be, a kiegészítő tájékoztatást az ajánlatkérőnek nem kötelező megadnia. A postai küldemények elirányításából, elvesztéséből eredő összes kockázat a gazdasági szereplőt terheli</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F97D7C">
        <w:t>A</w:t>
      </w:r>
      <w:r w:rsidR="00B878B6">
        <w:t>z</w:t>
      </w:r>
      <w:r w:rsidRPr="00F97D7C">
        <w:t xml:space="preserve"> </w:t>
      </w:r>
      <w:r w:rsidR="00D13860">
        <w:t>Ajánlatkérő</w:t>
      </w:r>
      <w:r w:rsidRPr="00F97D7C">
        <w:t xml:space="preserve"> – a gazdasági szereplők</w:t>
      </w:r>
      <w:r w:rsidRPr="005141B0">
        <w:t xml:space="preserve"> egyidejű értesítése mellett – írásban (fax, e-mail útján) válaszol a </w:t>
      </w:r>
      <w:r>
        <w:t>kérdésekre</w:t>
      </w:r>
      <w:r w:rsidRPr="005141B0">
        <w:t>, és a tájékoztatás teljes tartalmát a gazdasági szereplők számára hozzáférhetővé teszi a</w:t>
      </w:r>
      <w:r w:rsidR="00D13860">
        <w:t>z</w:t>
      </w:r>
      <w:r w:rsidRPr="005141B0">
        <w:t xml:space="preserve"> </w:t>
      </w:r>
      <w:r w:rsidR="00D13860">
        <w:t>Ajánlatkérő</w:t>
      </w:r>
      <w:r w:rsidRPr="005141B0">
        <w:t xml:space="preserve"> címén. A kiegészítő tájékoztatás – előzetes telefonos időpont egyeztetése alapján – teljes terjedelemben megtekinthető a</w:t>
      </w:r>
      <w:r w:rsidR="00D13860">
        <w:t>z</w:t>
      </w:r>
      <w:r w:rsidRPr="005141B0">
        <w:t xml:space="preserve"> </w:t>
      </w:r>
      <w:r w:rsidR="00D13860">
        <w:t>Ajánlatkérő</w:t>
      </w:r>
      <w:r w:rsidRPr="005141B0">
        <w:t xml:space="preserve"> címén.</w:t>
      </w:r>
    </w:p>
    <w:p w:rsidR="002E3E1B" w:rsidRPr="008110CE"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A gazdasági szereplő által feltett kérdések, és az ajánlatkérő által kézbesített kiegészítő </w:t>
      </w:r>
      <w:r w:rsidRPr="008110CE">
        <w:t xml:space="preserve">tájékoztatások a </w:t>
      </w:r>
      <w:r>
        <w:t xml:space="preserve">közbeszerzési </w:t>
      </w:r>
      <w:r w:rsidRPr="008110CE">
        <w:t>dokument</w:t>
      </w:r>
      <w:r>
        <w:t xml:space="preserve">umok </w:t>
      </w:r>
      <w:r w:rsidRPr="008110CE">
        <w:t>részeivé válnak.</w:t>
      </w:r>
    </w:p>
    <w:p w:rsidR="002E3E1B" w:rsidRPr="008110CE" w:rsidRDefault="002E3E1B" w:rsidP="00AD3FFB">
      <w:pPr>
        <w:keepLines/>
        <w:widowControl/>
        <w:numPr>
          <w:ilvl w:val="1"/>
          <w:numId w:val="1"/>
        </w:numPr>
        <w:tabs>
          <w:tab w:val="num" w:pos="426"/>
        </w:tabs>
        <w:suppressAutoHyphens w:val="0"/>
        <w:spacing w:before="120" w:after="120" w:line="276" w:lineRule="auto"/>
        <w:ind w:left="426" w:hanging="426"/>
        <w:jc w:val="both"/>
      </w:pPr>
      <w:r w:rsidRPr="008110CE">
        <w:t>A közbeszerzési eljárás során valamennyi levelezésre kérjük feltüntetni az alábbi információkat:</w:t>
      </w:r>
    </w:p>
    <w:p w:rsidR="002E3E1B" w:rsidRPr="001016B2" w:rsidRDefault="00004830" w:rsidP="00AD3FFB">
      <w:pPr>
        <w:keepLines/>
        <w:widowControl/>
        <w:numPr>
          <w:ilvl w:val="0"/>
          <w:numId w:val="3"/>
        </w:numPr>
        <w:suppressAutoHyphens w:val="0"/>
        <w:spacing w:before="120" w:after="120" w:line="276" w:lineRule="auto"/>
        <w:ind w:left="1418"/>
        <w:jc w:val="both"/>
        <w:rPr>
          <w:b/>
        </w:rPr>
      </w:pPr>
      <w:r w:rsidRPr="001016B2">
        <w:rPr>
          <w:b/>
        </w:rPr>
        <w:t>Kőszeg Város Önkormányzata</w:t>
      </w:r>
      <w:r w:rsidR="002E3E1B" w:rsidRPr="001016B2">
        <w:rPr>
          <w:b/>
        </w:rPr>
        <w:t xml:space="preserve"> </w:t>
      </w:r>
    </w:p>
    <w:p w:rsidR="002E3E1B" w:rsidRPr="001016B2" w:rsidRDefault="002E3E1B" w:rsidP="00AD3FFB">
      <w:pPr>
        <w:keepLines/>
        <w:widowControl/>
        <w:numPr>
          <w:ilvl w:val="0"/>
          <w:numId w:val="3"/>
        </w:numPr>
        <w:suppressAutoHyphens w:val="0"/>
        <w:spacing w:before="120" w:after="120" w:line="276" w:lineRule="auto"/>
        <w:ind w:left="1418"/>
        <w:jc w:val="both"/>
        <w:rPr>
          <w:i/>
        </w:rPr>
      </w:pPr>
      <w:r w:rsidRPr="001016B2">
        <w:rPr>
          <w:i/>
        </w:rPr>
        <w:t>„</w:t>
      </w:r>
      <w:r w:rsidR="00004830" w:rsidRPr="001016B2">
        <w:rPr>
          <w:i/>
        </w:rPr>
        <w:t>Kőszeg Város Önkormányzata és intézményei villamos energia beszerzése</w:t>
      </w:r>
      <w:r w:rsidRPr="001016B2">
        <w:rPr>
          <w:i/>
        </w:rPr>
        <w:t>”</w:t>
      </w:r>
    </w:p>
    <w:p w:rsidR="002E3E1B" w:rsidRPr="001016B2" w:rsidRDefault="002E3E1B" w:rsidP="00AD3FFB">
      <w:pPr>
        <w:keepLines/>
        <w:widowControl/>
        <w:numPr>
          <w:ilvl w:val="0"/>
          <w:numId w:val="3"/>
        </w:numPr>
        <w:suppressAutoHyphens w:val="0"/>
        <w:spacing w:before="120" w:after="120" w:line="276" w:lineRule="auto"/>
        <w:ind w:left="1418"/>
        <w:jc w:val="both"/>
        <w:rPr>
          <w:i/>
        </w:rPr>
      </w:pPr>
      <w:r w:rsidRPr="001016B2">
        <w:rPr>
          <w:i/>
        </w:rPr>
        <w:t>a dokumentumot beküldő neve és levelezési címe, faxszáma és</w:t>
      </w:r>
      <w:r w:rsidR="00B878B6" w:rsidRPr="001016B2">
        <w:rPr>
          <w:i/>
        </w:rPr>
        <w:t>/vagy</w:t>
      </w:r>
      <w:r w:rsidRPr="001016B2">
        <w:rPr>
          <w:i/>
        </w:rPr>
        <w:t xml:space="preserve"> e-mail címe</w:t>
      </w:r>
    </w:p>
    <w:p w:rsidR="002E3E1B" w:rsidRPr="005141B0" w:rsidRDefault="002E3E1B" w:rsidP="00D22C66">
      <w:pPr>
        <w:spacing w:before="120" w:after="120"/>
        <w:ind w:left="360"/>
        <w:jc w:val="both"/>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19" w:name="_Toc213312470"/>
      <w:bookmarkStart w:id="20" w:name="_Toc275354679"/>
      <w:r w:rsidRPr="00D06C6C">
        <w:rPr>
          <w:b/>
          <w:smallCaps/>
          <w:sz w:val="28"/>
        </w:rPr>
        <w:t>Az ajánlattétellel kapcsolatos költségek</w:t>
      </w:r>
      <w:bookmarkEnd w:id="19"/>
      <w:bookmarkEnd w:id="20"/>
    </w:p>
    <w:p w:rsidR="002E3E1B" w:rsidRPr="005141B0" w:rsidRDefault="002E3E1B" w:rsidP="00D22C66">
      <w:pPr>
        <w:spacing w:before="120" w:after="120"/>
        <w:ind w:left="-142"/>
        <w:jc w:val="both"/>
      </w:pPr>
    </w:p>
    <w:p w:rsidR="002E3E1B" w:rsidRPr="005141B0" w:rsidRDefault="002E3E1B" w:rsidP="00AD3FFB">
      <w:pPr>
        <w:pStyle w:val="Doksihoz"/>
        <w:widowControl/>
        <w:numPr>
          <w:ilvl w:val="1"/>
          <w:numId w:val="41"/>
        </w:numPr>
        <w:tabs>
          <w:tab w:val="clear" w:pos="705"/>
        </w:tabs>
        <w:suppressAutoHyphens w:val="0"/>
        <w:spacing w:line="276" w:lineRule="auto"/>
        <w:ind w:left="426" w:hanging="426"/>
      </w:pPr>
      <w:r>
        <w:lastRenderedPageBreak/>
        <w:t>A</w:t>
      </w:r>
      <w:r w:rsidRPr="005141B0">
        <w:t>z ajánlat elkészítésével és benyújtásával kapcsolatban felmerülő összes költséget az ajánlattevőnek kell viselnie. Az ajánlattevő által kidolgozott ajánlatért ellenérték nem igényelhető.</w:t>
      </w:r>
    </w:p>
    <w:p w:rsidR="002E3E1B"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rPr>
          <w:lang w:eastAsia="en-GB"/>
        </w:rPr>
        <w:t xml:space="preserve">Ajánlatkérő a benyújtott ajánlatokat nem tudja visszaszolgáltatni sem egészében, sem részeiben (különös tekintettel pl. az ajánlati biztosítékra vonatkozó bankgarancia dokumentumra), az ajánlatot Ajánlatkérőnek a Kbt. </w:t>
      </w:r>
      <w:r w:rsidRPr="009A2AC7">
        <w:rPr>
          <w:lang w:eastAsia="en-GB"/>
        </w:rPr>
        <w:t>46. § (2)</w:t>
      </w:r>
      <w:r w:rsidRPr="005141B0">
        <w:rPr>
          <w:lang w:eastAsia="en-GB"/>
        </w:rPr>
        <w:t xml:space="preserve"> bekezdése szerint öt évig meg kell őriznie.</w:t>
      </w:r>
    </w:p>
    <w:p w:rsidR="002E3E1B" w:rsidRDefault="002E3E1B" w:rsidP="00D22C66">
      <w:pPr>
        <w:spacing w:before="120" w:after="120"/>
        <w:ind w:left="-142"/>
        <w:jc w:val="both"/>
      </w:pPr>
    </w:p>
    <w:p w:rsidR="006967DA" w:rsidRPr="005141B0" w:rsidRDefault="006967DA" w:rsidP="00D22C66">
      <w:pPr>
        <w:spacing w:before="120" w:after="120"/>
        <w:ind w:left="-142"/>
        <w:jc w:val="both"/>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21" w:name="_Toc213312471"/>
      <w:bookmarkStart w:id="22" w:name="_Ref231714424"/>
      <w:bookmarkStart w:id="23" w:name="_Toc275354680"/>
      <w:r w:rsidRPr="00D06C6C">
        <w:rPr>
          <w:b/>
          <w:smallCaps/>
          <w:sz w:val="28"/>
        </w:rPr>
        <w:t>Közös ajánlattétel</w:t>
      </w:r>
      <w:bookmarkEnd w:id="21"/>
      <w:bookmarkEnd w:id="22"/>
      <w:bookmarkEnd w:id="23"/>
    </w:p>
    <w:p w:rsidR="002E3E1B" w:rsidRPr="005141B0" w:rsidRDefault="002E3E1B" w:rsidP="00D22C66">
      <w:pPr>
        <w:spacing w:before="120" w:after="120"/>
        <w:ind w:left="-142"/>
        <w:jc w:val="both"/>
      </w:pPr>
    </w:p>
    <w:p w:rsidR="002E3E1B" w:rsidRPr="005141B0" w:rsidRDefault="002E3E1B" w:rsidP="00AD3FFB">
      <w:pPr>
        <w:pStyle w:val="Doksihoz"/>
        <w:widowControl/>
        <w:numPr>
          <w:ilvl w:val="1"/>
          <w:numId w:val="42"/>
        </w:numPr>
        <w:tabs>
          <w:tab w:val="clear" w:pos="705"/>
          <w:tab w:val="num" w:pos="426"/>
        </w:tabs>
        <w:suppressAutoHyphens w:val="0"/>
        <w:spacing w:line="276" w:lineRule="auto"/>
      </w:pPr>
      <w:r w:rsidRPr="005141B0">
        <w:t xml:space="preserve">Közös ajánlattétel esetén az ajánlattételnek meg kell felelnie a Kbt. </w:t>
      </w:r>
      <w:r>
        <w:t>3</w:t>
      </w:r>
      <w:r w:rsidRPr="005141B0">
        <w:t>5. §</w:t>
      </w:r>
      <w:proofErr w:type="spellStart"/>
      <w:r w:rsidRPr="005141B0">
        <w:t>-ában</w:t>
      </w:r>
      <w:proofErr w:type="spellEnd"/>
      <w:r w:rsidRPr="005141B0">
        <w:t xml:space="preserve"> foglalt feltételeknek, így különösen:</w:t>
      </w:r>
    </w:p>
    <w:p w:rsidR="002E3E1B" w:rsidRPr="005141B0" w:rsidRDefault="002E3E1B" w:rsidP="00AD3FFB">
      <w:pPr>
        <w:widowControl/>
        <w:numPr>
          <w:ilvl w:val="0"/>
          <w:numId w:val="11"/>
        </w:numPr>
        <w:tabs>
          <w:tab w:val="left" w:pos="851"/>
        </w:tabs>
        <w:suppressAutoHyphens w:val="0"/>
        <w:spacing w:before="120" w:after="120"/>
        <w:ind w:left="851" w:hanging="426"/>
        <w:jc w:val="both"/>
      </w:pPr>
      <w:r w:rsidRPr="005141B0">
        <w:t>a közös ajánlattevők kötelesek maguk közül egy, a közbeszerzési eljárásban a közös ajánlattevők nevében eljárni jogosult képviselőt megjelölni;</w:t>
      </w:r>
    </w:p>
    <w:p w:rsidR="002E3E1B" w:rsidRPr="005141B0" w:rsidRDefault="002E3E1B" w:rsidP="00AD3FFB">
      <w:pPr>
        <w:widowControl/>
        <w:numPr>
          <w:ilvl w:val="0"/>
          <w:numId w:val="11"/>
        </w:numPr>
        <w:tabs>
          <w:tab w:val="left" w:pos="851"/>
        </w:tabs>
        <w:suppressAutoHyphens w:val="0"/>
        <w:spacing w:before="120" w:after="120"/>
        <w:ind w:left="851" w:hanging="426"/>
        <w:jc w:val="both"/>
      </w:pPr>
      <w:r w:rsidRPr="005141B0">
        <w:t>a közös ajánlattevők csoportjának képviseletében tett minden nyilatkozatnak egyértelműen tartalmaznia kell a közös ajánlattevők megjelölését;</w:t>
      </w:r>
    </w:p>
    <w:p w:rsidR="002E3E1B" w:rsidRPr="005141B0" w:rsidRDefault="002E3E1B" w:rsidP="00AD3FFB">
      <w:pPr>
        <w:widowControl/>
        <w:numPr>
          <w:ilvl w:val="0"/>
          <w:numId w:val="11"/>
        </w:numPr>
        <w:tabs>
          <w:tab w:val="left" w:pos="851"/>
        </w:tabs>
        <w:suppressAutoHyphens w:val="0"/>
        <w:spacing w:before="120" w:after="120"/>
        <w:ind w:left="851" w:hanging="426"/>
        <w:jc w:val="both"/>
      </w:pPr>
      <w:r w:rsidRPr="005141B0">
        <w:t>a közös ajánlattevők a szerződés teljesítéséért az ajánlatkérő felé egyetemlegesen felelnek;</w:t>
      </w:r>
    </w:p>
    <w:p w:rsidR="002E3E1B" w:rsidRPr="005141B0" w:rsidRDefault="002E3E1B" w:rsidP="00AD3FFB">
      <w:pPr>
        <w:widowControl/>
        <w:numPr>
          <w:ilvl w:val="0"/>
          <w:numId w:val="11"/>
        </w:numPr>
        <w:tabs>
          <w:tab w:val="left" w:pos="851"/>
        </w:tabs>
        <w:suppressAutoHyphens w:val="0"/>
        <w:spacing w:before="120" w:after="120"/>
        <w:ind w:left="851" w:hanging="426"/>
        <w:jc w:val="both"/>
      </w:pPr>
      <w:r w:rsidRPr="005141B0">
        <w:t xml:space="preserve">az egy közös ajánlatot benyújtó gazdasági </w:t>
      </w:r>
      <w:proofErr w:type="gramStart"/>
      <w:r w:rsidRPr="005141B0">
        <w:t>szereplő(</w:t>
      </w:r>
      <w:proofErr w:type="gramEnd"/>
      <w:r w:rsidRPr="005141B0">
        <w:t>k) személyében az ajánlattételi határidő lejárta után változás nem következhet be.</w:t>
      </w:r>
    </w:p>
    <w:p w:rsidR="002E3E1B" w:rsidRPr="005141B0" w:rsidRDefault="002E3E1B" w:rsidP="00AD3FFB">
      <w:pPr>
        <w:keepLines/>
        <w:widowControl/>
        <w:numPr>
          <w:ilvl w:val="1"/>
          <w:numId w:val="1"/>
        </w:numPr>
        <w:tabs>
          <w:tab w:val="num" w:pos="426"/>
        </w:tabs>
        <w:suppressAutoHyphens w:val="0"/>
        <w:spacing w:before="120" w:after="120" w:line="276" w:lineRule="auto"/>
        <w:ind w:left="425" w:hanging="425"/>
        <w:jc w:val="both"/>
      </w:pPr>
      <w:r w:rsidRPr="005141B0">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rsidR="002E3E1B" w:rsidRDefault="002E3E1B" w:rsidP="00D22C66">
      <w:pPr>
        <w:rPr>
          <w:szCs w:val="20"/>
        </w:rPr>
      </w:pPr>
    </w:p>
    <w:p w:rsidR="006967DA" w:rsidRDefault="006967DA" w:rsidP="00D22C66">
      <w:pPr>
        <w:rPr>
          <w:szCs w:val="20"/>
        </w:rPr>
      </w:pPr>
    </w:p>
    <w:p w:rsidR="006967DA" w:rsidRDefault="006967DA" w:rsidP="00D22C66">
      <w:pPr>
        <w:rPr>
          <w:szCs w:val="20"/>
        </w:rPr>
      </w:pPr>
    </w:p>
    <w:p w:rsidR="006967DA" w:rsidRDefault="006967DA" w:rsidP="00D22C66">
      <w:pPr>
        <w:rPr>
          <w:szCs w:val="20"/>
        </w:rPr>
      </w:pPr>
    </w:p>
    <w:p w:rsidR="006967DA" w:rsidRDefault="006967DA" w:rsidP="00D22C66">
      <w:pPr>
        <w:rPr>
          <w:szCs w:val="20"/>
        </w:rPr>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24" w:name="_Toc213312473"/>
      <w:bookmarkStart w:id="25" w:name="_Toc275354681"/>
      <w:r w:rsidRPr="00D06C6C">
        <w:rPr>
          <w:b/>
          <w:smallCaps/>
          <w:sz w:val="28"/>
        </w:rPr>
        <w:t>Az ajánlatot alkotó dokumentumok</w:t>
      </w:r>
      <w:bookmarkEnd w:id="24"/>
      <w:bookmarkEnd w:id="25"/>
    </w:p>
    <w:p w:rsidR="002E3E1B" w:rsidRPr="005141B0" w:rsidRDefault="002E3E1B" w:rsidP="00D22C66">
      <w:pPr>
        <w:ind w:right="72"/>
        <w:rPr>
          <w:szCs w:val="20"/>
        </w:rPr>
      </w:pPr>
    </w:p>
    <w:p w:rsidR="002E3E1B" w:rsidRPr="005141B0" w:rsidRDefault="002E3E1B" w:rsidP="00AD3FFB">
      <w:pPr>
        <w:pStyle w:val="Listaszerbekezds"/>
        <w:keepLines/>
        <w:widowControl/>
        <w:numPr>
          <w:ilvl w:val="0"/>
          <w:numId w:val="24"/>
        </w:numPr>
        <w:suppressAutoHyphens w:val="0"/>
        <w:spacing w:before="120" w:after="120" w:line="276" w:lineRule="auto"/>
        <w:ind w:left="426"/>
        <w:contextualSpacing/>
        <w:jc w:val="both"/>
      </w:pPr>
      <w:r w:rsidRPr="00773104">
        <w:rPr>
          <w:bCs/>
        </w:rPr>
        <w:t>Ajánlatkérő a Kbt. 57. § (1) bekezdés b) pontjában foglaltaknak megfelelően tájékoztatja az ajánlattevőt, hogy</w:t>
      </w:r>
      <w:r w:rsidRPr="005141B0">
        <w:t xml:space="preserve"> az ajánlatokhoz a következő dokumentumokat, igazolásokat, nyilatkozatokat kell – lehetőleg az alábbi sorrendben – csatolni</w:t>
      </w:r>
      <w:r w:rsidRPr="00773104">
        <w:rPr>
          <w:bCs/>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363"/>
      </w:tblGrid>
      <w:tr w:rsidR="002E3E1B" w:rsidRPr="00050492" w:rsidTr="00752E67">
        <w:trPr>
          <w:trHeight w:val="616"/>
        </w:trPr>
        <w:tc>
          <w:tcPr>
            <w:tcW w:w="709" w:type="dxa"/>
            <w:shd w:val="clear" w:color="auto" w:fill="D9D9D9"/>
            <w:vAlign w:val="center"/>
          </w:tcPr>
          <w:p w:rsidR="002E3E1B" w:rsidRPr="00050492" w:rsidRDefault="002E3E1B" w:rsidP="00752E67">
            <w:pPr>
              <w:outlineLvl w:val="6"/>
              <w:rPr>
                <w:b/>
              </w:rPr>
            </w:pPr>
            <w:r w:rsidRPr="00050492">
              <w:rPr>
                <w:b/>
                <w:sz w:val="22"/>
                <w:szCs w:val="22"/>
              </w:rPr>
              <w:lastRenderedPageBreak/>
              <w:t>Sor-szám</w:t>
            </w:r>
          </w:p>
        </w:tc>
        <w:tc>
          <w:tcPr>
            <w:tcW w:w="8363" w:type="dxa"/>
            <w:shd w:val="clear" w:color="auto" w:fill="D9D9D9"/>
            <w:vAlign w:val="center"/>
          </w:tcPr>
          <w:p w:rsidR="002E3E1B" w:rsidRPr="00050492" w:rsidRDefault="002E3E1B" w:rsidP="00752E67">
            <w:pPr>
              <w:outlineLvl w:val="3"/>
              <w:rPr>
                <w:b/>
                <w:bCs/>
              </w:rPr>
            </w:pPr>
            <w:r w:rsidRPr="00050492">
              <w:rPr>
                <w:b/>
                <w:bCs/>
                <w:sz w:val="22"/>
                <w:szCs w:val="22"/>
              </w:rPr>
              <w:t>Megnevezés</w:t>
            </w:r>
          </w:p>
        </w:tc>
      </w:tr>
      <w:tr w:rsidR="002E3E1B" w:rsidRPr="00050492" w:rsidTr="00752E67">
        <w:trPr>
          <w:trHeight w:val="383"/>
        </w:trPr>
        <w:tc>
          <w:tcPr>
            <w:tcW w:w="709" w:type="dxa"/>
            <w:vAlign w:val="center"/>
          </w:tcPr>
          <w:p w:rsidR="002E3E1B" w:rsidRPr="00050492" w:rsidRDefault="002E3E1B" w:rsidP="00AD3FFB">
            <w:pPr>
              <w:widowControl/>
              <w:numPr>
                <w:ilvl w:val="0"/>
                <w:numId w:val="7"/>
              </w:numPr>
              <w:tabs>
                <w:tab w:val="num" w:pos="0"/>
              </w:tabs>
              <w:suppressAutoHyphens w:val="0"/>
              <w:spacing w:before="120" w:after="120"/>
            </w:pPr>
          </w:p>
        </w:tc>
        <w:tc>
          <w:tcPr>
            <w:tcW w:w="8363" w:type="dxa"/>
          </w:tcPr>
          <w:p w:rsidR="002E3E1B" w:rsidRPr="00050492" w:rsidRDefault="002E3E1B" w:rsidP="00752E67">
            <w:pPr>
              <w:spacing w:before="120" w:after="120"/>
              <w:jc w:val="both"/>
            </w:pPr>
            <w:r w:rsidRPr="00050492">
              <w:rPr>
                <w:sz w:val="22"/>
                <w:szCs w:val="22"/>
              </w:rPr>
              <w:t xml:space="preserve">A </w:t>
            </w:r>
            <w:r w:rsidRPr="00050492">
              <w:rPr>
                <w:b/>
                <w:sz w:val="22"/>
                <w:szCs w:val="22"/>
              </w:rPr>
              <w:t xml:space="preserve">Kbt. 66 § (5) bekezdésének </w:t>
            </w:r>
            <w:r w:rsidRPr="00050492">
              <w:rPr>
                <w:sz w:val="22"/>
                <w:szCs w:val="22"/>
              </w:rPr>
              <w:t xml:space="preserve">megfelelő </w:t>
            </w:r>
            <w:r w:rsidRPr="00050492">
              <w:rPr>
                <w:b/>
                <w:sz w:val="22"/>
                <w:szCs w:val="22"/>
              </w:rPr>
              <w:t>felolvasólap</w:t>
            </w:r>
            <w:r w:rsidRPr="00050492">
              <w:rPr>
                <w:sz w:val="22"/>
                <w:szCs w:val="22"/>
              </w:rPr>
              <w:t xml:space="preserve">, ami tartalmazza a </w:t>
            </w:r>
            <w:r w:rsidRPr="00050492">
              <w:rPr>
                <w:b/>
                <w:sz w:val="22"/>
                <w:szCs w:val="22"/>
              </w:rPr>
              <w:t>Kbt. 68. § (4) bekezdése</w:t>
            </w:r>
            <w:r w:rsidRPr="00050492">
              <w:rPr>
                <w:sz w:val="22"/>
                <w:szCs w:val="22"/>
              </w:rPr>
              <w:t xml:space="preserve"> szerinti összes adatot (az ajánlattevők neve, címe (székhelye, lakóhelye), valamint azok a főbb, számszerűsíthető adatok, amelyek az értékelési szempont alapján értékelésre kerülnek). </w:t>
            </w:r>
          </w:p>
          <w:p w:rsidR="002E3E1B" w:rsidRPr="00050492" w:rsidRDefault="002E3E1B" w:rsidP="00752E67">
            <w:pPr>
              <w:spacing w:before="120" w:after="120"/>
              <w:jc w:val="both"/>
            </w:pPr>
            <w:r w:rsidRPr="00050492">
              <w:rPr>
                <w:sz w:val="22"/>
                <w:szCs w:val="22"/>
              </w:rPr>
              <w:t>Lehetőleg a fedőlapot követően csatolják az ajánlatba!</w:t>
            </w:r>
          </w:p>
          <w:p w:rsidR="002E3E1B" w:rsidRPr="00041F90" w:rsidRDefault="002E3E1B" w:rsidP="00752E67">
            <w:pPr>
              <w:spacing w:before="120" w:after="120"/>
              <w:jc w:val="both"/>
              <w:rPr>
                <w:b/>
              </w:rPr>
            </w:pPr>
            <w:r w:rsidRPr="00050492">
              <w:rPr>
                <w:i/>
                <w:sz w:val="22"/>
                <w:szCs w:val="22"/>
              </w:rPr>
              <w:t>1/A. számú melléklet</w:t>
            </w:r>
            <w:r w:rsidR="001016B2">
              <w:rPr>
                <w:i/>
                <w:sz w:val="22"/>
                <w:szCs w:val="22"/>
              </w:rPr>
              <w:t xml:space="preserve"> </w:t>
            </w:r>
            <w:r w:rsidR="00041F90">
              <w:rPr>
                <w:b/>
                <w:sz w:val="22"/>
                <w:szCs w:val="22"/>
              </w:rPr>
              <w:t>(Mindkét részajánlat esetében külön-külön benyújtandó!)</w:t>
            </w:r>
          </w:p>
        </w:tc>
      </w:tr>
      <w:tr w:rsidR="002E3E1B" w:rsidRPr="00050492" w:rsidTr="00752E67">
        <w:trPr>
          <w:trHeight w:val="383"/>
        </w:trPr>
        <w:tc>
          <w:tcPr>
            <w:tcW w:w="709" w:type="dxa"/>
            <w:vAlign w:val="center"/>
          </w:tcPr>
          <w:p w:rsidR="002E3E1B" w:rsidRPr="00050492" w:rsidRDefault="002E3E1B" w:rsidP="00AD3FFB">
            <w:pPr>
              <w:widowControl/>
              <w:numPr>
                <w:ilvl w:val="0"/>
                <w:numId w:val="7"/>
              </w:numPr>
              <w:tabs>
                <w:tab w:val="num" w:pos="0"/>
              </w:tabs>
              <w:suppressAutoHyphens w:val="0"/>
              <w:spacing w:before="120" w:after="120"/>
            </w:pPr>
          </w:p>
        </w:tc>
        <w:tc>
          <w:tcPr>
            <w:tcW w:w="8363" w:type="dxa"/>
          </w:tcPr>
          <w:p w:rsidR="002E3E1B" w:rsidRPr="00050492" w:rsidRDefault="002E3E1B" w:rsidP="00752E67">
            <w:pPr>
              <w:spacing w:before="120" w:after="120"/>
              <w:jc w:val="both"/>
            </w:pPr>
            <w:r w:rsidRPr="00050492">
              <w:rPr>
                <w:sz w:val="22"/>
                <w:szCs w:val="22"/>
              </w:rPr>
              <w:t xml:space="preserve">Az ajánlatban az alábbi </w:t>
            </w:r>
            <w:r w:rsidRPr="00050492">
              <w:rPr>
                <w:b/>
                <w:sz w:val="22"/>
                <w:szCs w:val="22"/>
              </w:rPr>
              <w:t>adatokat</w:t>
            </w:r>
            <w:r w:rsidRPr="00050492">
              <w:rPr>
                <w:sz w:val="22"/>
                <w:szCs w:val="22"/>
              </w:rPr>
              <w:t xml:space="preserve"> kell megadni az ajánlattevőről:</w:t>
            </w:r>
          </w:p>
          <w:p w:rsidR="002E3E1B" w:rsidRPr="00050492" w:rsidRDefault="002E3E1B" w:rsidP="00AD3FFB">
            <w:pPr>
              <w:widowControl/>
              <w:numPr>
                <w:ilvl w:val="0"/>
                <w:numId w:val="12"/>
              </w:numPr>
              <w:suppressAutoHyphens w:val="0"/>
              <w:spacing w:before="120" w:after="120"/>
              <w:contextualSpacing/>
              <w:jc w:val="both"/>
            </w:pPr>
            <w:r w:rsidRPr="00050492">
              <w:rPr>
                <w:sz w:val="22"/>
                <w:szCs w:val="22"/>
              </w:rPr>
              <w:t>Nyilvántartó cégbíróság neve,</w:t>
            </w:r>
          </w:p>
          <w:p w:rsidR="002E3E1B" w:rsidRPr="00050492" w:rsidRDefault="002E3E1B" w:rsidP="00AD3FFB">
            <w:pPr>
              <w:widowControl/>
              <w:numPr>
                <w:ilvl w:val="0"/>
                <w:numId w:val="12"/>
              </w:numPr>
              <w:suppressAutoHyphens w:val="0"/>
              <w:spacing w:before="120" w:after="120"/>
              <w:contextualSpacing/>
              <w:jc w:val="both"/>
            </w:pPr>
            <w:r w:rsidRPr="00050492">
              <w:rPr>
                <w:sz w:val="22"/>
                <w:szCs w:val="22"/>
              </w:rPr>
              <w:t>Cégjegyzékszám,</w:t>
            </w:r>
          </w:p>
          <w:p w:rsidR="002E3E1B" w:rsidRPr="00050492" w:rsidRDefault="002E3E1B" w:rsidP="00AD3FFB">
            <w:pPr>
              <w:widowControl/>
              <w:numPr>
                <w:ilvl w:val="0"/>
                <w:numId w:val="12"/>
              </w:numPr>
              <w:suppressAutoHyphens w:val="0"/>
              <w:spacing w:before="120" w:after="120"/>
              <w:contextualSpacing/>
              <w:jc w:val="both"/>
            </w:pPr>
            <w:r w:rsidRPr="00050492">
              <w:rPr>
                <w:sz w:val="22"/>
                <w:szCs w:val="22"/>
              </w:rPr>
              <w:t>Belföldi adószám,</w:t>
            </w:r>
          </w:p>
          <w:p w:rsidR="002E3E1B" w:rsidRPr="00050492" w:rsidRDefault="002E3E1B" w:rsidP="00AD3FFB">
            <w:pPr>
              <w:widowControl/>
              <w:numPr>
                <w:ilvl w:val="0"/>
                <w:numId w:val="12"/>
              </w:numPr>
              <w:suppressAutoHyphens w:val="0"/>
              <w:spacing w:before="120" w:after="120"/>
              <w:contextualSpacing/>
              <w:jc w:val="both"/>
            </w:pPr>
            <w:r w:rsidRPr="00050492">
              <w:rPr>
                <w:sz w:val="22"/>
                <w:szCs w:val="22"/>
              </w:rPr>
              <w:t>Pénzforgalmi jelzőszám,</w:t>
            </w:r>
          </w:p>
          <w:p w:rsidR="002E3E1B" w:rsidRPr="00050492" w:rsidRDefault="002E3E1B" w:rsidP="00AD3FFB">
            <w:pPr>
              <w:widowControl/>
              <w:numPr>
                <w:ilvl w:val="0"/>
                <w:numId w:val="12"/>
              </w:numPr>
              <w:suppressAutoHyphens w:val="0"/>
              <w:spacing w:before="120" w:after="120"/>
              <w:contextualSpacing/>
              <w:jc w:val="both"/>
            </w:pPr>
            <w:r w:rsidRPr="00050492">
              <w:rPr>
                <w:sz w:val="22"/>
                <w:szCs w:val="22"/>
              </w:rPr>
              <w:t>Képviselő neve,</w:t>
            </w:r>
          </w:p>
          <w:p w:rsidR="002E3E1B" w:rsidRPr="00050492" w:rsidRDefault="002E3E1B" w:rsidP="00AD3FFB">
            <w:pPr>
              <w:widowControl/>
              <w:numPr>
                <w:ilvl w:val="0"/>
                <w:numId w:val="12"/>
              </w:numPr>
              <w:suppressAutoHyphens w:val="0"/>
              <w:spacing w:before="120" w:after="120"/>
              <w:contextualSpacing/>
              <w:jc w:val="both"/>
            </w:pPr>
            <w:r w:rsidRPr="00050492">
              <w:rPr>
                <w:sz w:val="22"/>
                <w:szCs w:val="22"/>
              </w:rPr>
              <w:t>Kapcsolattartó személy neve,</w:t>
            </w:r>
          </w:p>
          <w:p w:rsidR="002E3E1B" w:rsidRPr="00050492" w:rsidRDefault="002E3E1B" w:rsidP="00AD3FFB">
            <w:pPr>
              <w:widowControl/>
              <w:numPr>
                <w:ilvl w:val="0"/>
                <w:numId w:val="12"/>
              </w:numPr>
              <w:suppressAutoHyphens w:val="0"/>
              <w:spacing w:before="120" w:after="120"/>
              <w:contextualSpacing/>
              <w:jc w:val="both"/>
            </w:pPr>
            <w:r w:rsidRPr="00050492">
              <w:rPr>
                <w:sz w:val="22"/>
                <w:szCs w:val="22"/>
              </w:rPr>
              <w:t>Kapcsolattartó személy telefon vagy mobil száma,</w:t>
            </w:r>
          </w:p>
          <w:p w:rsidR="002E3E1B" w:rsidRPr="00050492" w:rsidRDefault="002E3E1B" w:rsidP="00AD3FFB">
            <w:pPr>
              <w:widowControl/>
              <w:numPr>
                <w:ilvl w:val="0"/>
                <w:numId w:val="12"/>
              </w:numPr>
              <w:suppressAutoHyphens w:val="0"/>
              <w:spacing w:before="120" w:after="120"/>
              <w:contextualSpacing/>
              <w:jc w:val="both"/>
            </w:pPr>
            <w:r w:rsidRPr="00050492">
              <w:rPr>
                <w:sz w:val="22"/>
                <w:szCs w:val="22"/>
              </w:rPr>
              <w:t>Kapcsolattartó személy faxszáma,</w:t>
            </w:r>
          </w:p>
          <w:p w:rsidR="002E3E1B" w:rsidRPr="00050492" w:rsidRDefault="002E3E1B" w:rsidP="00AD3FFB">
            <w:pPr>
              <w:widowControl/>
              <w:numPr>
                <w:ilvl w:val="0"/>
                <w:numId w:val="12"/>
              </w:numPr>
              <w:suppressAutoHyphens w:val="0"/>
              <w:spacing w:before="120" w:after="120"/>
              <w:contextualSpacing/>
              <w:jc w:val="both"/>
            </w:pPr>
            <w:r w:rsidRPr="00050492">
              <w:rPr>
                <w:sz w:val="22"/>
                <w:szCs w:val="22"/>
              </w:rPr>
              <w:t>Kapcsolattartó személy e-mail címe.</w:t>
            </w:r>
          </w:p>
          <w:p w:rsidR="002E3E1B" w:rsidRPr="00050492" w:rsidRDefault="002E3E1B" w:rsidP="00752E67">
            <w:pPr>
              <w:spacing w:before="120" w:after="120"/>
              <w:jc w:val="both"/>
              <w:rPr>
                <w:vertAlign w:val="superscript"/>
              </w:rPr>
            </w:pPr>
            <w:r w:rsidRPr="00050492">
              <w:rPr>
                <w:sz w:val="22"/>
                <w:szCs w:val="22"/>
              </w:rPr>
              <w:t>Közös ajánlattétel esetén a képviselő ajánlattevő kapcsolattartásra megjelölt adatait kell megadni!</w:t>
            </w:r>
            <w:r w:rsidRPr="00050492">
              <w:rPr>
                <w:sz w:val="22"/>
                <w:szCs w:val="22"/>
                <w:vertAlign w:val="superscript"/>
              </w:rPr>
              <w:t xml:space="preserve"> </w:t>
            </w:r>
          </w:p>
          <w:p w:rsidR="002E3E1B" w:rsidRPr="00050492" w:rsidRDefault="002E3E1B" w:rsidP="00752E67">
            <w:pPr>
              <w:spacing w:before="120" w:after="120"/>
              <w:jc w:val="both"/>
            </w:pPr>
            <w:r w:rsidRPr="00050492">
              <w:rPr>
                <w:i/>
                <w:sz w:val="22"/>
                <w:szCs w:val="22"/>
              </w:rPr>
              <w:t>1/B. számú melléklet</w:t>
            </w:r>
          </w:p>
        </w:tc>
      </w:tr>
      <w:tr w:rsidR="002E3E1B" w:rsidRPr="00050492" w:rsidTr="00752E67">
        <w:trPr>
          <w:trHeight w:val="60"/>
        </w:trPr>
        <w:tc>
          <w:tcPr>
            <w:tcW w:w="709" w:type="dxa"/>
            <w:vAlign w:val="center"/>
          </w:tcPr>
          <w:p w:rsidR="002E3E1B" w:rsidRPr="00050492" w:rsidRDefault="002E3E1B" w:rsidP="00AD3FFB">
            <w:pPr>
              <w:widowControl/>
              <w:numPr>
                <w:ilvl w:val="0"/>
                <w:numId w:val="7"/>
              </w:numPr>
              <w:tabs>
                <w:tab w:val="num" w:pos="0"/>
              </w:tabs>
              <w:suppressAutoHyphens w:val="0"/>
              <w:spacing w:before="120" w:after="120"/>
            </w:pPr>
          </w:p>
        </w:tc>
        <w:tc>
          <w:tcPr>
            <w:tcW w:w="8363" w:type="dxa"/>
          </w:tcPr>
          <w:p w:rsidR="002E3E1B" w:rsidRPr="00050492" w:rsidRDefault="002E3E1B" w:rsidP="00752E67">
            <w:pPr>
              <w:spacing w:before="120" w:after="120"/>
              <w:jc w:val="both"/>
            </w:pPr>
            <w:r w:rsidRPr="00050492">
              <w:rPr>
                <w:sz w:val="22"/>
                <w:szCs w:val="22"/>
              </w:rPr>
              <w:t xml:space="preserve">A </w:t>
            </w:r>
            <w:r w:rsidRPr="00050492">
              <w:rPr>
                <w:b/>
                <w:sz w:val="22"/>
                <w:szCs w:val="22"/>
              </w:rPr>
              <w:t>Kbt. 66. § (2) bekezdésében</w:t>
            </w:r>
            <w:r w:rsidRPr="00050492">
              <w:rPr>
                <w:sz w:val="22"/>
                <w:szCs w:val="22"/>
              </w:rPr>
              <w:t xml:space="preserve"> előírt, úgynevezett ajánlati nyilatkozat.</w:t>
            </w:r>
          </w:p>
          <w:p w:rsidR="002E3E1B" w:rsidRPr="00050492" w:rsidRDefault="002E3E1B" w:rsidP="00752E67">
            <w:pPr>
              <w:spacing w:before="120" w:after="120"/>
              <w:jc w:val="both"/>
            </w:pPr>
            <w:r w:rsidRPr="00050492">
              <w:rPr>
                <w:i/>
                <w:sz w:val="22"/>
                <w:szCs w:val="22"/>
              </w:rPr>
              <w:t>2/A. számú melléklet</w:t>
            </w:r>
          </w:p>
        </w:tc>
      </w:tr>
      <w:tr w:rsidR="002E3E1B" w:rsidRPr="00050492" w:rsidTr="00752E67">
        <w:trPr>
          <w:trHeight w:val="60"/>
        </w:trPr>
        <w:tc>
          <w:tcPr>
            <w:tcW w:w="709" w:type="dxa"/>
            <w:vAlign w:val="center"/>
          </w:tcPr>
          <w:p w:rsidR="002E3E1B" w:rsidRPr="00050492" w:rsidRDefault="002E3E1B" w:rsidP="00AD3FFB">
            <w:pPr>
              <w:widowControl/>
              <w:numPr>
                <w:ilvl w:val="0"/>
                <w:numId w:val="7"/>
              </w:numPr>
              <w:tabs>
                <w:tab w:val="num" w:pos="0"/>
              </w:tabs>
              <w:suppressAutoHyphens w:val="0"/>
              <w:spacing w:before="120" w:after="120"/>
            </w:pPr>
          </w:p>
        </w:tc>
        <w:tc>
          <w:tcPr>
            <w:tcW w:w="8363" w:type="dxa"/>
          </w:tcPr>
          <w:p w:rsidR="002E3E1B" w:rsidRPr="00050492" w:rsidRDefault="002E3E1B" w:rsidP="00752E67">
            <w:pPr>
              <w:spacing w:before="120" w:after="120"/>
              <w:jc w:val="both"/>
            </w:pPr>
            <w:r w:rsidRPr="00050492">
              <w:rPr>
                <w:b/>
                <w:sz w:val="22"/>
                <w:szCs w:val="22"/>
              </w:rPr>
              <w:t>A Kbt. 66. § (4) bekezdése szerinti nyilatkozat</w:t>
            </w:r>
            <w:r w:rsidRPr="00050492">
              <w:rPr>
                <w:sz w:val="22"/>
                <w:szCs w:val="22"/>
              </w:rPr>
              <w:t xml:space="preserve">. Közös ajánlattevők esetén valamennyi közös ajánlattevőre is egyértelműen ki kell terjednie a </w:t>
            </w:r>
            <w:proofErr w:type="gramStart"/>
            <w:r w:rsidRPr="00050492">
              <w:rPr>
                <w:sz w:val="22"/>
                <w:szCs w:val="22"/>
              </w:rPr>
              <w:t>nyilatkozat(</w:t>
            </w:r>
            <w:proofErr w:type="gramEnd"/>
            <w:r w:rsidRPr="00050492">
              <w:rPr>
                <w:sz w:val="22"/>
                <w:szCs w:val="22"/>
              </w:rPr>
              <w:t>ok)</w:t>
            </w:r>
            <w:proofErr w:type="spellStart"/>
            <w:r w:rsidRPr="00050492">
              <w:rPr>
                <w:sz w:val="22"/>
                <w:szCs w:val="22"/>
              </w:rPr>
              <w:t>nak</w:t>
            </w:r>
            <w:proofErr w:type="spellEnd"/>
            <w:r w:rsidRPr="00050492">
              <w:rPr>
                <w:sz w:val="22"/>
                <w:szCs w:val="22"/>
              </w:rPr>
              <w:t>.</w:t>
            </w:r>
          </w:p>
          <w:p w:rsidR="002E3E1B" w:rsidRPr="00050492" w:rsidRDefault="002E3E1B" w:rsidP="00752E67">
            <w:pPr>
              <w:spacing w:before="120" w:after="120"/>
              <w:jc w:val="both"/>
            </w:pPr>
            <w:r w:rsidRPr="00050492">
              <w:rPr>
                <w:i/>
                <w:sz w:val="22"/>
                <w:szCs w:val="22"/>
              </w:rPr>
              <w:t>2/B. számú melléklet</w:t>
            </w:r>
          </w:p>
        </w:tc>
      </w:tr>
      <w:tr w:rsidR="002E3E1B" w:rsidRPr="00050492" w:rsidTr="00752E67">
        <w:trPr>
          <w:trHeight w:val="615"/>
        </w:trPr>
        <w:tc>
          <w:tcPr>
            <w:tcW w:w="709" w:type="dxa"/>
            <w:vAlign w:val="center"/>
          </w:tcPr>
          <w:p w:rsidR="002E3E1B" w:rsidRPr="00050492" w:rsidRDefault="002E3E1B" w:rsidP="00AD3FFB">
            <w:pPr>
              <w:widowControl/>
              <w:numPr>
                <w:ilvl w:val="0"/>
                <w:numId w:val="7"/>
              </w:numPr>
              <w:tabs>
                <w:tab w:val="num" w:pos="0"/>
              </w:tabs>
              <w:suppressAutoHyphens w:val="0"/>
              <w:spacing w:before="120" w:after="120"/>
            </w:pPr>
          </w:p>
        </w:tc>
        <w:tc>
          <w:tcPr>
            <w:tcW w:w="8363" w:type="dxa"/>
          </w:tcPr>
          <w:p w:rsidR="002E3E1B" w:rsidRPr="00050492" w:rsidRDefault="002E3E1B" w:rsidP="00752E67">
            <w:pPr>
              <w:spacing w:before="120" w:after="120"/>
              <w:jc w:val="both"/>
            </w:pPr>
            <w:r w:rsidRPr="00050492">
              <w:rPr>
                <w:sz w:val="22"/>
                <w:szCs w:val="22"/>
              </w:rPr>
              <w:t xml:space="preserve">Ajánlattevőnek (közös ajánlattevőnek) az ajánlatában nyilatkoznia kell a </w:t>
            </w:r>
            <w:r w:rsidRPr="00050492">
              <w:rPr>
                <w:b/>
                <w:sz w:val="22"/>
                <w:szCs w:val="22"/>
              </w:rPr>
              <w:t>Kbt. 66. § (6) bekezdés a) és b) pontja</w:t>
            </w:r>
            <w:r w:rsidRPr="00050492">
              <w:rPr>
                <w:sz w:val="22"/>
                <w:szCs w:val="22"/>
              </w:rPr>
              <w:t xml:space="preserve"> vonatkozásában. A nyilatkozatokat nemleges tartalom esetén is kifejezetten meg kell tenni, és az ajánlathoz csatolni. Közös ajánlattevők esetén valamennyi közös ajánlattevőre is egyértelműen ki kell terjednie a nyilatkozatoknak.</w:t>
            </w:r>
          </w:p>
          <w:p w:rsidR="002E3E1B" w:rsidRPr="00041F90" w:rsidRDefault="002E3E1B" w:rsidP="00752E67">
            <w:pPr>
              <w:spacing w:before="120" w:after="120"/>
              <w:jc w:val="both"/>
            </w:pPr>
            <w:r w:rsidRPr="00050492">
              <w:rPr>
                <w:i/>
                <w:sz w:val="22"/>
                <w:szCs w:val="22"/>
              </w:rPr>
              <w:t>3. számú melléklet.</w:t>
            </w:r>
            <w:r w:rsidR="00041F90">
              <w:rPr>
                <w:b/>
                <w:sz w:val="22"/>
                <w:szCs w:val="22"/>
              </w:rPr>
              <w:t xml:space="preserve"> (Mindkét részajánlat esetében külön-külön benyújtandó!)</w:t>
            </w:r>
          </w:p>
        </w:tc>
      </w:tr>
      <w:tr w:rsidR="002E3E1B" w:rsidRPr="00050492" w:rsidTr="00752E67">
        <w:trPr>
          <w:trHeight w:val="615"/>
        </w:trPr>
        <w:tc>
          <w:tcPr>
            <w:tcW w:w="709" w:type="dxa"/>
            <w:vAlign w:val="center"/>
          </w:tcPr>
          <w:p w:rsidR="002E3E1B" w:rsidRPr="00050492" w:rsidRDefault="002E3E1B" w:rsidP="00AD3FFB">
            <w:pPr>
              <w:widowControl/>
              <w:numPr>
                <w:ilvl w:val="0"/>
                <w:numId w:val="7"/>
              </w:numPr>
              <w:tabs>
                <w:tab w:val="num" w:pos="0"/>
              </w:tabs>
              <w:suppressAutoHyphens w:val="0"/>
              <w:spacing w:before="120" w:after="120"/>
            </w:pPr>
          </w:p>
        </w:tc>
        <w:tc>
          <w:tcPr>
            <w:tcW w:w="8363" w:type="dxa"/>
          </w:tcPr>
          <w:p w:rsidR="002E3E1B" w:rsidRPr="00050492" w:rsidRDefault="002E3E1B" w:rsidP="00752E67">
            <w:pPr>
              <w:spacing w:before="120" w:after="120"/>
              <w:jc w:val="both"/>
            </w:pPr>
            <w:r w:rsidRPr="00050492">
              <w:rPr>
                <w:sz w:val="22"/>
                <w:szCs w:val="22"/>
              </w:rPr>
              <w:t xml:space="preserve">Közös ajánlattétel esetén a </w:t>
            </w:r>
            <w:r w:rsidRPr="00050492">
              <w:rPr>
                <w:b/>
                <w:sz w:val="22"/>
                <w:szCs w:val="22"/>
              </w:rPr>
              <w:t>Kbt. 35. § (2)</w:t>
            </w:r>
            <w:r w:rsidRPr="00050492">
              <w:rPr>
                <w:sz w:val="22"/>
                <w:szCs w:val="22"/>
              </w:rPr>
              <w:t xml:space="preserve"> bekezdése szerint a közös ajánlattevők kötelesek maguk közül egy, a közbeszerzési eljárásban a közös ajánlattevők nevében eljárni jogosult képviselőt megjelölni, ezt a dokumentumot az összes közös ajánlattevőnek alá kell írnia.</w:t>
            </w:r>
          </w:p>
          <w:p w:rsidR="002E3E1B" w:rsidRPr="001E673C" w:rsidRDefault="002E3E1B" w:rsidP="00752E67">
            <w:pPr>
              <w:tabs>
                <w:tab w:val="center" w:pos="4320"/>
                <w:tab w:val="right" w:pos="8640"/>
              </w:tabs>
              <w:spacing w:before="120" w:after="120"/>
              <w:jc w:val="both"/>
            </w:pPr>
            <w:r w:rsidRPr="00050492">
              <w:rPr>
                <w:i/>
                <w:sz w:val="22"/>
                <w:szCs w:val="22"/>
              </w:rPr>
              <w:t>4. számú melléklet</w:t>
            </w:r>
            <w:r w:rsidR="001E673C">
              <w:rPr>
                <w:i/>
                <w:sz w:val="22"/>
                <w:szCs w:val="22"/>
              </w:rPr>
              <w:t xml:space="preserve"> </w:t>
            </w:r>
            <w:r w:rsidR="001E673C">
              <w:rPr>
                <w:b/>
                <w:sz w:val="22"/>
                <w:szCs w:val="22"/>
              </w:rPr>
              <w:t>(Mindkét részajánlat esetében külön-külön benyújtandó!)</w:t>
            </w:r>
          </w:p>
        </w:tc>
      </w:tr>
      <w:tr w:rsidR="002E3E1B" w:rsidRPr="00050492" w:rsidTr="00752E67">
        <w:trPr>
          <w:trHeight w:val="603"/>
        </w:trPr>
        <w:tc>
          <w:tcPr>
            <w:tcW w:w="9072" w:type="dxa"/>
            <w:gridSpan w:val="2"/>
            <w:shd w:val="clear" w:color="auto" w:fill="D9D9D9"/>
            <w:vAlign w:val="center"/>
          </w:tcPr>
          <w:p w:rsidR="002E3E1B" w:rsidRPr="00050492" w:rsidRDefault="002E3E1B" w:rsidP="00752E67">
            <w:pPr>
              <w:tabs>
                <w:tab w:val="num" w:pos="0"/>
              </w:tabs>
              <w:outlineLvl w:val="6"/>
              <w:rPr>
                <w:b/>
              </w:rPr>
            </w:pPr>
            <w:r w:rsidRPr="00050492">
              <w:rPr>
                <w:sz w:val="22"/>
                <w:szCs w:val="22"/>
              </w:rPr>
              <w:br w:type="page"/>
            </w:r>
            <w:r w:rsidRPr="00050492">
              <w:rPr>
                <w:sz w:val="22"/>
                <w:szCs w:val="22"/>
              </w:rPr>
              <w:br w:type="page"/>
            </w:r>
            <w:r w:rsidRPr="00050492">
              <w:rPr>
                <w:b/>
                <w:sz w:val="22"/>
                <w:szCs w:val="22"/>
              </w:rPr>
              <w:t>Kizáró okok fenn nem állásának előzetes igazolása:</w:t>
            </w:r>
          </w:p>
        </w:tc>
      </w:tr>
      <w:tr w:rsidR="002E3E1B" w:rsidRPr="00050492" w:rsidTr="00752E67">
        <w:tc>
          <w:tcPr>
            <w:tcW w:w="709" w:type="dxa"/>
            <w:vAlign w:val="center"/>
          </w:tcPr>
          <w:p w:rsidR="002E3E1B" w:rsidRPr="00050492" w:rsidRDefault="002E3E1B" w:rsidP="00AD3FFB">
            <w:pPr>
              <w:widowControl/>
              <w:numPr>
                <w:ilvl w:val="0"/>
                <w:numId w:val="7"/>
              </w:numPr>
              <w:tabs>
                <w:tab w:val="num" w:pos="0"/>
              </w:tabs>
              <w:suppressAutoHyphens w:val="0"/>
              <w:spacing w:before="120" w:after="120"/>
            </w:pPr>
          </w:p>
        </w:tc>
        <w:tc>
          <w:tcPr>
            <w:tcW w:w="8363" w:type="dxa"/>
          </w:tcPr>
          <w:p w:rsidR="002E3E1B" w:rsidRPr="00050492" w:rsidRDefault="002E3E1B" w:rsidP="00752E67">
            <w:pPr>
              <w:autoSpaceDE w:val="0"/>
              <w:autoSpaceDN w:val="0"/>
              <w:adjustRightInd w:val="0"/>
              <w:spacing w:before="120" w:after="120"/>
              <w:jc w:val="both"/>
              <w:rPr>
                <w:rFonts w:eastAsia="MyriadPro-Semibold"/>
                <w:color w:val="548DD4"/>
                <w:lang w:eastAsia="hu-HU"/>
              </w:rPr>
            </w:pPr>
            <w:r w:rsidRPr="00050492">
              <w:rPr>
                <w:sz w:val="22"/>
                <w:szCs w:val="22"/>
                <w:u w:val="single"/>
              </w:rPr>
              <w:t>Kizáró okok:</w:t>
            </w:r>
            <w:r w:rsidRPr="00050492">
              <w:rPr>
                <w:sz w:val="22"/>
                <w:szCs w:val="22"/>
              </w:rPr>
              <w:t xml:space="preserve"> Az eljárásban nem lehet ajánlattevő, alvállalkozó, és nem vehet részt alkalmasság igazolásában olyan gazdasági szereplő, aki a </w:t>
            </w:r>
            <w:r w:rsidRPr="00050492">
              <w:rPr>
                <w:b/>
                <w:sz w:val="22"/>
                <w:szCs w:val="22"/>
              </w:rPr>
              <w:t>Kbt. 62. § (1)-(2)) bekezdéseiben</w:t>
            </w:r>
            <w:r w:rsidRPr="00050492">
              <w:rPr>
                <w:sz w:val="22"/>
                <w:szCs w:val="22"/>
              </w:rPr>
              <w:t xml:space="preserve"> meghatározott kizáró okok hatálya alatt áll.</w:t>
            </w:r>
            <w:r w:rsidRPr="00050492">
              <w:rPr>
                <w:rFonts w:eastAsia="MyriadPro-Semibold"/>
                <w:color w:val="548DD4"/>
                <w:sz w:val="22"/>
                <w:szCs w:val="22"/>
                <w:lang w:eastAsia="hu-HU"/>
              </w:rPr>
              <w:t xml:space="preserve"> </w:t>
            </w:r>
          </w:p>
          <w:p w:rsidR="002E3E1B" w:rsidRPr="00050492" w:rsidRDefault="002E3E1B" w:rsidP="00752E67">
            <w:pPr>
              <w:autoSpaceDE w:val="0"/>
              <w:autoSpaceDN w:val="0"/>
              <w:adjustRightInd w:val="0"/>
              <w:spacing w:before="120" w:after="120"/>
              <w:jc w:val="both"/>
            </w:pPr>
            <w:r w:rsidRPr="00050492">
              <w:rPr>
                <w:sz w:val="22"/>
                <w:szCs w:val="22"/>
              </w:rPr>
              <w:t>Ajánlatkérő kizárja az eljárásból azt az ajánlattevőt, alvállalkozót vagy az alkalmasság igazolásában részt vevő szervezetet, aki részéről a kizáró ok az eljárás során következett be.</w:t>
            </w:r>
          </w:p>
          <w:p w:rsidR="002E3E1B" w:rsidRPr="00050492" w:rsidRDefault="002E3E1B" w:rsidP="00752E67">
            <w:pPr>
              <w:autoSpaceDE w:val="0"/>
              <w:autoSpaceDN w:val="0"/>
              <w:adjustRightInd w:val="0"/>
              <w:spacing w:before="120" w:after="120"/>
              <w:jc w:val="both"/>
              <w:rPr>
                <w:b/>
                <w:color w:val="00B0F0"/>
              </w:rPr>
            </w:pPr>
            <w:r w:rsidRPr="00050492">
              <w:rPr>
                <w:sz w:val="22"/>
                <w:szCs w:val="22"/>
                <w:u w:val="single"/>
              </w:rPr>
              <w:lastRenderedPageBreak/>
              <w:t>Öntisztázás:</w:t>
            </w:r>
            <w:r w:rsidRPr="00050492">
              <w:rPr>
                <w:sz w:val="22"/>
                <w:szCs w:val="22"/>
              </w:rPr>
              <w:t xml:space="preserve"> a </w:t>
            </w:r>
            <w:r w:rsidRPr="00050492">
              <w:rPr>
                <w:b/>
                <w:sz w:val="22"/>
                <w:szCs w:val="22"/>
              </w:rPr>
              <w:t>Kbt. 64. § (1)-(2) bekezdése</w:t>
            </w:r>
            <w:r w:rsidRPr="00050492">
              <w:rPr>
                <w:sz w:val="22"/>
                <w:szCs w:val="22"/>
              </w:rPr>
              <w:t xml:space="preserve"> alapján a Kbt.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 érintett gazdasági szereplő az ajánlat 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w:t>
            </w:r>
            <w:r w:rsidR="0048740F">
              <w:rPr>
                <w:sz w:val="22"/>
                <w:szCs w:val="22"/>
              </w:rPr>
              <w:t xml:space="preserve"> nyilatkozattal együtt</w:t>
            </w:r>
            <w:r w:rsidRPr="00050492">
              <w:rPr>
                <w:sz w:val="22"/>
                <w:szCs w:val="22"/>
              </w:rPr>
              <w:t xml:space="preserve"> egyidejűleg köteles benyújtani.</w:t>
            </w:r>
          </w:p>
          <w:p w:rsidR="00522663" w:rsidRDefault="002E3E1B" w:rsidP="00522663">
            <w:pPr>
              <w:jc w:val="both"/>
              <w:rPr>
                <w:b/>
                <w:sz w:val="20"/>
                <w:szCs w:val="20"/>
              </w:rPr>
            </w:pPr>
            <w:r w:rsidRPr="00050492">
              <w:rPr>
                <w:sz w:val="22"/>
                <w:szCs w:val="22"/>
                <w:u w:val="single"/>
              </w:rPr>
              <w:t xml:space="preserve">Előzetes igazolás: </w:t>
            </w:r>
          </w:p>
          <w:p w:rsidR="002E3E1B" w:rsidRPr="00050492" w:rsidRDefault="002E3E1B" w:rsidP="00752E67">
            <w:pPr>
              <w:spacing w:before="109" w:after="109"/>
              <w:jc w:val="both"/>
            </w:pPr>
            <w:r w:rsidRPr="00050492">
              <w:rPr>
                <w:sz w:val="22"/>
                <w:szCs w:val="22"/>
              </w:rPr>
              <w:t xml:space="preserve">Amennyiben az előírt alkalmassági követelményeknek az ajánlattevő más szervezet kapacitására támaszkodva felel meg, a </w:t>
            </w:r>
            <w:r w:rsidRPr="00050492">
              <w:rPr>
                <w:b/>
                <w:sz w:val="22"/>
                <w:szCs w:val="22"/>
              </w:rPr>
              <w:t>Kbt. 67. § (3) bekezdése</w:t>
            </w:r>
            <w:r w:rsidRPr="00050492">
              <w:rPr>
                <w:sz w:val="22"/>
                <w:szCs w:val="22"/>
              </w:rPr>
              <w:t xml:space="preserve"> alapján az ajánlatban be kell nyújtani a kapacitásait rendelkezésre bocsátó szervezet részéről a kizáró okok fenn nem állása, az alkalmassági követelményeknek való megfelelés tekintetében a</w:t>
            </w:r>
            <w:r w:rsidR="00827508">
              <w:rPr>
                <w:sz w:val="22"/>
                <w:szCs w:val="22"/>
              </w:rPr>
              <w:t xml:space="preserve"> nyilatkozatát</w:t>
            </w:r>
            <w:r w:rsidRPr="00050492">
              <w:rPr>
                <w:sz w:val="22"/>
                <w:szCs w:val="22"/>
              </w:rPr>
              <w:t>.</w:t>
            </w:r>
          </w:p>
          <w:p w:rsidR="002E3E1B" w:rsidRPr="00050492" w:rsidRDefault="002E3E1B" w:rsidP="00752E67">
            <w:pPr>
              <w:autoSpaceDE w:val="0"/>
              <w:autoSpaceDN w:val="0"/>
              <w:adjustRightInd w:val="0"/>
              <w:spacing w:before="120" w:after="120"/>
              <w:jc w:val="both"/>
            </w:pPr>
            <w:r w:rsidRPr="00050492">
              <w:rPr>
                <w:sz w:val="22"/>
                <w:szCs w:val="22"/>
              </w:rPr>
              <w:t xml:space="preserve">A </w:t>
            </w:r>
            <w:r w:rsidRPr="00050492">
              <w:rPr>
                <w:b/>
                <w:sz w:val="22"/>
                <w:szCs w:val="22"/>
              </w:rPr>
              <w:t>Kbt. 67. § (4) bekezdése</w:t>
            </w:r>
            <w:r w:rsidRPr="00050492">
              <w:rPr>
                <w:sz w:val="22"/>
                <w:szCs w:val="22"/>
              </w:rPr>
              <w:t xml:space="preserve"> alapján az ajánlatba be kell nyújtani az ajánlattevő arra vonatkozó nyilatkozatát, hogy nem vesz igénybe a szerződés teljesítéséhez a Kbt. 62. § (1)-(2) bekezdésben és a Kbt. 63. § (1) bekezdésében meghatározott kizáró okok hatálya alá eső alvállalkozót.</w:t>
            </w:r>
          </w:p>
          <w:p w:rsidR="002E3E1B" w:rsidRPr="00050492" w:rsidRDefault="006967DA" w:rsidP="00983973">
            <w:pPr>
              <w:spacing w:before="120" w:after="120"/>
              <w:jc w:val="both"/>
              <w:rPr>
                <w:i/>
              </w:rPr>
            </w:pPr>
            <w:r>
              <w:rPr>
                <w:i/>
                <w:sz w:val="22"/>
                <w:szCs w:val="22"/>
              </w:rPr>
              <w:t>5</w:t>
            </w:r>
            <w:r w:rsidR="00983973">
              <w:rPr>
                <w:i/>
                <w:sz w:val="22"/>
                <w:szCs w:val="22"/>
              </w:rPr>
              <w:t>/A és 5/B.</w:t>
            </w:r>
            <w:r w:rsidR="002E3E1B" w:rsidRPr="00050492">
              <w:rPr>
                <w:i/>
                <w:sz w:val="22"/>
                <w:szCs w:val="22"/>
              </w:rPr>
              <w:t xml:space="preserve"> számú melléklet</w:t>
            </w:r>
          </w:p>
        </w:tc>
      </w:tr>
      <w:tr w:rsidR="002E3E1B" w:rsidRPr="00050492" w:rsidTr="00752E67">
        <w:trPr>
          <w:trHeight w:val="599"/>
        </w:trPr>
        <w:tc>
          <w:tcPr>
            <w:tcW w:w="9072" w:type="dxa"/>
            <w:gridSpan w:val="2"/>
            <w:shd w:val="clear" w:color="auto" w:fill="D9D9D9"/>
            <w:vAlign w:val="center"/>
          </w:tcPr>
          <w:p w:rsidR="002E3E1B" w:rsidRPr="00050492" w:rsidRDefault="002E3E1B" w:rsidP="00752E67">
            <w:pPr>
              <w:tabs>
                <w:tab w:val="num" w:pos="0"/>
              </w:tabs>
              <w:outlineLvl w:val="6"/>
              <w:rPr>
                <w:b/>
              </w:rPr>
            </w:pPr>
            <w:r w:rsidRPr="00050492">
              <w:rPr>
                <w:b/>
                <w:sz w:val="22"/>
                <w:szCs w:val="22"/>
              </w:rPr>
              <w:lastRenderedPageBreak/>
              <w:t>Gazdasági és pénzügyi alkalmasság - a megkövetelt előzetes igazolás:</w:t>
            </w:r>
          </w:p>
        </w:tc>
      </w:tr>
      <w:tr w:rsidR="002E3E1B" w:rsidRPr="00050492" w:rsidTr="00752E67">
        <w:tc>
          <w:tcPr>
            <w:tcW w:w="709" w:type="dxa"/>
            <w:vAlign w:val="center"/>
          </w:tcPr>
          <w:p w:rsidR="002E3E1B" w:rsidRPr="00050492" w:rsidRDefault="002E3E1B" w:rsidP="00AD3FFB">
            <w:pPr>
              <w:widowControl/>
              <w:numPr>
                <w:ilvl w:val="0"/>
                <w:numId w:val="7"/>
              </w:numPr>
              <w:tabs>
                <w:tab w:val="num" w:pos="0"/>
              </w:tabs>
              <w:suppressAutoHyphens w:val="0"/>
              <w:spacing w:before="120" w:after="120"/>
            </w:pPr>
          </w:p>
        </w:tc>
        <w:tc>
          <w:tcPr>
            <w:tcW w:w="8363" w:type="dxa"/>
            <w:vAlign w:val="center"/>
          </w:tcPr>
          <w:p w:rsidR="002E3E1B" w:rsidRPr="00050492" w:rsidRDefault="002E3E1B" w:rsidP="00752E67">
            <w:pPr>
              <w:autoSpaceDE w:val="0"/>
              <w:autoSpaceDN w:val="0"/>
              <w:adjustRightInd w:val="0"/>
              <w:spacing w:before="120" w:after="120"/>
            </w:pPr>
            <w:r w:rsidRPr="00050492">
              <w:rPr>
                <w:sz w:val="22"/>
                <w:szCs w:val="22"/>
              </w:rPr>
              <w:t>Ajánlatkérő nem ír elő gazdasági és pénzügyi alkalmassági követelményt.</w:t>
            </w:r>
          </w:p>
        </w:tc>
      </w:tr>
      <w:tr w:rsidR="002E3E1B" w:rsidRPr="00050492" w:rsidTr="00752E67">
        <w:tc>
          <w:tcPr>
            <w:tcW w:w="9072" w:type="dxa"/>
            <w:gridSpan w:val="2"/>
            <w:shd w:val="pct20" w:color="auto" w:fill="auto"/>
            <w:vAlign w:val="center"/>
          </w:tcPr>
          <w:p w:rsidR="002E3E1B" w:rsidRPr="00050492" w:rsidRDefault="002E3E1B" w:rsidP="00752E67">
            <w:pPr>
              <w:tabs>
                <w:tab w:val="num" w:pos="0"/>
              </w:tabs>
              <w:spacing w:before="120" w:after="120"/>
              <w:jc w:val="both"/>
            </w:pPr>
            <w:r w:rsidRPr="00050492">
              <w:rPr>
                <w:b/>
                <w:sz w:val="22"/>
                <w:szCs w:val="22"/>
              </w:rPr>
              <w:t>Műszaki, illetve szakmai alkalmasság - a megkövetelt előzetes igazolás:</w:t>
            </w:r>
          </w:p>
        </w:tc>
      </w:tr>
      <w:tr w:rsidR="002E3E1B" w:rsidRPr="00050492" w:rsidTr="00752E67">
        <w:tc>
          <w:tcPr>
            <w:tcW w:w="709" w:type="dxa"/>
            <w:vAlign w:val="center"/>
          </w:tcPr>
          <w:p w:rsidR="002E3E1B" w:rsidRPr="00050492" w:rsidRDefault="002E3E1B" w:rsidP="00AD3FFB">
            <w:pPr>
              <w:widowControl/>
              <w:numPr>
                <w:ilvl w:val="0"/>
                <w:numId w:val="7"/>
              </w:numPr>
              <w:tabs>
                <w:tab w:val="num" w:pos="0"/>
              </w:tabs>
              <w:suppressAutoHyphens w:val="0"/>
              <w:spacing w:before="120" w:after="120"/>
            </w:pPr>
          </w:p>
        </w:tc>
        <w:tc>
          <w:tcPr>
            <w:tcW w:w="8363" w:type="dxa"/>
            <w:vAlign w:val="center"/>
          </w:tcPr>
          <w:p w:rsidR="00522663" w:rsidRPr="001A019E" w:rsidRDefault="002E3E1B" w:rsidP="00522663">
            <w:pPr>
              <w:jc w:val="both"/>
              <w:rPr>
                <w:b/>
                <w:sz w:val="22"/>
                <w:szCs w:val="22"/>
              </w:rPr>
            </w:pPr>
            <w:r w:rsidRPr="00050492">
              <w:rPr>
                <w:sz w:val="22"/>
                <w:szCs w:val="22"/>
                <w:u w:val="single"/>
              </w:rPr>
              <w:t>Az alkalmasság előzetes igazolása:</w:t>
            </w:r>
            <w:r w:rsidRPr="00050492">
              <w:rPr>
                <w:sz w:val="22"/>
                <w:szCs w:val="22"/>
              </w:rPr>
              <w:t xml:space="preserve"> </w:t>
            </w:r>
            <w:r w:rsidR="00522663" w:rsidRPr="001A019E">
              <w:rPr>
                <w:b/>
                <w:sz w:val="22"/>
                <w:szCs w:val="22"/>
              </w:rPr>
              <w:t xml:space="preserve">Ajánlattevő </w:t>
            </w:r>
            <w:r w:rsidR="001A019E" w:rsidRPr="001A019E">
              <w:rPr>
                <w:b/>
                <w:sz w:val="22"/>
                <w:szCs w:val="22"/>
              </w:rPr>
              <w:t xml:space="preserve">a </w:t>
            </w:r>
            <w:r w:rsidR="001A019E" w:rsidRPr="00050492">
              <w:rPr>
                <w:b/>
                <w:sz w:val="22"/>
                <w:szCs w:val="22"/>
              </w:rPr>
              <w:t>321/2015 (X.30.) Korm</w:t>
            </w:r>
            <w:r w:rsidR="001A019E">
              <w:rPr>
                <w:b/>
                <w:sz w:val="22"/>
                <w:szCs w:val="22"/>
              </w:rPr>
              <w:t>.</w:t>
            </w:r>
            <w:r w:rsidR="001A019E" w:rsidRPr="00050492">
              <w:rPr>
                <w:b/>
                <w:sz w:val="22"/>
                <w:szCs w:val="22"/>
              </w:rPr>
              <w:t xml:space="preserve"> rendelet 2. § (5) bekezdése</w:t>
            </w:r>
            <w:r w:rsidR="001A019E" w:rsidRPr="001A019E">
              <w:rPr>
                <w:b/>
                <w:sz w:val="22"/>
                <w:szCs w:val="22"/>
              </w:rPr>
              <w:t xml:space="preserve"> alapján </w:t>
            </w:r>
            <w:r w:rsidR="00522663" w:rsidRPr="001A019E">
              <w:rPr>
                <w:b/>
                <w:sz w:val="22"/>
                <w:szCs w:val="22"/>
              </w:rPr>
              <w:t>az előírt műszaki-szakmai követelményeknek történő megfelelést az ajánlattételi dokumentációban szereplő nyilatkozattal teljesítheti.</w:t>
            </w:r>
          </w:p>
          <w:p w:rsidR="00522663" w:rsidRDefault="00522663" w:rsidP="00522663">
            <w:pPr>
              <w:jc w:val="both"/>
              <w:rPr>
                <w:b/>
                <w:sz w:val="20"/>
                <w:szCs w:val="20"/>
              </w:rPr>
            </w:pPr>
          </w:p>
          <w:p w:rsidR="00522663" w:rsidRPr="001A019E" w:rsidRDefault="00522663" w:rsidP="00522663">
            <w:pPr>
              <w:jc w:val="both"/>
              <w:rPr>
                <w:b/>
                <w:sz w:val="22"/>
                <w:szCs w:val="22"/>
              </w:rPr>
            </w:pPr>
            <w:r w:rsidRPr="001A019E">
              <w:rPr>
                <w:b/>
                <w:sz w:val="22"/>
                <w:szCs w:val="22"/>
              </w:rPr>
              <w:t>Az ajánlatkérő Kbt. 69. § szerinti felhívására az ajánlattevő az alkalmasság igazolására szolgáló fenti dokumentumokat köteles rendelkezésre bocsátani.</w:t>
            </w:r>
          </w:p>
          <w:p w:rsidR="002E3E1B" w:rsidRPr="00050492" w:rsidRDefault="002E3E1B" w:rsidP="00752E67">
            <w:pPr>
              <w:autoSpaceDE w:val="0"/>
              <w:autoSpaceDN w:val="0"/>
              <w:adjustRightInd w:val="0"/>
              <w:spacing w:before="120" w:after="120"/>
              <w:jc w:val="both"/>
            </w:pPr>
            <w:r w:rsidRPr="00050492">
              <w:rPr>
                <w:sz w:val="22"/>
                <w:szCs w:val="22"/>
              </w:rPr>
              <w:t xml:space="preserve">A </w:t>
            </w:r>
            <w:r w:rsidRPr="00050492">
              <w:rPr>
                <w:b/>
                <w:sz w:val="22"/>
                <w:szCs w:val="22"/>
              </w:rPr>
              <w:t>321/2015 (X.</w:t>
            </w:r>
            <w:r w:rsidR="001A019E">
              <w:rPr>
                <w:b/>
                <w:sz w:val="22"/>
                <w:szCs w:val="22"/>
              </w:rPr>
              <w:t xml:space="preserve"> </w:t>
            </w:r>
            <w:r w:rsidRPr="00050492">
              <w:rPr>
                <w:b/>
                <w:sz w:val="22"/>
                <w:szCs w:val="22"/>
              </w:rPr>
              <w:t>30.) Korm</w:t>
            </w:r>
            <w:r w:rsidR="00522663">
              <w:rPr>
                <w:b/>
                <w:sz w:val="22"/>
                <w:szCs w:val="22"/>
              </w:rPr>
              <w:t>.</w:t>
            </w:r>
            <w:r w:rsidRPr="00050492">
              <w:rPr>
                <w:b/>
                <w:sz w:val="22"/>
                <w:szCs w:val="22"/>
              </w:rPr>
              <w:t xml:space="preserve"> rendelet 3. § (2) bekezdése</w:t>
            </w:r>
            <w:r w:rsidRPr="00050492">
              <w:rPr>
                <w:sz w:val="22"/>
                <w:szCs w:val="22"/>
              </w:rPr>
              <w:t xml:space="preserve"> alapján, ha egy ajánlattevő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igénybe kíván venni alkalmasságának igazolásához.</w:t>
            </w:r>
          </w:p>
          <w:p w:rsidR="002E3E1B" w:rsidRPr="00050492" w:rsidRDefault="002E3E1B" w:rsidP="00752E67">
            <w:pPr>
              <w:autoSpaceDE w:val="0"/>
              <w:autoSpaceDN w:val="0"/>
              <w:adjustRightInd w:val="0"/>
              <w:spacing w:before="120" w:after="120"/>
              <w:jc w:val="both"/>
            </w:pPr>
            <w:r w:rsidRPr="00050492">
              <w:rPr>
                <w:sz w:val="22"/>
                <w:szCs w:val="22"/>
              </w:rPr>
              <w:t xml:space="preserve">Amennyiben ajánlattevő más személy, vagy szervezet kapacitására támaszkodva kíván megfelelni az előírt alkalmassági követelményeknek, irányadóak a </w:t>
            </w:r>
            <w:r w:rsidRPr="00050492">
              <w:rPr>
                <w:b/>
                <w:sz w:val="22"/>
                <w:szCs w:val="22"/>
              </w:rPr>
              <w:t>Kbt. 65. § (7) (9) és (11) bekezdései</w:t>
            </w:r>
            <w:r w:rsidRPr="00050492">
              <w:rPr>
                <w:sz w:val="22"/>
                <w:szCs w:val="22"/>
              </w:rPr>
              <w:t>.</w:t>
            </w:r>
          </w:p>
          <w:p w:rsidR="002E3E1B" w:rsidRDefault="002E3E1B" w:rsidP="00752E67">
            <w:pPr>
              <w:autoSpaceDE w:val="0"/>
              <w:autoSpaceDN w:val="0"/>
              <w:adjustRightInd w:val="0"/>
              <w:spacing w:before="120" w:after="120"/>
              <w:jc w:val="both"/>
              <w:rPr>
                <w:sz w:val="22"/>
                <w:szCs w:val="22"/>
              </w:rPr>
            </w:pPr>
            <w:r w:rsidRPr="00050492">
              <w:rPr>
                <w:sz w:val="22"/>
                <w:szCs w:val="22"/>
              </w:rPr>
              <w:t xml:space="preserve">A </w:t>
            </w:r>
            <w:r w:rsidRPr="00050492">
              <w:rPr>
                <w:b/>
                <w:sz w:val="22"/>
                <w:szCs w:val="22"/>
              </w:rPr>
              <w:t>Kbt. 65. § (6) bekezdése</w:t>
            </w:r>
            <w:r w:rsidRPr="00050492">
              <w:rPr>
                <w:sz w:val="22"/>
                <w:szCs w:val="22"/>
              </w:rPr>
              <w:t xml:space="preserv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rsidR="00983973" w:rsidRPr="00983973" w:rsidRDefault="00983973" w:rsidP="00752E67">
            <w:pPr>
              <w:autoSpaceDE w:val="0"/>
              <w:autoSpaceDN w:val="0"/>
              <w:adjustRightInd w:val="0"/>
              <w:spacing w:before="120" w:after="120"/>
              <w:jc w:val="both"/>
              <w:rPr>
                <w:i/>
              </w:rPr>
            </w:pPr>
            <w:r w:rsidRPr="00983973">
              <w:rPr>
                <w:i/>
                <w:sz w:val="22"/>
                <w:szCs w:val="22"/>
              </w:rPr>
              <w:t>6. számú melléklet</w:t>
            </w:r>
          </w:p>
        </w:tc>
      </w:tr>
      <w:tr w:rsidR="002E3E1B" w:rsidRPr="00050492" w:rsidTr="00752E67">
        <w:tc>
          <w:tcPr>
            <w:tcW w:w="709" w:type="dxa"/>
            <w:vAlign w:val="center"/>
          </w:tcPr>
          <w:p w:rsidR="002E3E1B" w:rsidRPr="00050492" w:rsidRDefault="002E3E1B" w:rsidP="00AD3FFB">
            <w:pPr>
              <w:widowControl/>
              <w:numPr>
                <w:ilvl w:val="0"/>
                <w:numId w:val="7"/>
              </w:numPr>
              <w:tabs>
                <w:tab w:val="num" w:pos="0"/>
              </w:tabs>
              <w:suppressAutoHyphens w:val="0"/>
              <w:spacing w:before="120" w:after="120"/>
            </w:pPr>
          </w:p>
        </w:tc>
        <w:tc>
          <w:tcPr>
            <w:tcW w:w="8363" w:type="dxa"/>
            <w:vAlign w:val="center"/>
          </w:tcPr>
          <w:p w:rsidR="002E3E1B" w:rsidRPr="00050492" w:rsidRDefault="002E3E1B" w:rsidP="00752E67">
            <w:pPr>
              <w:tabs>
                <w:tab w:val="num" w:pos="0"/>
              </w:tabs>
              <w:spacing w:before="120" w:after="120"/>
              <w:jc w:val="both"/>
            </w:pPr>
            <w:r w:rsidRPr="00050492">
              <w:rPr>
                <w:sz w:val="22"/>
                <w:szCs w:val="22"/>
              </w:rPr>
              <w:t xml:space="preserve">A </w:t>
            </w:r>
            <w:r w:rsidRPr="00050492">
              <w:rPr>
                <w:b/>
                <w:sz w:val="22"/>
                <w:szCs w:val="22"/>
              </w:rPr>
              <w:t>Kbt. 65. § (7)</w:t>
            </w:r>
            <w:r w:rsidRPr="00050492">
              <w:rPr>
                <w:sz w:val="22"/>
                <w:szCs w:val="22"/>
              </w:rPr>
              <w:t xml:space="preserve"> bekezdése alapján, ha az ajánlattevő az alkalmassági követelményeknek </w:t>
            </w:r>
            <w:r w:rsidRPr="00050492">
              <w:rPr>
                <w:sz w:val="22"/>
                <w:szCs w:val="22"/>
              </w:rPr>
              <w:lastRenderedPageBreak/>
              <w:t xml:space="preserve">valamely más szervezet (vagy személy) kapacitására támaszkodva kíván megfelelni, ebben az esetben meg kell jelölni az ajánlatban ezt a szervezetet és a felhívás vonatkozó pontjának megjelölésével azon alkalmassági követelményt (követelményeket), melynek igazolása érdekében az ajánlattevő </w:t>
            </w:r>
            <w:proofErr w:type="gramStart"/>
            <w:r w:rsidRPr="00050492">
              <w:rPr>
                <w:sz w:val="22"/>
                <w:szCs w:val="22"/>
              </w:rPr>
              <w:t>ezen</w:t>
            </w:r>
            <w:proofErr w:type="gramEnd"/>
            <w:r w:rsidRPr="00050492">
              <w:rPr>
                <w:sz w:val="22"/>
                <w:szCs w:val="22"/>
              </w:rPr>
              <w:t xml:space="preserve"> szervezet erőforrásaira (is) támaszkodik.</w:t>
            </w:r>
          </w:p>
          <w:p w:rsidR="002E3E1B" w:rsidRPr="00050492" w:rsidRDefault="002E3E1B" w:rsidP="00752E67">
            <w:pPr>
              <w:tabs>
                <w:tab w:val="num" w:pos="0"/>
              </w:tabs>
              <w:spacing w:before="120" w:after="120"/>
              <w:jc w:val="both"/>
            </w:pPr>
            <w:r w:rsidRPr="00050492">
              <w:rPr>
                <w:sz w:val="22"/>
                <w:szCs w:val="22"/>
              </w:rPr>
              <w:t>Amennyiben az ajánlattevő az alkalmassági követelményeknek valamely más szervezet (vagy személy) kapacitására támaszkodva kíván megfelelni, az ajánlatban csatolni kell továbbá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2E3E1B" w:rsidRPr="00050492" w:rsidRDefault="002E3E1B" w:rsidP="00752E67">
            <w:pPr>
              <w:autoSpaceDE w:val="0"/>
              <w:autoSpaceDN w:val="0"/>
              <w:adjustRightInd w:val="0"/>
              <w:spacing w:before="120" w:after="120"/>
              <w:jc w:val="both"/>
            </w:pPr>
            <w:r w:rsidRPr="00050492">
              <w:rPr>
                <w:sz w:val="22"/>
                <w:szCs w:val="22"/>
              </w:rPr>
              <w:t xml:space="preserve">Felhívjuk gazdasági szereplők figyelmét, hogy ezen nyilatkozat megadásakor irányadóak </w:t>
            </w:r>
            <w:r w:rsidR="00522663">
              <w:rPr>
                <w:sz w:val="22"/>
                <w:szCs w:val="22"/>
              </w:rPr>
              <w:t>a</w:t>
            </w:r>
            <w:r w:rsidRPr="00050492">
              <w:rPr>
                <w:sz w:val="22"/>
                <w:szCs w:val="22"/>
              </w:rPr>
              <w:t xml:space="preserve"> </w:t>
            </w:r>
            <w:r w:rsidRPr="00050492">
              <w:rPr>
                <w:b/>
                <w:sz w:val="22"/>
                <w:szCs w:val="22"/>
              </w:rPr>
              <w:t xml:space="preserve">Kbt. 65. § (7) (9) </w:t>
            </w:r>
            <w:r w:rsidRPr="00050492">
              <w:rPr>
                <w:sz w:val="22"/>
                <w:szCs w:val="22"/>
              </w:rPr>
              <w:t>és</w:t>
            </w:r>
            <w:r w:rsidRPr="00050492">
              <w:rPr>
                <w:b/>
                <w:sz w:val="22"/>
                <w:szCs w:val="22"/>
              </w:rPr>
              <w:t xml:space="preserve"> (11)</w:t>
            </w:r>
            <w:r w:rsidRPr="00050492">
              <w:rPr>
                <w:sz w:val="22"/>
                <w:szCs w:val="22"/>
              </w:rPr>
              <w:t xml:space="preserve"> bekezdései.</w:t>
            </w:r>
          </w:p>
          <w:p w:rsidR="002E3E1B" w:rsidRPr="00050492" w:rsidRDefault="00422CDF" w:rsidP="00752E67">
            <w:pPr>
              <w:autoSpaceDE w:val="0"/>
              <w:autoSpaceDN w:val="0"/>
              <w:adjustRightInd w:val="0"/>
              <w:spacing w:before="120" w:after="120"/>
              <w:jc w:val="both"/>
            </w:pPr>
            <w:r>
              <w:rPr>
                <w:i/>
                <w:sz w:val="22"/>
                <w:szCs w:val="22"/>
              </w:rPr>
              <w:t>7</w:t>
            </w:r>
            <w:r w:rsidR="002E3E1B" w:rsidRPr="00050492">
              <w:rPr>
                <w:i/>
                <w:sz w:val="22"/>
                <w:szCs w:val="22"/>
              </w:rPr>
              <w:t>. számú melléklet</w:t>
            </w:r>
          </w:p>
        </w:tc>
      </w:tr>
      <w:tr w:rsidR="002E3E1B" w:rsidRPr="00050492" w:rsidTr="00752E67">
        <w:tc>
          <w:tcPr>
            <w:tcW w:w="9072" w:type="dxa"/>
            <w:gridSpan w:val="2"/>
            <w:shd w:val="pct15" w:color="auto" w:fill="auto"/>
            <w:vAlign w:val="center"/>
          </w:tcPr>
          <w:p w:rsidR="002E3E1B" w:rsidRPr="00050492" w:rsidRDefault="002E3E1B" w:rsidP="00752E67">
            <w:pPr>
              <w:tabs>
                <w:tab w:val="num" w:pos="0"/>
              </w:tabs>
              <w:spacing w:before="120" w:after="120"/>
              <w:jc w:val="both"/>
            </w:pPr>
            <w:r w:rsidRPr="00050492">
              <w:rPr>
                <w:b/>
                <w:sz w:val="22"/>
                <w:szCs w:val="22"/>
              </w:rPr>
              <w:lastRenderedPageBreak/>
              <w:t>Szakmai tevékenység végzésére való alkalmasság - a megkövetelt előzetes igazolás:</w:t>
            </w:r>
          </w:p>
        </w:tc>
      </w:tr>
      <w:tr w:rsidR="002E3E1B" w:rsidRPr="00050492" w:rsidTr="00752E67">
        <w:tc>
          <w:tcPr>
            <w:tcW w:w="709" w:type="dxa"/>
            <w:vAlign w:val="center"/>
          </w:tcPr>
          <w:p w:rsidR="002E3E1B" w:rsidRPr="00050492" w:rsidRDefault="002E3E1B" w:rsidP="00AD3FFB">
            <w:pPr>
              <w:widowControl/>
              <w:numPr>
                <w:ilvl w:val="0"/>
                <w:numId w:val="7"/>
              </w:numPr>
              <w:tabs>
                <w:tab w:val="num" w:pos="0"/>
              </w:tabs>
              <w:suppressAutoHyphens w:val="0"/>
              <w:spacing w:before="120" w:after="120"/>
            </w:pPr>
          </w:p>
        </w:tc>
        <w:tc>
          <w:tcPr>
            <w:tcW w:w="8363" w:type="dxa"/>
            <w:vAlign w:val="center"/>
          </w:tcPr>
          <w:p w:rsidR="002E3E1B" w:rsidRPr="00050492" w:rsidRDefault="002E3E1B" w:rsidP="00752E67">
            <w:pPr>
              <w:tabs>
                <w:tab w:val="num" w:pos="0"/>
              </w:tabs>
              <w:spacing w:before="120" w:after="120"/>
              <w:jc w:val="both"/>
            </w:pPr>
            <w:r w:rsidRPr="00050492">
              <w:rPr>
                <w:sz w:val="22"/>
                <w:szCs w:val="22"/>
              </w:rPr>
              <w:t>Ajánlatkérő nem ír elő szakmai tevékenység végzésére való alkalmassági követelményt.</w:t>
            </w:r>
          </w:p>
        </w:tc>
      </w:tr>
      <w:tr w:rsidR="002E3E1B" w:rsidRPr="00050492" w:rsidTr="00752E67">
        <w:trPr>
          <w:trHeight w:val="348"/>
        </w:trPr>
        <w:tc>
          <w:tcPr>
            <w:tcW w:w="9072" w:type="dxa"/>
            <w:gridSpan w:val="2"/>
            <w:shd w:val="clear" w:color="auto" w:fill="D9D9D9"/>
            <w:vAlign w:val="center"/>
          </w:tcPr>
          <w:p w:rsidR="002E3E1B" w:rsidRPr="00050492" w:rsidRDefault="002E3E1B" w:rsidP="00752E67">
            <w:pPr>
              <w:tabs>
                <w:tab w:val="num" w:pos="0"/>
              </w:tabs>
              <w:spacing w:before="120" w:after="120"/>
            </w:pPr>
            <w:r w:rsidRPr="00050492">
              <w:rPr>
                <w:b/>
                <w:bCs/>
                <w:sz w:val="22"/>
                <w:szCs w:val="22"/>
              </w:rPr>
              <w:t>Egyéb dokumentumok:</w:t>
            </w:r>
          </w:p>
        </w:tc>
      </w:tr>
      <w:tr w:rsidR="002E3E1B" w:rsidRPr="00050492" w:rsidTr="00752E67">
        <w:trPr>
          <w:trHeight w:val="70"/>
        </w:trPr>
        <w:tc>
          <w:tcPr>
            <w:tcW w:w="709" w:type="dxa"/>
            <w:vAlign w:val="center"/>
          </w:tcPr>
          <w:p w:rsidR="002E3E1B" w:rsidRPr="00050492" w:rsidRDefault="002E3E1B" w:rsidP="00AD3FFB">
            <w:pPr>
              <w:widowControl/>
              <w:numPr>
                <w:ilvl w:val="0"/>
                <w:numId w:val="7"/>
              </w:numPr>
              <w:tabs>
                <w:tab w:val="num" w:pos="0"/>
              </w:tabs>
              <w:suppressAutoHyphens w:val="0"/>
              <w:spacing w:before="120" w:after="120"/>
              <w:ind w:left="284"/>
            </w:pPr>
          </w:p>
        </w:tc>
        <w:tc>
          <w:tcPr>
            <w:tcW w:w="8363" w:type="dxa"/>
          </w:tcPr>
          <w:p w:rsidR="002E3E1B" w:rsidRPr="00050492" w:rsidRDefault="002E3E1B" w:rsidP="00752E67">
            <w:pPr>
              <w:spacing w:before="120" w:after="120"/>
              <w:jc w:val="both"/>
            </w:pPr>
            <w:r w:rsidRPr="00050492">
              <w:rPr>
                <w:sz w:val="22"/>
                <w:szCs w:val="22"/>
              </w:rPr>
              <w:t xml:space="preserve">Az ajánlatban szereplő nyilatkozatokat/dokumentumokat az </w:t>
            </w:r>
            <w:r w:rsidRPr="00050492">
              <w:rPr>
                <w:i/>
                <w:sz w:val="22"/>
                <w:szCs w:val="22"/>
              </w:rPr>
              <w:t>ajánlattevő, alvállalkozó, az alkalmasság igazolásában résztvevő gazdasági szereplő</w:t>
            </w:r>
            <w:r w:rsidRPr="00050492">
              <w:rPr>
                <w:sz w:val="22"/>
                <w:szCs w:val="22"/>
              </w:rPr>
              <w:t xml:space="preserve"> nevében aláíró személy (továbbiakban: aláíró személy) vonatkozásában csatolni kell az ajánlathoz:</w:t>
            </w:r>
          </w:p>
          <w:p w:rsidR="002E3E1B" w:rsidRPr="00050492" w:rsidRDefault="002E3E1B" w:rsidP="00752E67">
            <w:pPr>
              <w:spacing w:before="120" w:after="120"/>
              <w:jc w:val="both"/>
            </w:pPr>
            <w:r w:rsidRPr="00050492">
              <w:rPr>
                <w:sz w:val="22"/>
                <w:szCs w:val="22"/>
              </w:rPr>
              <w:t xml:space="preserve">(i) olyan okiratot (pld. alapító okirat, alapszabály), amelyből megállapítható az aláíró személy </w:t>
            </w:r>
            <w:r w:rsidRPr="00050492">
              <w:rPr>
                <w:b/>
                <w:sz w:val="22"/>
                <w:szCs w:val="22"/>
              </w:rPr>
              <w:t>képviseletre való jogosultsága</w:t>
            </w:r>
            <w:r w:rsidRPr="00050492">
              <w:rPr>
                <w:sz w:val="22"/>
                <w:szCs w:val="22"/>
              </w:rPr>
              <w:t>; valamint</w:t>
            </w:r>
          </w:p>
          <w:p w:rsidR="002E3E1B" w:rsidRPr="00050492" w:rsidRDefault="002E3E1B" w:rsidP="00752E67">
            <w:pPr>
              <w:spacing w:before="120" w:after="120"/>
              <w:jc w:val="both"/>
            </w:pPr>
            <w:r w:rsidRPr="00050492">
              <w:rPr>
                <w:sz w:val="22"/>
                <w:szCs w:val="22"/>
              </w:rPr>
              <w:t>(</w:t>
            </w:r>
            <w:proofErr w:type="spellStart"/>
            <w:r w:rsidRPr="00050492">
              <w:rPr>
                <w:sz w:val="22"/>
                <w:szCs w:val="22"/>
              </w:rPr>
              <w:t>ii</w:t>
            </w:r>
            <w:proofErr w:type="spellEnd"/>
            <w:r w:rsidRPr="00050492">
              <w:rPr>
                <w:sz w:val="22"/>
                <w:szCs w:val="22"/>
              </w:rPr>
              <w:t xml:space="preserve">) olyan közjegyző által készített aláírási címpéldányt vagy ügyvéd által ellenjegyzett vagy két tanú aláírásával ellátott dokumentumot, melyből egyértelműen megállapítható az </w:t>
            </w:r>
            <w:r w:rsidRPr="00050492">
              <w:rPr>
                <w:b/>
                <w:sz w:val="22"/>
                <w:szCs w:val="22"/>
              </w:rPr>
              <w:t xml:space="preserve">aláíró személy </w:t>
            </w:r>
            <w:r w:rsidRPr="00050492">
              <w:rPr>
                <w:sz w:val="22"/>
                <w:szCs w:val="22"/>
              </w:rPr>
              <w:t>aláírásának mintája („az aláírás külalakjának igazolására csatolt dokumentum”).</w:t>
            </w:r>
          </w:p>
          <w:p w:rsidR="002E3E1B" w:rsidRPr="00050492" w:rsidRDefault="002E3E1B" w:rsidP="00752E67">
            <w:pPr>
              <w:spacing w:before="120" w:after="120"/>
              <w:jc w:val="both"/>
            </w:pPr>
            <w:r w:rsidRPr="00050492">
              <w:rPr>
                <w:sz w:val="22"/>
                <w:szCs w:val="22"/>
              </w:rPr>
              <w:t xml:space="preserve">Amennyiben </w:t>
            </w:r>
            <w:r w:rsidRPr="00050492">
              <w:rPr>
                <w:i/>
                <w:sz w:val="22"/>
                <w:szCs w:val="22"/>
              </w:rPr>
              <w:t>az ajánlattevő, alvállalkozó, az alkalmasság igazolásában résztvevő gazdasági szereplő</w:t>
            </w:r>
            <w:r w:rsidRPr="00050492">
              <w:rPr>
                <w:sz w:val="22"/>
                <w:szCs w:val="22"/>
              </w:rPr>
              <w:t xml:space="preserve"> a gazdasági társaságokról szóló 2006. évi IV. törvény hatálya alá tartozik, vagy a 2013. évi V. törvény (továbbiakban: Ptk.) 3:89. §</w:t>
            </w:r>
            <w:proofErr w:type="spellStart"/>
            <w:r w:rsidRPr="00050492">
              <w:rPr>
                <w:sz w:val="22"/>
                <w:szCs w:val="22"/>
              </w:rPr>
              <w:t>-a</w:t>
            </w:r>
            <w:proofErr w:type="spellEnd"/>
            <w:r w:rsidRPr="00050492">
              <w:rPr>
                <w:sz w:val="22"/>
                <w:szCs w:val="22"/>
              </w:rPr>
              <w:t xml:space="preserve"> szerinti gazdasági társaság, úgy nem kell csatolni az aláíró személy </w:t>
            </w:r>
            <w:r w:rsidRPr="00050492">
              <w:rPr>
                <w:b/>
                <w:sz w:val="22"/>
                <w:szCs w:val="22"/>
              </w:rPr>
              <w:t xml:space="preserve">képviseletre való jogosultságát igazoló fenti </w:t>
            </w:r>
            <w:r w:rsidRPr="00050492">
              <w:rPr>
                <w:sz w:val="22"/>
                <w:szCs w:val="22"/>
              </w:rPr>
              <w:t>(i) okiratot, mivel ez ingyenesen ellenőrizhető.</w:t>
            </w:r>
          </w:p>
          <w:p w:rsidR="002E3E1B" w:rsidRPr="00050492" w:rsidRDefault="002E3E1B" w:rsidP="00752E67">
            <w:pPr>
              <w:spacing w:before="120" w:after="120"/>
              <w:jc w:val="both"/>
            </w:pPr>
            <w:r w:rsidRPr="00050492">
              <w:rPr>
                <w:sz w:val="22"/>
                <w:szCs w:val="22"/>
              </w:rPr>
              <w:t xml:space="preserve">Természetes személynek (ide értve az egyéni vállalkozót is) – értelemszerűen – saját személye vonatkozásában nem kell csatolni a saját személyének </w:t>
            </w:r>
            <w:r w:rsidRPr="00050492">
              <w:rPr>
                <w:b/>
                <w:sz w:val="22"/>
                <w:szCs w:val="22"/>
              </w:rPr>
              <w:t xml:space="preserve">képviseletre való jogosultságát igazoló fenti (i) szerinti </w:t>
            </w:r>
            <w:r w:rsidRPr="00050492">
              <w:rPr>
                <w:sz w:val="22"/>
                <w:szCs w:val="22"/>
              </w:rPr>
              <w:t xml:space="preserve">okiratot. </w:t>
            </w:r>
          </w:p>
          <w:p w:rsidR="002E3E1B" w:rsidRPr="00050492" w:rsidRDefault="002E3E1B" w:rsidP="00752E67">
            <w:pPr>
              <w:spacing w:before="120" w:after="120"/>
              <w:jc w:val="both"/>
            </w:pPr>
            <w:r w:rsidRPr="00050492">
              <w:rPr>
                <w:sz w:val="22"/>
                <w:szCs w:val="22"/>
              </w:rPr>
              <w:t>Az (</w:t>
            </w:r>
            <w:proofErr w:type="spellStart"/>
            <w:r w:rsidRPr="00050492">
              <w:rPr>
                <w:sz w:val="22"/>
                <w:szCs w:val="22"/>
              </w:rPr>
              <w:t>ii</w:t>
            </w:r>
            <w:proofErr w:type="spellEnd"/>
            <w:r w:rsidRPr="00050492">
              <w:rPr>
                <w:sz w:val="22"/>
                <w:szCs w:val="22"/>
              </w:rPr>
              <w:t xml:space="preserve">) pont vonatkozásában a cégnyilvánosságról, a bírósági cégeljárásról és a végelszámolásról szóló 2006. évi V. törvény (továbbiakban: </w:t>
            </w:r>
            <w:proofErr w:type="spellStart"/>
            <w:r w:rsidRPr="00050492">
              <w:rPr>
                <w:sz w:val="22"/>
                <w:szCs w:val="22"/>
              </w:rPr>
              <w:t>Ctv</w:t>
            </w:r>
            <w:proofErr w:type="spellEnd"/>
            <w:r w:rsidRPr="00050492">
              <w:rPr>
                <w:sz w:val="22"/>
                <w:szCs w:val="22"/>
              </w:rPr>
              <w:t xml:space="preserve">.) hatálya alá tartozó </w:t>
            </w:r>
            <w:r w:rsidRPr="00050492">
              <w:rPr>
                <w:i/>
                <w:sz w:val="22"/>
                <w:szCs w:val="22"/>
              </w:rPr>
              <w:t xml:space="preserve">ajánlattevő, alvállalkozó, az alkalmasság igazolásában résztvevő gazdasági szereplő </w:t>
            </w:r>
            <w:r w:rsidRPr="00050492">
              <w:rPr>
                <w:sz w:val="22"/>
                <w:szCs w:val="22"/>
              </w:rPr>
              <w:t xml:space="preserve">esetében az </w:t>
            </w:r>
            <w:r w:rsidRPr="00050492">
              <w:rPr>
                <w:b/>
                <w:sz w:val="22"/>
                <w:szCs w:val="22"/>
              </w:rPr>
              <w:t>aláíró személy</w:t>
            </w:r>
            <w:r w:rsidRPr="00050492">
              <w:rPr>
                <w:sz w:val="22"/>
                <w:szCs w:val="22"/>
              </w:rPr>
              <w:t xml:space="preserve"> vonatkozásában – figyelemmel a </w:t>
            </w:r>
            <w:proofErr w:type="spellStart"/>
            <w:r w:rsidRPr="00050492">
              <w:rPr>
                <w:sz w:val="22"/>
                <w:szCs w:val="22"/>
              </w:rPr>
              <w:t>Ctv</w:t>
            </w:r>
            <w:proofErr w:type="spellEnd"/>
            <w:r w:rsidRPr="00050492">
              <w:rPr>
                <w:sz w:val="22"/>
                <w:szCs w:val="22"/>
              </w:rPr>
              <w:t>. 9. §</w:t>
            </w:r>
            <w:proofErr w:type="spellStart"/>
            <w:r w:rsidRPr="00050492">
              <w:rPr>
                <w:sz w:val="22"/>
                <w:szCs w:val="22"/>
              </w:rPr>
              <w:t>-ára</w:t>
            </w:r>
            <w:proofErr w:type="spellEnd"/>
            <w:r w:rsidRPr="00050492">
              <w:rPr>
                <w:sz w:val="22"/>
                <w:szCs w:val="22"/>
              </w:rPr>
              <w:t xml:space="preserve"> – közjegyző által készített aláírási címpéldányt vagy ügyvéd által ellenjegyzett aláírás-mintát kell csatolni.</w:t>
            </w:r>
          </w:p>
          <w:p w:rsidR="002E3E1B" w:rsidRPr="00050492" w:rsidRDefault="002E3E1B" w:rsidP="00752E67">
            <w:pPr>
              <w:spacing w:before="120" w:after="120"/>
              <w:jc w:val="both"/>
            </w:pPr>
            <w:r w:rsidRPr="00050492">
              <w:rPr>
                <w:sz w:val="22"/>
                <w:szCs w:val="22"/>
              </w:rPr>
              <w:t xml:space="preserve">Amennyiben az aláíró személy meghatalmazottat állít, akkor a meghatalmazott </w:t>
            </w:r>
            <w:proofErr w:type="gramStart"/>
            <w:r w:rsidRPr="00050492">
              <w:rPr>
                <w:sz w:val="22"/>
                <w:szCs w:val="22"/>
              </w:rPr>
              <w:t>személy(</w:t>
            </w:r>
            <w:proofErr w:type="spellStart"/>
            <w:proofErr w:type="gramEnd"/>
            <w:r w:rsidRPr="00050492">
              <w:rPr>
                <w:sz w:val="22"/>
                <w:szCs w:val="22"/>
              </w:rPr>
              <w:t>ek</w:t>
            </w:r>
            <w:proofErr w:type="spellEnd"/>
            <w:r w:rsidRPr="00050492">
              <w:rPr>
                <w:sz w:val="22"/>
                <w:szCs w:val="22"/>
              </w:rPr>
              <w:t>)</w:t>
            </w:r>
            <w:proofErr w:type="spellStart"/>
            <w:r w:rsidRPr="00050492">
              <w:rPr>
                <w:sz w:val="22"/>
                <w:szCs w:val="22"/>
              </w:rPr>
              <w:t>nek</w:t>
            </w:r>
            <w:proofErr w:type="spellEnd"/>
            <w:r w:rsidRPr="00050492">
              <w:rPr>
                <w:sz w:val="22"/>
                <w:szCs w:val="22"/>
              </w:rPr>
              <w:t xml:space="preserve"> a képviseleti jogosultságra vonatkozó, a meghatalmazott aláírását is tartalmazó, a képviseletre jogosult által aláírt meghatalmazást is szükséges csatolni.</w:t>
            </w:r>
          </w:p>
        </w:tc>
      </w:tr>
      <w:tr w:rsidR="002E3E1B" w:rsidRPr="00050492" w:rsidTr="00752E67">
        <w:trPr>
          <w:trHeight w:val="900"/>
        </w:trPr>
        <w:tc>
          <w:tcPr>
            <w:tcW w:w="709" w:type="dxa"/>
            <w:vAlign w:val="center"/>
          </w:tcPr>
          <w:p w:rsidR="002E3E1B" w:rsidRPr="00050492" w:rsidRDefault="002E3E1B" w:rsidP="00AD3FFB">
            <w:pPr>
              <w:widowControl/>
              <w:numPr>
                <w:ilvl w:val="0"/>
                <w:numId w:val="7"/>
              </w:numPr>
              <w:tabs>
                <w:tab w:val="num" w:pos="0"/>
              </w:tabs>
              <w:suppressAutoHyphens w:val="0"/>
              <w:spacing w:before="120" w:after="120"/>
              <w:ind w:left="284"/>
            </w:pPr>
          </w:p>
        </w:tc>
        <w:tc>
          <w:tcPr>
            <w:tcW w:w="8363" w:type="dxa"/>
          </w:tcPr>
          <w:p w:rsidR="002E3E1B" w:rsidRPr="00050492" w:rsidRDefault="002E3E1B" w:rsidP="00752E67">
            <w:pPr>
              <w:spacing w:before="120" w:after="120"/>
              <w:jc w:val="both"/>
              <w:rPr>
                <w:color w:val="000000"/>
              </w:rPr>
            </w:pPr>
            <w:r w:rsidRPr="00050492">
              <w:rPr>
                <w:color w:val="000000"/>
                <w:sz w:val="22"/>
                <w:szCs w:val="22"/>
              </w:rPr>
              <w:t xml:space="preserve">A </w:t>
            </w:r>
            <w:r w:rsidRPr="00050492">
              <w:rPr>
                <w:b/>
                <w:color w:val="000000"/>
                <w:sz w:val="22"/>
                <w:szCs w:val="22"/>
              </w:rPr>
              <w:t>320/2015 (X.30.) Korm. rendelet 13. §</w:t>
            </w:r>
            <w:r w:rsidRPr="00050492">
              <w:rPr>
                <w:color w:val="000000"/>
                <w:sz w:val="22"/>
                <w:szCs w:val="22"/>
              </w:rPr>
              <w:t xml:space="preserve"> alapján </w:t>
            </w:r>
            <w:r w:rsidR="00703C0A">
              <w:rPr>
                <w:color w:val="000000"/>
                <w:sz w:val="22"/>
                <w:szCs w:val="22"/>
              </w:rPr>
              <w:t>a</w:t>
            </w:r>
            <w:r w:rsidRPr="00050492">
              <w:rPr>
                <w:color w:val="000000"/>
                <w:sz w:val="22"/>
                <w:szCs w:val="22"/>
              </w:rPr>
              <w:t xml:space="preserve">mennyiben Ajánlattevő </w:t>
            </w:r>
            <w:proofErr w:type="gramStart"/>
            <w:r w:rsidRPr="00050492">
              <w:rPr>
                <w:color w:val="000000"/>
                <w:sz w:val="22"/>
                <w:szCs w:val="22"/>
              </w:rPr>
              <w:t>vonatkozásában</w:t>
            </w:r>
            <w:r w:rsidR="006967DA">
              <w:rPr>
                <w:color w:val="000000"/>
                <w:sz w:val="22"/>
                <w:szCs w:val="22"/>
              </w:rPr>
              <w:t xml:space="preserve"> </w:t>
            </w:r>
            <w:r w:rsidRPr="00050492">
              <w:rPr>
                <w:color w:val="000000"/>
                <w:sz w:val="22"/>
                <w:szCs w:val="22"/>
              </w:rPr>
              <w:t>folyamatban</w:t>
            </w:r>
            <w:proofErr w:type="gramEnd"/>
            <w:r w:rsidRPr="00050492">
              <w:rPr>
                <w:color w:val="000000"/>
                <w:sz w:val="22"/>
                <w:szCs w:val="22"/>
              </w:rPr>
              <w:t xml:space="preserve"> lévő változásbejegyzési eljárás esetén az ajánlathoz csatolandó a cégbírósághoz benyújtott változásbejegyzési kérelem és az annak érkezéséről a cégbíróság által megküldött igazolás is. </w:t>
            </w:r>
          </w:p>
          <w:p w:rsidR="002E3E1B" w:rsidRPr="00050492" w:rsidRDefault="002E3E1B" w:rsidP="00752E67">
            <w:pPr>
              <w:spacing w:before="120" w:after="120"/>
              <w:jc w:val="both"/>
              <w:rPr>
                <w:color w:val="000000"/>
              </w:rPr>
            </w:pPr>
            <w:r w:rsidRPr="00050492">
              <w:rPr>
                <w:color w:val="000000"/>
                <w:sz w:val="22"/>
                <w:szCs w:val="22"/>
              </w:rPr>
              <w:t xml:space="preserve">Amennyiben ajánlattevő vonatkozásában nincs folyamatban változásbejegyzési eljárás, úgy </w:t>
            </w:r>
            <w:r w:rsidRPr="00050492">
              <w:rPr>
                <w:color w:val="000000"/>
                <w:sz w:val="22"/>
                <w:szCs w:val="22"/>
              </w:rPr>
              <w:lastRenderedPageBreak/>
              <w:t>kérjük, nemleges tartalmú változásbejegyzési nyilatkozatot szíveskedjenek az ajánlat részeként benyújtani.</w:t>
            </w:r>
          </w:p>
          <w:p w:rsidR="002E3E1B" w:rsidRPr="00050492" w:rsidRDefault="00422CDF" w:rsidP="00752E67">
            <w:pPr>
              <w:spacing w:before="120" w:after="120"/>
              <w:jc w:val="both"/>
              <w:rPr>
                <w:bCs/>
              </w:rPr>
            </w:pPr>
            <w:r>
              <w:rPr>
                <w:i/>
                <w:color w:val="000000"/>
                <w:sz w:val="22"/>
                <w:szCs w:val="22"/>
              </w:rPr>
              <w:t>8</w:t>
            </w:r>
            <w:r w:rsidR="002E3E1B" w:rsidRPr="00050492">
              <w:rPr>
                <w:i/>
                <w:color w:val="000000"/>
                <w:sz w:val="22"/>
                <w:szCs w:val="22"/>
              </w:rPr>
              <w:t>. számú melléklet</w:t>
            </w:r>
          </w:p>
        </w:tc>
      </w:tr>
      <w:tr w:rsidR="002E3E1B" w:rsidRPr="00050492" w:rsidTr="00752E67">
        <w:trPr>
          <w:trHeight w:val="416"/>
        </w:trPr>
        <w:tc>
          <w:tcPr>
            <w:tcW w:w="709" w:type="dxa"/>
            <w:vAlign w:val="center"/>
          </w:tcPr>
          <w:p w:rsidR="002E3E1B" w:rsidRPr="00050492" w:rsidRDefault="002E3E1B" w:rsidP="00AD3FFB">
            <w:pPr>
              <w:widowControl/>
              <w:numPr>
                <w:ilvl w:val="0"/>
                <w:numId w:val="7"/>
              </w:numPr>
              <w:tabs>
                <w:tab w:val="num" w:pos="0"/>
              </w:tabs>
              <w:suppressAutoHyphens w:val="0"/>
              <w:spacing w:before="120" w:after="120"/>
              <w:ind w:left="284"/>
            </w:pPr>
          </w:p>
        </w:tc>
        <w:tc>
          <w:tcPr>
            <w:tcW w:w="8363" w:type="dxa"/>
          </w:tcPr>
          <w:p w:rsidR="002E3E1B" w:rsidRPr="00050492" w:rsidRDefault="002E3E1B" w:rsidP="00752E67">
            <w:pPr>
              <w:spacing w:before="120" w:after="120"/>
              <w:jc w:val="both"/>
            </w:pPr>
            <w:r w:rsidRPr="00050492">
              <w:rPr>
                <w:sz w:val="22"/>
                <w:szCs w:val="22"/>
              </w:rPr>
              <w:t xml:space="preserve">Amennyiben az ajánlattevő vagy az alkalmasság igazolásában résztvevő gazdasági szereplő a </w:t>
            </w:r>
            <w:r w:rsidRPr="00050492">
              <w:rPr>
                <w:b/>
                <w:sz w:val="22"/>
                <w:szCs w:val="22"/>
              </w:rPr>
              <w:t>Kbt. 69. § (11) bekezdése</w:t>
            </w:r>
            <w:r w:rsidRPr="00050492">
              <w:rPr>
                <w:sz w:val="22"/>
                <w:szCs w:val="22"/>
              </w:rPr>
              <w:t xml:space="preserve"> szerint kíván tényt vagy adatot igazolni, </w:t>
            </w:r>
            <w:bookmarkStart w:id="26" w:name="pr277"/>
            <w:r w:rsidRPr="00050492">
              <w:rPr>
                <w:sz w:val="22"/>
                <w:szCs w:val="22"/>
              </w:rPr>
              <w:t xml:space="preserve">nem magyar nyelvű nyilvántartás esetén köteles a releváns igazolás vagy információ magyar nyelvű fordítását benyújtani. </w:t>
            </w:r>
            <w:bookmarkEnd w:id="26"/>
          </w:p>
        </w:tc>
      </w:tr>
      <w:tr w:rsidR="002E3E1B" w:rsidRPr="00050492" w:rsidTr="00752E67">
        <w:trPr>
          <w:trHeight w:val="410"/>
        </w:trPr>
        <w:tc>
          <w:tcPr>
            <w:tcW w:w="709" w:type="dxa"/>
            <w:vAlign w:val="center"/>
          </w:tcPr>
          <w:p w:rsidR="002E3E1B" w:rsidRPr="00050492" w:rsidRDefault="002E3E1B" w:rsidP="00AD3FFB">
            <w:pPr>
              <w:widowControl/>
              <w:numPr>
                <w:ilvl w:val="0"/>
                <w:numId w:val="7"/>
              </w:numPr>
              <w:tabs>
                <w:tab w:val="num" w:pos="0"/>
              </w:tabs>
              <w:suppressAutoHyphens w:val="0"/>
              <w:spacing w:before="120" w:after="120"/>
              <w:ind w:left="284"/>
            </w:pPr>
          </w:p>
        </w:tc>
        <w:tc>
          <w:tcPr>
            <w:tcW w:w="8363" w:type="dxa"/>
          </w:tcPr>
          <w:p w:rsidR="002E3E1B" w:rsidRPr="00050492" w:rsidRDefault="002E3E1B" w:rsidP="00752E67">
            <w:pPr>
              <w:spacing w:before="120" w:after="120"/>
              <w:jc w:val="both"/>
            </w:pPr>
            <w:r w:rsidRPr="00050492">
              <w:rPr>
                <w:sz w:val="22"/>
                <w:szCs w:val="22"/>
              </w:rPr>
              <w:t xml:space="preserve">A </w:t>
            </w:r>
            <w:r w:rsidRPr="00050492">
              <w:rPr>
                <w:b/>
                <w:sz w:val="22"/>
                <w:szCs w:val="22"/>
              </w:rPr>
              <w:t>Kbt. 25. §</w:t>
            </w:r>
            <w:r w:rsidRPr="00050492">
              <w:rPr>
                <w:sz w:val="22"/>
                <w:szCs w:val="22"/>
              </w:rPr>
              <w:t xml:space="preserve"> szerinti nyilatkozat. Közös ajánlattevők esetén valamennyi közös ajánlattevőnek külön-külön kell </w:t>
            </w:r>
            <w:proofErr w:type="gramStart"/>
            <w:r w:rsidRPr="00050492">
              <w:rPr>
                <w:sz w:val="22"/>
                <w:szCs w:val="22"/>
              </w:rPr>
              <w:t>ezen</w:t>
            </w:r>
            <w:proofErr w:type="gramEnd"/>
            <w:r w:rsidRPr="00050492">
              <w:rPr>
                <w:sz w:val="22"/>
                <w:szCs w:val="22"/>
              </w:rPr>
              <w:t xml:space="preserve"> nyilatkozatot megtennie.</w:t>
            </w:r>
          </w:p>
          <w:p w:rsidR="002E3E1B" w:rsidRPr="00050492" w:rsidRDefault="00422CDF" w:rsidP="00752E67">
            <w:pPr>
              <w:spacing w:before="120" w:after="120"/>
              <w:jc w:val="both"/>
              <w:rPr>
                <w:i/>
              </w:rPr>
            </w:pPr>
            <w:r>
              <w:rPr>
                <w:i/>
                <w:sz w:val="22"/>
                <w:szCs w:val="22"/>
              </w:rPr>
              <w:t>9</w:t>
            </w:r>
            <w:r w:rsidR="002E3E1B" w:rsidRPr="00050492">
              <w:rPr>
                <w:i/>
                <w:sz w:val="22"/>
                <w:szCs w:val="22"/>
              </w:rPr>
              <w:t xml:space="preserve">. számú melléklet </w:t>
            </w:r>
          </w:p>
        </w:tc>
      </w:tr>
      <w:tr w:rsidR="002E3E1B" w:rsidRPr="00050492" w:rsidTr="00752E67">
        <w:trPr>
          <w:trHeight w:val="900"/>
        </w:trPr>
        <w:tc>
          <w:tcPr>
            <w:tcW w:w="709" w:type="dxa"/>
            <w:vAlign w:val="center"/>
          </w:tcPr>
          <w:p w:rsidR="002E3E1B" w:rsidRPr="00050492" w:rsidRDefault="002E3E1B" w:rsidP="00AD3FFB">
            <w:pPr>
              <w:widowControl/>
              <w:numPr>
                <w:ilvl w:val="0"/>
                <w:numId w:val="7"/>
              </w:numPr>
              <w:tabs>
                <w:tab w:val="num" w:pos="0"/>
              </w:tabs>
              <w:suppressAutoHyphens w:val="0"/>
              <w:spacing w:before="120" w:after="120"/>
              <w:ind w:left="284"/>
            </w:pPr>
          </w:p>
        </w:tc>
        <w:tc>
          <w:tcPr>
            <w:tcW w:w="8363" w:type="dxa"/>
          </w:tcPr>
          <w:p w:rsidR="002E3E1B" w:rsidRPr="00050492" w:rsidRDefault="002E3E1B" w:rsidP="00752E67">
            <w:pPr>
              <w:spacing w:before="120" w:after="120"/>
              <w:jc w:val="both"/>
              <w:rPr>
                <w:b/>
              </w:rPr>
            </w:pPr>
            <w:proofErr w:type="spellStart"/>
            <w:r w:rsidRPr="00050492">
              <w:rPr>
                <w:b/>
                <w:sz w:val="22"/>
                <w:szCs w:val="22"/>
              </w:rPr>
              <w:t>Villamosenergia</w:t>
            </w:r>
            <w:proofErr w:type="spellEnd"/>
            <w:r w:rsidRPr="00050492">
              <w:rPr>
                <w:b/>
                <w:sz w:val="22"/>
                <w:szCs w:val="22"/>
              </w:rPr>
              <w:t xml:space="preserve"> kereskedelmi engedély</w:t>
            </w:r>
          </w:p>
          <w:p w:rsidR="002E3E1B" w:rsidRPr="00050492" w:rsidRDefault="002E3E1B" w:rsidP="00752E67">
            <w:pPr>
              <w:spacing w:before="120" w:after="120"/>
              <w:jc w:val="both"/>
            </w:pPr>
            <w:r w:rsidRPr="00050492">
              <w:rPr>
                <w:sz w:val="22"/>
                <w:szCs w:val="22"/>
              </w:rPr>
              <w:t xml:space="preserve">Ajánlattevőnek rendelkeznie kell Magyar Energetikai és Közmű-szabályozási Hivatal által kiadott - az ajánlattétel időpontjában hatályos - villamos energia kereskedelemre vonatkozó engedéllyel. Ajánlatkérő az engedély meglétét a MEKH nyilvántartásában ellenőrzi. </w:t>
            </w:r>
          </w:p>
          <w:p w:rsidR="002E3E1B" w:rsidRPr="00050492" w:rsidRDefault="006D5A23" w:rsidP="00752E67">
            <w:pPr>
              <w:spacing w:before="120" w:after="120"/>
              <w:jc w:val="both"/>
              <w:rPr>
                <w:u w:val="single"/>
              </w:rPr>
            </w:pPr>
            <w:hyperlink r:id="rId29" w:history="1">
              <w:r w:rsidR="002E3E1B" w:rsidRPr="00050492">
                <w:rPr>
                  <w:sz w:val="22"/>
                  <w:szCs w:val="22"/>
                  <w:u w:val="single"/>
                </w:rPr>
                <w:t>http://www.mekh.hu/villamosenergia-ipari-engedelyesek-listaja</w:t>
              </w:r>
            </w:hyperlink>
            <w:r w:rsidR="002E3E1B" w:rsidRPr="00050492">
              <w:rPr>
                <w:sz w:val="22"/>
                <w:szCs w:val="22"/>
                <w:u w:val="single"/>
              </w:rPr>
              <w:t xml:space="preserve"> </w:t>
            </w:r>
          </w:p>
          <w:p w:rsidR="002E3E1B" w:rsidRPr="00050492" w:rsidRDefault="002E3E1B" w:rsidP="00752E67">
            <w:pPr>
              <w:spacing w:before="120" w:after="120"/>
              <w:jc w:val="both"/>
            </w:pPr>
            <w:r w:rsidRPr="00050492">
              <w:rPr>
                <w:sz w:val="22"/>
                <w:szCs w:val="22"/>
              </w:rPr>
              <w:t>Amennyiben ajánlattevő engedélye nem szerepel a honlapon, úgy csatolnia kell a Magyar Energetikai és Közmű-szabályozási Hivatal által kiadott érvényes villamosenergia-kereskedelmi engedély egyszerű másolati példányát.</w:t>
            </w:r>
          </w:p>
        </w:tc>
      </w:tr>
      <w:tr w:rsidR="001A019E" w:rsidRPr="00050492" w:rsidTr="00752E67">
        <w:trPr>
          <w:trHeight w:val="900"/>
        </w:trPr>
        <w:tc>
          <w:tcPr>
            <w:tcW w:w="709" w:type="dxa"/>
            <w:vAlign w:val="center"/>
          </w:tcPr>
          <w:p w:rsidR="001A019E" w:rsidRPr="00050492" w:rsidRDefault="001A019E" w:rsidP="001A019E">
            <w:pPr>
              <w:widowControl/>
              <w:suppressAutoHyphens w:val="0"/>
              <w:spacing w:before="120" w:after="120"/>
              <w:ind w:left="360"/>
            </w:pPr>
          </w:p>
        </w:tc>
        <w:tc>
          <w:tcPr>
            <w:tcW w:w="8363" w:type="dxa"/>
          </w:tcPr>
          <w:p w:rsidR="001A019E" w:rsidRDefault="001A019E" w:rsidP="001A019E">
            <w:pPr>
              <w:spacing w:before="120" w:after="120"/>
              <w:jc w:val="center"/>
              <w:rPr>
                <w:b/>
                <w:sz w:val="22"/>
                <w:szCs w:val="22"/>
              </w:rPr>
            </w:pPr>
            <w:r w:rsidRPr="00050492">
              <w:rPr>
                <w:b/>
                <w:sz w:val="22"/>
                <w:szCs w:val="22"/>
              </w:rPr>
              <w:t xml:space="preserve">TARTALOM- </w:t>
            </w:r>
            <w:proofErr w:type="gramStart"/>
            <w:r w:rsidRPr="00050492">
              <w:rPr>
                <w:b/>
                <w:sz w:val="22"/>
                <w:szCs w:val="22"/>
              </w:rPr>
              <w:t>ÉS</w:t>
            </w:r>
            <w:proofErr w:type="gramEnd"/>
            <w:r w:rsidRPr="00050492">
              <w:rPr>
                <w:b/>
                <w:sz w:val="22"/>
                <w:szCs w:val="22"/>
              </w:rPr>
              <w:t xml:space="preserve"> IRATJEGYZÉK A KBT. 69. § (4) BEKEZDÉSE SZERINT BENYÚJTANDÓ IRATOK VONATKOZÁSÁBAN</w:t>
            </w:r>
          </w:p>
          <w:p w:rsidR="001A019E" w:rsidRPr="00050492" w:rsidRDefault="001A019E" w:rsidP="001A019E">
            <w:pPr>
              <w:spacing w:before="120" w:after="120"/>
              <w:jc w:val="center"/>
              <w:rPr>
                <w:b/>
                <w:sz w:val="22"/>
                <w:szCs w:val="22"/>
              </w:rPr>
            </w:pPr>
            <w:r>
              <w:rPr>
                <w:b/>
                <w:sz w:val="22"/>
                <w:szCs w:val="22"/>
              </w:rPr>
              <w:t>(Az alábbi dokumentumokat az ajánlatkérő felhívására kell benyújtania az értékelési szempontokra figyelemmel legkedvezőbbnek tekinthető ajánlattevőnek)</w:t>
            </w:r>
          </w:p>
        </w:tc>
      </w:tr>
      <w:tr w:rsidR="002E3E1B" w:rsidRPr="00050492" w:rsidTr="00752E67">
        <w:trPr>
          <w:trHeight w:val="348"/>
        </w:trPr>
        <w:tc>
          <w:tcPr>
            <w:tcW w:w="9072" w:type="dxa"/>
            <w:gridSpan w:val="2"/>
            <w:shd w:val="clear" w:color="auto" w:fill="D9D9D9"/>
            <w:vAlign w:val="center"/>
          </w:tcPr>
          <w:p w:rsidR="002E3E1B" w:rsidRPr="00050492" w:rsidRDefault="002E3E1B" w:rsidP="00752E67">
            <w:pPr>
              <w:tabs>
                <w:tab w:val="num" w:pos="0"/>
              </w:tabs>
              <w:spacing w:before="120" w:after="120"/>
            </w:pPr>
            <w:r w:rsidRPr="00050492">
              <w:rPr>
                <w:b/>
                <w:sz w:val="22"/>
                <w:szCs w:val="22"/>
              </w:rPr>
              <w:t>Kizáró okok fenn nem állásának igazolása:</w:t>
            </w:r>
            <w:r w:rsidRPr="00050492">
              <w:rPr>
                <w:sz w:val="22"/>
                <w:szCs w:val="22"/>
              </w:rPr>
              <w:t xml:space="preserve"> </w:t>
            </w:r>
          </w:p>
        </w:tc>
      </w:tr>
      <w:tr w:rsidR="002E3E1B" w:rsidRPr="00050492" w:rsidTr="00752E67">
        <w:trPr>
          <w:trHeight w:val="348"/>
        </w:trPr>
        <w:tc>
          <w:tcPr>
            <w:tcW w:w="709" w:type="dxa"/>
            <w:vAlign w:val="center"/>
          </w:tcPr>
          <w:p w:rsidR="002E3E1B" w:rsidRPr="00050492" w:rsidRDefault="0081170A" w:rsidP="00752E67">
            <w:pPr>
              <w:tabs>
                <w:tab w:val="num" w:pos="0"/>
              </w:tabs>
              <w:spacing w:before="120" w:after="120"/>
              <w:jc w:val="right"/>
            </w:pPr>
            <w:r>
              <w:rPr>
                <w:sz w:val="22"/>
                <w:szCs w:val="22"/>
              </w:rPr>
              <w:t>17</w:t>
            </w:r>
            <w:r w:rsidR="002E3E1B" w:rsidRPr="00050492">
              <w:rPr>
                <w:sz w:val="22"/>
                <w:szCs w:val="22"/>
              </w:rPr>
              <w:t>.</w:t>
            </w:r>
          </w:p>
        </w:tc>
        <w:tc>
          <w:tcPr>
            <w:tcW w:w="8363" w:type="dxa"/>
            <w:vAlign w:val="center"/>
          </w:tcPr>
          <w:p w:rsidR="002E3E1B" w:rsidRPr="00050492" w:rsidRDefault="002E3E1B" w:rsidP="002C505A">
            <w:pPr>
              <w:autoSpaceDE w:val="0"/>
              <w:autoSpaceDN w:val="0"/>
              <w:adjustRightInd w:val="0"/>
              <w:spacing w:before="120" w:after="120"/>
              <w:jc w:val="both"/>
              <w:rPr>
                <w:rFonts w:eastAsia="MyriadPro-Semibold"/>
                <w:color w:val="548DD4"/>
                <w:lang w:eastAsia="hu-HU"/>
              </w:rPr>
            </w:pPr>
            <w:r w:rsidRPr="00050492">
              <w:rPr>
                <w:sz w:val="22"/>
                <w:szCs w:val="22"/>
                <w:u w:val="single"/>
              </w:rPr>
              <w:t>Igazolás:</w:t>
            </w:r>
            <w:r w:rsidRPr="00050492">
              <w:rPr>
                <w:sz w:val="22"/>
                <w:szCs w:val="22"/>
              </w:rPr>
              <w:t xml:space="preserve"> A </w:t>
            </w:r>
            <w:r w:rsidRPr="00050492">
              <w:rPr>
                <w:b/>
                <w:sz w:val="22"/>
                <w:szCs w:val="22"/>
              </w:rPr>
              <w:t>321/2015. (X. 30.) Korm. rendelet 1. § (2) bekezdése</w:t>
            </w:r>
            <w:r w:rsidRPr="00050492">
              <w:rPr>
                <w:sz w:val="22"/>
                <w:szCs w:val="22"/>
              </w:rPr>
              <w:t xml:space="preserve"> alapján az ajánlatkérő által a Kbt. 69. § (4)-(8) bekezdése alapján a kizáró okokra vonatkozó igazolások benyújtására felhívott gazdasági szereplőnek a </w:t>
            </w:r>
            <w:r w:rsidRPr="00050492">
              <w:rPr>
                <w:sz w:val="22"/>
                <w:szCs w:val="22"/>
                <w:u w:val="single"/>
              </w:rPr>
              <w:t>rendelet 8-12.§, 14.§ és 16. §</w:t>
            </w:r>
            <w:proofErr w:type="spellStart"/>
            <w:r w:rsidRPr="00050492">
              <w:rPr>
                <w:sz w:val="22"/>
                <w:szCs w:val="22"/>
                <w:u w:val="single"/>
              </w:rPr>
              <w:t>-ának</w:t>
            </w:r>
            <w:proofErr w:type="spellEnd"/>
            <w:r w:rsidRPr="00050492">
              <w:rPr>
                <w:sz w:val="22"/>
                <w:szCs w:val="22"/>
              </w:rPr>
              <w:t xml:space="preserve"> megfelelően kell igazolnia, hogy nem tartozik az eljárásban előírt kizáró okok hatálya alá.</w:t>
            </w:r>
          </w:p>
          <w:p w:rsidR="002E3E1B" w:rsidRPr="00050492" w:rsidRDefault="002E3E1B" w:rsidP="00752E67">
            <w:pPr>
              <w:spacing w:after="120"/>
              <w:jc w:val="both"/>
            </w:pPr>
            <w:r w:rsidRPr="00050492">
              <w:rPr>
                <w:sz w:val="22"/>
                <w:szCs w:val="22"/>
              </w:rPr>
              <w:t xml:space="preserve">A </w:t>
            </w:r>
            <w:r w:rsidRPr="00050492">
              <w:rPr>
                <w:b/>
                <w:sz w:val="22"/>
                <w:szCs w:val="22"/>
              </w:rPr>
              <w:t>321/2015. (X. 30.) Korm. rendelet 1. § (4) bekezdése</w:t>
            </w:r>
            <w:r w:rsidRPr="00050492">
              <w:rPr>
                <w:sz w:val="22"/>
                <w:szCs w:val="22"/>
              </w:rPr>
              <w:t xml:space="preserve"> alapján a III. Fejezetben említett igazolási módok az V. Fejezetnek megfelelőn kiválthatók, ha az érintett gazdasági szereplő minősített ajánlattevői jegyzéken való szerepléssel bizonyítja, hogy megfelel a közbeszerzési eljárásban előírt követelményeknek.</w:t>
            </w:r>
          </w:p>
          <w:p w:rsidR="002E3E1B" w:rsidRPr="00050492" w:rsidRDefault="002E3E1B" w:rsidP="00752E67">
            <w:pPr>
              <w:spacing w:after="120"/>
              <w:jc w:val="both"/>
            </w:pPr>
            <w:r w:rsidRPr="00050492">
              <w:rPr>
                <w:sz w:val="22"/>
                <w:szCs w:val="22"/>
              </w:rPr>
              <w:t xml:space="preserve">A </w:t>
            </w:r>
            <w:r w:rsidRPr="00050492">
              <w:rPr>
                <w:b/>
                <w:sz w:val="22"/>
                <w:szCs w:val="22"/>
              </w:rPr>
              <w:t>321/2015. (X. 30.) Korm. rendelet 1. § (5) bekezdése</w:t>
            </w:r>
            <w:r w:rsidRPr="00050492">
              <w:rPr>
                <w:sz w:val="22"/>
                <w:szCs w:val="22"/>
              </w:rPr>
              <w:t xml:space="preserve"> alapján, nem Magyarországon letelepedett gazdasági szereplő esetén az ajánlatkérő az igazolások hitelességét a VI. Fejezetnek megfelelően ellenőrzi.</w:t>
            </w:r>
          </w:p>
          <w:p w:rsidR="002E3E1B" w:rsidRPr="00050492" w:rsidRDefault="002E3E1B" w:rsidP="00752E67">
            <w:pPr>
              <w:spacing w:after="120"/>
              <w:jc w:val="both"/>
            </w:pPr>
            <w:r w:rsidRPr="00050492">
              <w:rPr>
                <w:sz w:val="22"/>
                <w:szCs w:val="22"/>
              </w:rPr>
              <w:t>A kizáró okok fenn nem állására vonatkozó nyilatkozatot tárgyi eljárásra vonatkozóan szükséges megtenni, így az nem lehet korábbi az ajánlati felhívás feladásának napjánál.</w:t>
            </w:r>
          </w:p>
          <w:p w:rsidR="002E3E1B" w:rsidRPr="00050492" w:rsidRDefault="002E3E1B" w:rsidP="00752E67">
            <w:pPr>
              <w:tabs>
                <w:tab w:val="num" w:pos="0"/>
              </w:tabs>
              <w:spacing w:before="120" w:after="120"/>
            </w:pPr>
          </w:p>
        </w:tc>
      </w:tr>
      <w:tr w:rsidR="002E3E1B" w:rsidRPr="00050492" w:rsidTr="00752E67">
        <w:trPr>
          <w:trHeight w:val="348"/>
        </w:trPr>
        <w:tc>
          <w:tcPr>
            <w:tcW w:w="9072" w:type="dxa"/>
            <w:gridSpan w:val="2"/>
            <w:shd w:val="clear" w:color="auto" w:fill="D9D9D9"/>
            <w:vAlign w:val="center"/>
          </w:tcPr>
          <w:p w:rsidR="002E3E1B" w:rsidRPr="00050492" w:rsidRDefault="002E3E1B" w:rsidP="00752E67">
            <w:pPr>
              <w:tabs>
                <w:tab w:val="num" w:pos="0"/>
              </w:tabs>
              <w:spacing w:before="120" w:after="120"/>
            </w:pPr>
            <w:r w:rsidRPr="00050492">
              <w:rPr>
                <w:b/>
                <w:sz w:val="22"/>
                <w:szCs w:val="22"/>
              </w:rPr>
              <w:t>Műszaki, illetve szakmai alkalmasság - a megkövetelt igazolási mód:</w:t>
            </w:r>
          </w:p>
        </w:tc>
      </w:tr>
      <w:tr w:rsidR="002E3E1B" w:rsidRPr="00050492" w:rsidTr="00752E67">
        <w:trPr>
          <w:trHeight w:val="348"/>
        </w:trPr>
        <w:tc>
          <w:tcPr>
            <w:tcW w:w="709" w:type="dxa"/>
            <w:vAlign w:val="center"/>
          </w:tcPr>
          <w:p w:rsidR="002E3E1B" w:rsidRPr="00050492" w:rsidRDefault="002E3E1B" w:rsidP="00752E67">
            <w:pPr>
              <w:tabs>
                <w:tab w:val="num" w:pos="0"/>
              </w:tabs>
              <w:spacing w:before="120" w:after="120"/>
              <w:jc w:val="right"/>
            </w:pPr>
          </w:p>
        </w:tc>
        <w:tc>
          <w:tcPr>
            <w:tcW w:w="8363" w:type="dxa"/>
            <w:vAlign w:val="center"/>
          </w:tcPr>
          <w:p w:rsidR="002E3E1B" w:rsidRPr="00050492" w:rsidRDefault="002E3E1B" w:rsidP="00752E67">
            <w:pPr>
              <w:autoSpaceDE w:val="0"/>
              <w:autoSpaceDN w:val="0"/>
              <w:adjustRightInd w:val="0"/>
              <w:spacing w:before="120" w:after="120"/>
              <w:jc w:val="both"/>
              <w:rPr>
                <w:b/>
                <w:i/>
              </w:rPr>
            </w:pPr>
            <w:r w:rsidRPr="00050492">
              <w:rPr>
                <w:b/>
                <w:i/>
                <w:sz w:val="22"/>
                <w:szCs w:val="22"/>
              </w:rPr>
              <w:t>Ajánlati felhívás III.I.3. M.1. pontja szerinti alkalmassági követelmény:</w:t>
            </w:r>
          </w:p>
        </w:tc>
      </w:tr>
      <w:tr w:rsidR="002E3E1B" w:rsidRPr="00050492" w:rsidTr="00752E67">
        <w:trPr>
          <w:trHeight w:val="348"/>
        </w:trPr>
        <w:tc>
          <w:tcPr>
            <w:tcW w:w="709" w:type="dxa"/>
            <w:vAlign w:val="center"/>
          </w:tcPr>
          <w:p w:rsidR="002E3E1B" w:rsidRPr="00050492" w:rsidRDefault="0081170A" w:rsidP="00752E67">
            <w:pPr>
              <w:tabs>
                <w:tab w:val="num" w:pos="0"/>
              </w:tabs>
              <w:spacing w:before="120" w:after="120"/>
              <w:jc w:val="right"/>
            </w:pPr>
            <w:r>
              <w:rPr>
                <w:sz w:val="22"/>
                <w:szCs w:val="22"/>
              </w:rPr>
              <w:t>18</w:t>
            </w:r>
            <w:r w:rsidR="002E3E1B" w:rsidRPr="00050492">
              <w:rPr>
                <w:sz w:val="22"/>
                <w:szCs w:val="22"/>
              </w:rPr>
              <w:t>.</w:t>
            </w:r>
          </w:p>
        </w:tc>
        <w:tc>
          <w:tcPr>
            <w:tcW w:w="8363" w:type="dxa"/>
            <w:vAlign w:val="center"/>
          </w:tcPr>
          <w:p w:rsidR="002E3E1B" w:rsidRPr="00050492" w:rsidRDefault="002E3E1B" w:rsidP="002C505A">
            <w:pPr>
              <w:spacing w:before="120" w:after="120"/>
              <w:jc w:val="both"/>
            </w:pPr>
            <w:r w:rsidRPr="00050492">
              <w:rPr>
                <w:sz w:val="22"/>
                <w:szCs w:val="22"/>
                <w:u w:val="single"/>
              </w:rPr>
              <w:t xml:space="preserve">Az alkalmasság </w:t>
            </w:r>
            <w:proofErr w:type="gramStart"/>
            <w:r w:rsidRPr="00050492">
              <w:rPr>
                <w:sz w:val="22"/>
                <w:szCs w:val="22"/>
                <w:u w:val="single"/>
              </w:rPr>
              <w:t>minimumkövetelménye(</w:t>
            </w:r>
            <w:proofErr w:type="gramEnd"/>
            <w:r w:rsidRPr="00050492">
              <w:rPr>
                <w:sz w:val="22"/>
                <w:szCs w:val="22"/>
                <w:u w:val="single"/>
              </w:rPr>
              <w:t>i):</w:t>
            </w:r>
            <w:r w:rsidRPr="00050492">
              <w:rPr>
                <w:sz w:val="22"/>
                <w:szCs w:val="22"/>
              </w:rPr>
              <w:t xml:space="preserve"> </w:t>
            </w:r>
          </w:p>
          <w:p w:rsidR="002E3E1B" w:rsidRPr="00050492" w:rsidRDefault="002E3E1B" w:rsidP="002C505A">
            <w:pPr>
              <w:spacing w:before="120" w:after="120"/>
              <w:jc w:val="both"/>
              <w:rPr>
                <w:u w:val="single"/>
              </w:rPr>
            </w:pPr>
            <w:r w:rsidRPr="00050492">
              <w:rPr>
                <w:b/>
                <w:sz w:val="22"/>
                <w:szCs w:val="22"/>
              </w:rPr>
              <w:lastRenderedPageBreak/>
              <w:t>M1.</w:t>
            </w:r>
            <w:r w:rsidRPr="00050492">
              <w:rPr>
                <w:sz w:val="22"/>
                <w:szCs w:val="22"/>
              </w:rPr>
              <w:t xml:space="preserve"> Alkalmatlan az ajánlattevő, ha nem mutat be az ajánlati megindító felhívás feladásától visszafelé számított három évben összesen legalább 1 db, önmagában legalább </w:t>
            </w:r>
            <w:r w:rsidR="003E3791">
              <w:rPr>
                <w:sz w:val="22"/>
                <w:szCs w:val="22"/>
              </w:rPr>
              <w:t>30</w:t>
            </w:r>
            <w:r w:rsidR="00911AEF">
              <w:rPr>
                <w:sz w:val="22"/>
                <w:szCs w:val="22"/>
              </w:rPr>
              <w:t xml:space="preserve">0 </w:t>
            </w:r>
            <w:proofErr w:type="spellStart"/>
            <w:r w:rsidR="00911AEF">
              <w:rPr>
                <w:sz w:val="22"/>
                <w:szCs w:val="22"/>
              </w:rPr>
              <w:t>MWh</w:t>
            </w:r>
            <w:proofErr w:type="spellEnd"/>
            <w:r w:rsidRPr="00050492">
              <w:rPr>
                <w:sz w:val="22"/>
                <w:szCs w:val="22"/>
              </w:rPr>
              <w:t xml:space="preserve"> mennyiségű a közbeszerzés tárgya (villamos energia szállítása) szerinti referenciát.</w:t>
            </w:r>
          </w:p>
          <w:p w:rsidR="002E3E1B" w:rsidRPr="00050492" w:rsidRDefault="002E3E1B" w:rsidP="00D95826">
            <w:pPr>
              <w:autoSpaceDE w:val="0"/>
              <w:autoSpaceDN w:val="0"/>
              <w:adjustRightInd w:val="0"/>
              <w:spacing w:before="120" w:after="120"/>
              <w:jc w:val="both"/>
              <w:rPr>
                <w:color w:val="548DD4"/>
              </w:rPr>
            </w:pPr>
            <w:r w:rsidRPr="00050492">
              <w:rPr>
                <w:sz w:val="22"/>
                <w:szCs w:val="22"/>
                <w:u w:val="single"/>
              </w:rPr>
              <w:t xml:space="preserve">Az alkalmasság igazolása: </w:t>
            </w:r>
            <w:r w:rsidRPr="00050492">
              <w:rPr>
                <w:sz w:val="22"/>
                <w:szCs w:val="22"/>
              </w:rPr>
              <w:t xml:space="preserve">A </w:t>
            </w:r>
            <w:r w:rsidRPr="00050492">
              <w:rPr>
                <w:b/>
                <w:sz w:val="22"/>
                <w:szCs w:val="22"/>
              </w:rPr>
              <w:t>321/2015. (X. 30.) Korm. rendelet 1. § (2) bekezdése</w:t>
            </w:r>
            <w:r w:rsidRPr="00050492">
              <w:rPr>
                <w:sz w:val="22"/>
                <w:szCs w:val="22"/>
              </w:rPr>
              <w:t xml:space="preserve"> alapján az ajánlatkérő által a Kbt. 69. § (4)-(8) bekezdése alapján az alkalmassági követelményekre vonatkozó igazolások benyújtására felhívott gazdasági szereplőnek a 321/2015 (X.30.) Korm</w:t>
            </w:r>
            <w:r w:rsidR="00911AEF">
              <w:rPr>
                <w:sz w:val="22"/>
                <w:szCs w:val="22"/>
              </w:rPr>
              <w:t>.</w:t>
            </w:r>
            <w:r w:rsidRPr="00050492">
              <w:rPr>
                <w:sz w:val="22"/>
                <w:szCs w:val="22"/>
              </w:rPr>
              <w:t xml:space="preserve"> rendelet 21-22. §</w:t>
            </w:r>
            <w:proofErr w:type="spellStart"/>
            <w:r w:rsidRPr="00050492">
              <w:rPr>
                <w:sz w:val="22"/>
                <w:szCs w:val="22"/>
              </w:rPr>
              <w:t>-ának</w:t>
            </w:r>
            <w:proofErr w:type="spellEnd"/>
            <w:r w:rsidRPr="00050492">
              <w:rPr>
                <w:sz w:val="22"/>
                <w:szCs w:val="22"/>
              </w:rPr>
              <w:t xml:space="preserve"> megfelelően kell igazolnia, hogy megfelel a Kbt. 65. § </w:t>
            </w:r>
            <w:proofErr w:type="spellStart"/>
            <w:r w:rsidRPr="00050492">
              <w:rPr>
                <w:sz w:val="22"/>
                <w:szCs w:val="22"/>
              </w:rPr>
              <w:t>-</w:t>
            </w:r>
            <w:proofErr w:type="gramStart"/>
            <w:r w:rsidRPr="00050492">
              <w:rPr>
                <w:sz w:val="22"/>
                <w:szCs w:val="22"/>
              </w:rPr>
              <w:t>a</w:t>
            </w:r>
            <w:proofErr w:type="spellEnd"/>
            <w:proofErr w:type="gramEnd"/>
            <w:r w:rsidRPr="00050492">
              <w:rPr>
                <w:sz w:val="22"/>
                <w:szCs w:val="22"/>
              </w:rPr>
              <w:t xml:space="preserve"> alapján az ajánlatkérő által meghatározott alkalmassági követelményeknek, az alábbiak szerint:</w:t>
            </w:r>
          </w:p>
          <w:p w:rsidR="002E3E1B" w:rsidRPr="00050492" w:rsidRDefault="002E3E1B" w:rsidP="002C505A">
            <w:pPr>
              <w:pStyle w:val="NormlWeb"/>
              <w:shd w:val="clear" w:color="auto" w:fill="FFFFFF"/>
              <w:spacing w:before="0" w:beforeAutospacing="0" w:after="0" w:afterAutospacing="0"/>
              <w:jc w:val="both"/>
              <w:rPr>
                <w:lang w:eastAsia="ar-SA"/>
              </w:rPr>
            </w:pPr>
            <w:r w:rsidRPr="00050492">
              <w:rPr>
                <w:b/>
                <w:sz w:val="22"/>
                <w:szCs w:val="22"/>
                <w:lang w:eastAsia="ar-SA"/>
              </w:rPr>
              <w:t>M.1.</w:t>
            </w:r>
            <w:r w:rsidRPr="00050492">
              <w:rPr>
                <w:sz w:val="22"/>
                <w:szCs w:val="22"/>
                <w:lang w:eastAsia="ar-SA"/>
              </w:rPr>
              <w:t xml:space="preserve"> Csatolni kell a </w:t>
            </w:r>
            <w:r w:rsidRPr="00050492">
              <w:rPr>
                <w:b/>
                <w:sz w:val="22"/>
                <w:szCs w:val="22"/>
                <w:lang w:eastAsia="ar-SA"/>
              </w:rPr>
              <w:t>321/2015. (X. 30.) Korm. r</w:t>
            </w:r>
            <w:r w:rsidR="00911AEF">
              <w:rPr>
                <w:b/>
                <w:sz w:val="22"/>
                <w:szCs w:val="22"/>
                <w:lang w:eastAsia="ar-SA"/>
              </w:rPr>
              <w:t>endelet</w:t>
            </w:r>
            <w:r w:rsidRPr="00050492">
              <w:rPr>
                <w:b/>
                <w:sz w:val="22"/>
                <w:szCs w:val="22"/>
                <w:lang w:eastAsia="ar-SA"/>
              </w:rPr>
              <w:t xml:space="preserve"> 21. § (1) </w:t>
            </w:r>
            <w:proofErr w:type="spellStart"/>
            <w:r w:rsidRPr="00050492">
              <w:rPr>
                <w:b/>
                <w:sz w:val="22"/>
                <w:szCs w:val="22"/>
                <w:lang w:eastAsia="ar-SA"/>
              </w:rPr>
              <w:t>bek</w:t>
            </w:r>
            <w:proofErr w:type="spellEnd"/>
            <w:r w:rsidRPr="00050492">
              <w:rPr>
                <w:b/>
                <w:sz w:val="22"/>
                <w:szCs w:val="22"/>
                <w:lang w:eastAsia="ar-SA"/>
              </w:rPr>
              <w:t>. a) pontja alapján</w:t>
            </w:r>
            <w:r w:rsidRPr="00050492">
              <w:rPr>
                <w:sz w:val="22"/>
                <w:szCs w:val="22"/>
                <w:lang w:eastAsia="ar-SA"/>
              </w:rPr>
              <w:t xml:space="preserve"> és </w:t>
            </w:r>
            <w:r w:rsidRPr="00050492">
              <w:rPr>
                <w:b/>
                <w:sz w:val="22"/>
                <w:szCs w:val="22"/>
                <w:lang w:eastAsia="ar-SA"/>
              </w:rPr>
              <w:t>22. § (1)-(2) bekezdése</w:t>
            </w:r>
            <w:r w:rsidRPr="00050492">
              <w:rPr>
                <w:sz w:val="22"/>
                <w:szCs w:val="22"/>
                <w:lang w:eastAsia="ar-SA"/>
              </w:rPr>
              <w:t xml:space="preserve"> szerint az ajánlati felhívás feladásától visszafelé számított három évben teljesített, a felhívás III.1.3) pont alkalmasság minimumkövetelményei rovat M.1. pontjában előírt követelményeknek megfelelő, legjelentősebb (közbeszerzés tárgya szerinti) szállításainak ismertetését. A 321/2015. (X. 30.) Korm. r. 22. § (2) bekezdésének alkalmazása során a teljesítés ideje tekintetében a kezdő időpont hat év, befejező időpont az ajánlati felhívás feladásától visszafelé számított három évben, figyelemmel a 321/2015. (X. 30.) Korm. r. 21. § (1a) </w:t>
            </w:r>
            <w:proofErr w:type="spellStart"/>
            <w:r w:rsidRPr="00050492">
              <w:rPr>
                <w:sz w:val="22"/>
                <w:szCs w:val="22"/>
                <w:lang w:eastAsia="ar-SA"/>
              </w:rPr>
              <w:t>bek</w:t>
            </w:r>
            <w:proofErr w:type="spellEnd"/>
            <w:r w:rsidRPr="00050492">
              <w:rPr>
                <w:sz w:val="22"/>
                <w:szCs w:val="22"/>
                <w:lang w:eastAsia="ar-SA"/>
              </w:rPr>
              <w:t>. a) pontjára. Az ismertetésnek (ismertetéseknek) tartalmaznia kell legalább a szerződést kötő másik fél megnevezését, a szállítás tárgyát, mennyiségét a teljesítés idejét (a kezdési és befejezési határidő – legalább év és hónap – megjelölésével) és nyilatkozatot arról, hogy a teljesítés az előírásoknak és a szerződésnek megfelelően történt-e. Amennyiben az alkalmasságot igazolni kívánó a teljesítést konzorciumban végezte, az ismertetésben szerepelnie kell, hogy a teljesítésben milyen arányban (százalékban) vett részt.</w:t>
            </w:r>
          </w:p>
          <w:p w:rsidR="002E3E1B" w:rsidRPr="00050492" w:rsidRDefault="002E3E1B" w:rsidP="001C3731">
            <w:pPr>
              <w:autoSpaceDE w:val="0"/>
              <w:autoSpaceDN w:val="0"/>
              <w:adjustRightInd w:val="0"/>
              <w:spacing w:before="120" w:after="120"/>
              <w:jc w:val="both"/>
            </w:pPr>
            <w:r w:rsidRPr="00050492">
              <w:rPr>
                <w:sz w:val="22"/>
                <w:szCs w:val="22"/>
              </w:rPr>
              <w:t xml:space="preserve">Az alkalmasság igazolása történhet a </w:t>
            </w:r>
            <w:r w:rsidRPr="00050492">
              <w:rPr>
                <w:b/>
                <w:sz w:val="22"/>
                <w:szCs w:val="22"/>
              </w:rPr>
              <w:t>321/2015. (X. 30.) Korm. r. 24. § (1) bekezdése</w:t>
            </w:r>
            <w:r w:rsidRPr="00050492">
              <w:rPr>
                <w:sz w:val="22"/>
                <w:szCs w:val="22"/>
              </w:rPr>
              <w:t xml:space="preserve"> szerint is.</w:t>
            </w:r>
          </w:p>
          <w:p w:rsidR="002E3E1B" w:rsidRPr="00050492" w:rsidRDefault="002E3E1B" w:rsidP="00752E67">
            <w:pPr>
              <w:spacing w:before="120" w:after="120"/>
              <w:jc w:val="both"/>
            </w:pPr>
            <w:r w:rsidRPr="00050492">
              <w:rPr>
                <w:sz w:val="22"/>
                <w:szCs w:val="22"/>
              </w:rPr>
              <w:t xml:space="preserve">Amennyiben az előírt alkalmassági követelményeknek az ajánlattevő más szervezet kapacitására támaszkodva kíván megfelelni, úgy a </w:t>
            </w:r>
            <w:r w:rsidRPr="00050492">
              <w:rPr>
                <w:b/>
                <w:sz w:val="22"/>
                <w:szCs w:val="22"/>
              </w:rPr>
              <w:t>Kbt. 67. § (3) bekezdése</w:t>
            </w:r>
            <w:r w:rsidRPr="00050492">
              <w:rPr>
                <w:sz w:val="22"/>
                <w:szCs w:val="22"/>
              </w:rPr>
              <w:t xml:space="preserve"> alapján az igazolások benyújtásakor a kapacitásait rendelkezésre bocsátó személynek/szervnek az alkalmassági követelmények tekintetében az ajánlattevőre előirt igazolási módokkal azonos módon kell igazolnia az adott alkalmassági követelménynek való megfelelést. </w:t>
            </w:r>
          </w:p>
          <w:p w:rsidR="002E3E1B" w:rsidRPr="00050492" w:rsidRDefault="002E3E1B" w:rsidP="00752E67">
            <w:pPr>
              <w:autoSpaceDE w:val="0"/>
              <w:autoSpaceDN w:val="0"/>
              <w:adjustRightInd w:val="0"/>
              <w:spacing w:before="120" w:after="120"/>
              <w:jc w:val="both"/>
            </w:pPr>
            <w:r w:rsidRPr="00050492">
              <w:rPr>
                <w:sz w:val="22"/>
                <w:szCs w:val="22"/>
              </w:rPr>
              <w:t xml:space="preserve">A </w:t>
            </w:r>
            <w:r w:rsidRPr="00050492">
              <w:rPr>
                <w:b/>
                <w:sz w:val="22"/>
                <w:szCs w:val="22"/>
              </w:rPr>
              <w:t>321/2015. (X. 30.) Korm. rendelet 1. § (5) bekezdése</w:t>
            </w:r>
            <w:r w:rsidRPr="00050492">
              <w:rPr>
                <w:sz w:val="22"/>
                <w:szCs w:val="22"/>
              </w:rPr>
              <w:t xml:space="preserve"> </w:t>
            </w:r>
            <w:proofErr w:type="gramStart"/>
            <w:r w:rsidRPr="00050492">
              <w:rPr>
                <w:sz w:val="22"/>
                <w:szCs w:val="22"/>
              </w:rPr>
              <w:t>alapján</w:t>
            </w:r>
            <w:proofErr w:type="gramEnd"/>
            <w:r w:rsidRPr="00050492">
              <w:rPr>
                <w:sz w:val="22"/>
                <w:szCs w:val="22"/>
              </w:rPr>
              <w:t xml:space="preserve"> nem Magyarországon letelepedett gazdasági szereplő esetén az ajánlatkérő az igazolások hitelességét a VI. Fejezetnek megfelelően ellenőrzi.</w:t>
            </w:r>
          </w:p>
          <w:p w:rsidR="002E3E1B" w:rsidRPr="00050492" w:rsidRDefault="002E3E1B" w:rsidP="00752E67">
            <w:pPr>
              <w:autoSpaceDE w:val="0"/>
              <w:autoSpaceDN w:val="0"/>
              <w:adjustRightInd w:val="0"/>
              <w:spacing w:before="120" w:after="120"/>
              <w:jc w:val="both"/>
              <w:rPr>
                <w:rFonts w:eastAsia="MyriadPro-Light"/>
                <w:color w:val="00B0F0"/>
              </w:rPr>
            </w:pPr>
            <w:r w:rsidRPr="00050492">
              <w:rPr>
                <w:sz w:val="22"/>
                <w:szCs w:val="22"/>
              </w:rPr>
              <w:t xml:space="preserve">Az alkalmassági igazolása tekintetében irányadóak a </w:t>
            </w:r>
            <w:r w:rsidRPr="00050492">
              <w:rPr>
                <w:b/>
                <w:sz w:val="22"/>
                <w:szCs w:val="22"/>
              </w:rPr>
              <w:t>Kbt. 65. § (7), (9) és (11) bekezdései</w:t>
            </w:r>
            <w:r w:rsidRPr="00050492">
              <w:rPr>
                <w:sz w:val="22"/>
                <w:szCs w:val="22"/>
              </w:rPr>
              <w:t>.</w:t>
            </w:r>
          </w:p>
          <w:p w:rsidR="002E3E1B" w:rsidRPr="00050492" w:rsidRDefault="002E3E1B" w:rsidP="00752E67">
            <w:pPr>
              <w:tabs>
                <w:tab w:val="num" w:pos="0"/>
              </w:tabs>
              <w:spacing w:before="120" w:after="120"/>
              <w:jc w:val="both"/>
            </w:pPr>
            <w:r w:rsidRPr="00050492">
              <w:rPr>
                <w:i/>
                <w:sz w:val="22"/>
                <w:szCs w:val="22"/>
              </w:rPr>
              <w:t>10. számú melléklet</w:t>
            </w:r>
          </w:p>
        </w:tc>
      </w:tr>
      <w:tr w:rsidR="002E3E1B" w:rsidRPr="00050492" w:rsidTr="00752E67">
        <w:trPr>
          <w:trHeight w:val="348"/>
        </w:trPr>
        <w:tc>
          <w:tcPr>
            <w:tcW w:w="9072" w:type="dxa"/>
            <w:gridSpan w:val="2"/>
            <w:shd w:val="clear" w:color="auto" w:fill="D9D9D9"/>
            <w:vAlign w:val="center"/>
          </w:tcPr>
          <w:p w:rsidR="002E3E1B" w:rsidRPr="00050492" w:rsidRDefault="002E3E1B" w:rsidP="00752E67">
            <w:pPr>
              <w:tabs>
                <w:tab w:val="num" w:pos="0"/>
              </w:tabs>
              <w:spacing w:before="120" w:after="120"/>
            </w:pPr>
          </w:p>
        </w:tc>
      </w:tr>
    </w:tbl>
    <w:p w:rsidR="002E3E1B" w:rsidRPr="002A7E8E" w:rsidRDefault="002E3E1B" w:rsidP="00D22C66">
      <w:pPr>
        <w:ind w:right="72"/>
        <w:jc w:val="both"/>
        <w:rPr>
          <w:sz w:val="10"/>
          <w:szCs w:val="10"/>
        </w:rPr>
      </w:pPr>
    </w:p>
    <w:p w:rsidR="002E3E1B" w:rsidRPr="005141B0" w:rsidRDefault="002E3E1B" w:rsidP="00AD3FFB">
      <w:pPr>
        <w:pStyle w:val="Doksihoz"/>
        <w:widowControl/>
        <w:numPr>
          <w:ilvl w:val="1"/>
          <w:numId w:val="25"/>
        </w:numPr>
        <w:tabs>
          <w:tab w:val="clear" w:pos="705"/>
        </w:tabs>
        <w:suppressAutoHyphens w:val="0"/>
        <w:spacing w:line="276" w:lineRule="auto"/>
        <w:ind w:left="426" w:hanging="426"/>
      </w:pPr>
      <w:r w:rsidRPr="005141B0">
        <w:t xml:space="preserve">Figyelemmel a Kbt. </w:t>
      </w:r>
      <w:r>
        <w:t>41</w:t>
      </w:r>
      <w:r w:rsidRPr="005141B0">
        <w:t xml:space="preserve">.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 (vagy cégszerű aláírásra jogosult által meghatalmazott </w:t>
      </w:r>
      <w:proofErr w:type="gramStart"/>
      <w:r w:rsidRPr="005141B0">
        <w:t>személy(</w:t>
      </w:r>
      <w:proofErr w:type="spellStart"/>
      <w:proofErr w:type="gramEnd"/>
      <w:r w:rsidRPr="005141B0">
        <w:t>ek</w:t>
      </w:r>
      <w:proofErr w:type="spellEnd"/>
      <w:r w:rsidRPr="005141B0">
        <w:t>) aláírásával ellátva) kell benyújtani.</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F24CF9">
        <w:t>Felhívjuk az ajánlattevők figyelmét, hogy Magyarországon az alábbi elnevezésű és illetékességi területű cégbíróságok tartják nyilván a gazdasági társaságokat, tehát ajánlatkérő csak az alábbi listán szereplő cégbíróság megnevezését fogadja el az ajánlatban</w:t>
      </w:r>
      <w:r>
        <w:t>:</w:t>
      </w:r>
    </w:p>
    <w:p w:rsidR="002E3E1B" w:rsidRPr="002A7E8E" w:rsidRDefault="002E3E1B" w:rsidP="00D22C66">
      <w:pPr>
        <w:ind w:right="72"/>
        <w:jc w:val="both"/>
        <w:rPr>
          <w:sz w:val="10"/>
          <w:szCs w:val="10"/>
        </w:rPr>
      </w:pPr>
    </w:p>
    <w:tbl>
      <w:tblPr>
        <w:tblW w:w="0" w:type="auto"/>
        <w:tblInd w:w="534" w:type="dxa"/>
        <w:tblLook w:val="00A0" w:firstRow="1" w:lastRow="0" w:firstColumn="1" w:lastColumn="0" w:noHBand="0" w:noVBand="0"/>
      </w:tblPr>
      <w:tblGrid>
        <w:gridCol w:w="4138"/>
        <w:gridCol w:w="4608"/>
      </w:tblGrid>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 xml:space="preserve">Fővárosi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(Budapest)</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Kecskeméti Törvényszék Cégbírósága</w:t>
            </w:r>
          </w:p>
        </w:tc>
        <w:tc>
          <w:tcPr>
            <w:tcW w:w="4608" w:type="dxa"/>
          </w:tcPr>
          <w:p w:rsidR="002E3E1B" w:rsidRPr="00361905" w:rsidRDefault="002E3E1B" w:rsidP="00752E67">
            <w:pPr>
              <w:tabs>
                <w:tab w:val="center" w:pos="4320"/>
                <w:tab w:val="right" w:pos="8640"/>
              </w:tabs>
              <w:jc w:val="both"/>
              <w:rPr>
                <w:szCs w:val="20"/>
              </w:rPr>
            </w:pPr>
            <w:r w:rsidRPr="00361905">
              <w:rPr>
                <w:szCs w:val="20"/>
              </w:rPr>
              <w:t>(Bács-Kiskun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lastRenderedPageBreak/>
              <w:t xml:space="preserve">Pécsi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(Baranya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 xml:space="preserve">Gyulai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(Békés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Miskolci Törvényszék Cégbírósága</w:t>
            </w:r>
          </w:p>
        </w:tc>
        <w:tc>
          <w:tcPr>
            <w:tcW w:w="4608" w:type="dxa"/>
          </w:tcPr>
          <w:p w:rsidR="002E3E1B" w:rsidRPr="00361905" w:rsidRDefault="002E3E1B" w:rsidP="00752E67">
            <w:pPr>
              <w:tabs>
                <w:tab w:val="center" w:pos="4320"/>
                <w:tab w:val="right" w:pos="8640"/>
              </w:tabs>
              <w:jc w:val="both"/>
              <w:rPr>
                <w:szCs w:val="20"/>
              </w:rPr>
            </w:pPr>
            <w:r w:rsidRPr="00361905">
              <w:rPr>
                <w:szCs w:val="20"/>
              </w:rPr>
              <w:t>(Borsod-Abaúj-Zemplén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 xml:space="preserve">Szegedi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(Csongrád megye)</w:t>
            </w:r>
          </w:p>
        </w:tc>
      </w:tr>
      <w:tr w:rsidR="002E3E1B" w:rsidRPr="00404996" w:rsidTr="00752E67">
        <w:tc>
          <w:tcPr>
            <w:tcW w:w="4138" w:type="dxa"/>
          </w:tcPr>
          <w:p w:rsidR="002E3E1B" w:rsidRPr="00361905" w:rsidRDefault="007A385A" w:rsidP="007A385A">
            <w:pPr>
              <w:tabs>
                <w:tab w:val="center" w:pos="4320"/>
                <w:tab w:val="right" w:pos="8640"/>
              </w:tabs>
              <w:rPr>
                <w:szCs w:val="20"/>
              </w:rPr>
            </w:pPr>
            <w:r>
              <w:rPr>
                <w:szCs w:val="20"/>
              </w:rPr>
              <w:t xml:space="preserve">Székesfehérvári </w:t>
            </w:r>
            <w:r w:rsidR="002E3E1B" w:rsidRPr="00361905">
              <w:rPr>
                <w:szCs w:val="20"/>
              </w:rPr>
              <w:t xml:space="preserve">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(Fejér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Győri Törvényszék Cégbírósága</w:t>
            </w:r>
          </w:p>
        </w:tc>
        <w:tc>
          <w:tcPr>
            <w:tcW w:w="4608" w:type="dxa"/>
          </w:tcPr>
          <w:p w:rsidR="002E3E1B" w:rsidRPr="00361905" w:rsidRDefault="002E3E1B" w:rsidP="00752E67">
            <w:pPr>
              <w:tabs>
                <w:tab w:val="center" w:pos="4320"/>
                <w:tab w:val="right" w:pos="8640"/>
              </w:tabs>
              <w:jc w:val="both"/>
              <w:rPr>
                <w:szCs w:val="20"/>
              </w:rPr>
            </w:pPr>
            <w:r w:rsidRPr="00361905">
              <w:rPr>
                <w:szCs w:val="20"/>
              </w:rPr>
              <w:t>(Győr-Moson-Sopron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 xml:space="preserve">Debreceni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(Hajdú-Bihar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 xml:space="preserve">Egri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(Heves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 xml:space="preserve">Szolnoki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(Jász-Nagykun-Szolnok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 xml:space="preserve">Tatabányai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(Komárom-Esztergom megye)</w:t>
            </w:r>
          </w:p>
        </w:tc>
      </w:tr>
      <w:tr w:rsidR="002E3E1B" w:rsidRPr="00404996" w:rsidTr="00752E67">
        <w:tc>
          <w:tcPr>
            <w:tcW w:w="4138" w:type="dxa"/>
          </w:tcPr>
          <w:p w:rsidR="002E3E1B" w:rsidRPr="00361905" w:rsidRDefault="002E3E1B" w:rsidP="007A385A">
            <w:pPr>
              <w:tabs>
                <w:tab w:val="center" w:pos="4320"/>
                <w:tab w:val="right" w:pos="8640"/>
              </w:tabs>
              <w:rPr>
                <w:szCs w:val="20"/>
              </w:rPr>
            </w:pPr>
            <w:r w:rsidRPr="00361905">
              <w:rPr>
                <w:szCs w:val="20"/>
              </w:rPr>
              <w:t>Balassagyarmati Törvényszék Cégbírósága</w:t>
            </w:r>
          </w:p>
        </w:tc>
        <w:tc>
          <w:tcPr>
            <w:tcW w:w="4608" w:type="dxa"/>
          </w:tcPr>
          <w:p w:rsidR="002E3E1B" w:rsidRPr="00361905" w:rsidRDefault="002E3E1B" w:rsidP="00752E67">
            <w:pPr>
              <w:tabs>
                <w:tab w:val="center" w:pos="4320"/>
                <w:tab w:val="right" w:pos="8640"/>
              </w:tabs>
              <w:jc w:val="both"/>
              <w:rPr>
                <w:szCs w:val="20"/>
              </w:rPr>
            </w:pPr>
            <w:r w:rsidRPr="00361905">
              <w:rPr>
                <w:szCs w:val="20"/>
              </w:rPr>
              <w:t>(Nógrád megye)</w:t>
            </w:r>
          </w:p>
        </w:tc>
      </w:tr>
      <w:tr w:rsidR="002E3E1B" w:rsidRPr="00404996" w:rsidTr="00752E67">
        <w:tc>
          <w:tcPr>
            <w:tcW w:w="4138" w:type="dxa"/>
          </w:tcPr>
          <w:p w:rsidR="002E3E1B" w:rsidRPr="00361905" w:rsidRDefault="002E3E1B" w:rsidP="007A385A">
            <w:pPr>
              <w:tabs>
                <w:tab w:val="center" w:pos="4320"/>
                <w:tab w:val="right" w:pos="8640"/>
              </w:tabs>
              <w:rPr>
                <w:szCs w:val="20"/>
              </w:rPr>
            </w:pPr>
            <w:r w:rsidRPr="00361905">
              <w:rPr>
                <w:szCs w:val="20"/>
              </w:rPr>
              <w:t>Budapest Környéki Törvényszék Cégbírósága</w:t>
            </w:r>
          </w:p>
        </w:tc>
        <w:tc>
          <w:tcPr>
            <w:tcW w:w="4608" w:type="dxa"/>
          </w:tcPr>
          <w:p w:rsidR="002E3E1B" w:rsidRPr="00361905" w:rsidRDefault="002E3E1B" w:rsidP="00752E67">
            <w:pPr>
              <w:tabs>
                <w:tab w:val="center" w:pos="4320"/>
                <w:tab w:val="right" w:pos="8640"/>
              </w:tabs>
              <w:jc w:val="both"/>
              <w:rPr>
                <w:szCs w:val="20"/>
              </w:rPr>
            </w:pPr>
            <w:r w:rsidRPr="00361905">
              <w:rPr>
                <w:szCs w:val="20"/>
              </w:rPr>
              <w:t>(Pest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 xml:space="preserve">Kaposvári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(Somogy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Nyíregyházi Törvényszék Cégbírósága</w:t>
            </w:r>
          </w:p>
        </w:tc>
        <w:tc>
          <w:tcPr>
            <w:tcW w:w="4608" w:type="dxa"/>
          </w:tcPr>
          <w:p w:rsidR="002E3E1B" w:rsidRPr="00361905" w:rsidRDefault="002E3E1B" w:rsidP="00752E67">
            <w:pPr>
              <w:tabs>
                <w:tab w:val="center" w:pos="4320"/>
                <w:tab w:val="right" w:pos="8640"/>
              </w:tabs>
              <w:jc w:val="both"/>
              <w:rPr>
                <w:szCs w:val="20"/>
              </w:rPr>
            </w:pPr>
            <w:r w:rsidRPr="00361905">
              <w:rPr>
                <w:szCs w:val="20"/>
              </w:rPr>
              <w:t>(Szabolcs-Szatmár-Bereg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 xml:space="preserve">Szekszárdi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(Tolna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 xml:space="preserve">Szombathelyi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(Vas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Veszprémi Törvényszék Cégbírósága</w:t>
            </w:r>
          </w:p>
        </w:tc>
        <w:tc>
          <w:tcPr>
            <w:tcW w:w="4608" w:type="dxa"/>
          </w:tcPr>
          <w:p w:rsidR="002E3E1B" w:rsidRPr="00361905" w:rsidRDefault="002E3E1B" w:rsidP="00752E67">
            <w:pPr>
              <w:tabs>
                <w:tab w:val="center" w:pos="4320"/>
                <w:tab w:val="right" w:pos="8640"/>
              </w:tabs>
              <w:jc w:val="both"/>
              <w:rPr>
                <w:szCs w:val="20"/>
              </w:rPr>
            </w:pPr>
            <w:r w:rsidRPr="00361905">
              <w:rPr>
                <w:szCs w:val="20"/>
              </w:rPr>
              <w:t>(Veszprém megye)</w:t>
            </w:r>
          </w:p>
        </w:tc>
      </w:tr>
      <w:tr w:rsidR="002E3E1B" w:rsidRPr="00404996" w:rsidTr="00752E67">
        <w:tc>
          <w:tcPr>
            <w:tcW w:w="4138" w:type="dxa"/>
          </w:tcPr>
          <w:p w:rsidR="002E3E1B" w:rsidRPr="00361905" w:rsidRDefault="002E3E1B" w:rsidP="00752E67">
            <w:pPr>
              <w:tabs>
                <w:tab w:val="center" w:pos="4320"/>
                <w:tab w:val="right" w:pos="8640"/>
              </w:tabs>
              <w:jc w:val="both"/>
              <w:rPr>
                <w:szCs w:val="20"/>
              </w:rPr>
            </w:pPr>
            <w:r w:rsidRPr="00361905">
              <w:rPr>
                <w:szCs w:val="20"/>
              </w:rPr>
              <w:t xml:space="preserve">Zalaegerszegi Törvényszék Cégbírósága </w:t>
            </w:r>
          </w:p>
        </w:tc>
        <w:tc>
          <w:tcPr>
            <w:tcW w:w="4608" w:type="dxa"/>
          </w:tcPr>
          <w:p w:rsidR="002E3E1B" w:rsidRPr="00361905" w:rsidRDefault="002E3E1B" w:rsidP="00752E67">
            <w:pPr>
              <w:tabs>
                <w:tab w:val="center" w:pos="4320"/>
                <w:tab w:val="right" w:pos="8640"/>
              </w:tabs>
              <w:jc w:val="both"/>
              <w:rPr>
                <w:szCs w:val="20"/>
              </w:rPr>
            </w:pPr>
            <w:r w:rsidRPr="00361905">
              <w:rPr>
                <w:szCs w:val="20"/>
              </w:rPr>
              <w:t>(Zala megye)</w:t>
            </w:r>
          </w:p>
        </w:tc>
      </w:tr>
    </w:tbl>
    <w:p w:rsidR="002E3E1B" w:rsidRDefault="002E3E1B" w:rsidP="00D22C66">
      <w:pPr>
        <w:ind w:right="72"/>
        <w:jc w:val="both"/>
        <w:rPr>
          <w:szCs w:val="20"/>
        </w:rPr>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27" w:name="_Toc213312474"/>
      <w:bookmarkStart w:id="28" w:name="_Toc275354682"/>
      <w:r w:rsidRPr="00D06C6C">
        <w:rPr>
          <w:b/>
          <w:smallCaps/>
          <w:sz w:val="28"/>
        </w:rPr>
        <w:t>Az ajánlat példányaival kapcsolatos formai előírások</w:t>
      </w:r>
      <w:bookmarkEnd w:id="27"/>
      <w:bookmarkEnd w:id="28"/>
    </w:p>
    <w:p w:rsidR="002E3E1B" w:rsidRPr="005141B0" w:rsidRDefault="002E3E1B" w:rsidP="00D22C66">
      <w:pPr>
        <w:ind w:right="72"/>
        <w:jc w:val="both"/>
        <w:rPr>
          <w:szCs w:val="20"/>
        </w:rPr>
      </w:pPr>
    </w:p>
    <w:p w:rsidR="002E3E1B" w:rsidRPr="004740CD" w:rsidRDefault="002E3E1B" w:rsidP="00AD3FFB">
      <w:pPr>
        <w:pStyle w:val="Doksihoz"/>
        <w:widowControl/>
        <w:numPr>
          <w:ilvl w:val="1"/>
          <w:numId w:val="43"/>
        </w:numPr>
        <w:tabs>
          <w:tab w:val="clear" w:pos="705"/>
        </w:tabs>
        <w:suppressAutoHyphens w:val="0"/>
        <w:spacing w:line="276" w:lineRule="auto"/>
        <w:ind w:left="426" w:hanging="426"/>
      </w:pPr>
      <w:r w:rsidRPr="004740CD">
        <w:t xml:space="preserve">Az ajánlatot egy papír alapú eredeti példányban kell benyújtani. </w:t>
      </w:r>
      <w:bookmarkStart w:id="29" w:name="pr677"/>
      <w:r w:rsidRPr="00977F0E">
        <w:t>Ha az ajánlattevő több papír alapú példányban nyújtja be az ajánlatát, és az ajánlatok közül az eredeti példány nincs megjelölve, ajánlatkérő egy tetszőleges példányt</w:t>
      </w:r>
      <w:bookmarkEnd w:id="29"/>
      <w:r w:rsidRPr="00977F0E">
        <w:t xml:space="preserve"> kiválaszt, és azt tekinti eredetinek. </w:t>
      </w:r>
      <w:r w:rsidRPr="004740CD">
        <w:t>Amennyiben az ajánlat eredeti és másolati példánya között bármilyen ellentmondás, vagy eltérés van, úgy ajánlatkérő az elbírálás során az eredetiként megjelölt vagy kiválasztott ajánlati példányt tekinti irányadónak.</w:t>
      </w:r>
    </w:p>
    <w:p w:rsidR="002E3E1B" w:rsidRPr="005141B0" w:rsidRDefault="002E3E1B" w:rsidP="00AD3FFB">
      <w:pPr>
        <w:keepLines/>
        <w:widowControl/>
        <w:numPr>
          <w:ilvl w:val="1"/>
          <w:numId w:val="2"/>
        </w:numPr>
        <w:tabs>
          <w:tab w:val="num" w:pos="426"/>
        </w:tabs>
        <w:suppressAutoHyphens w:val="0"/>
        <w:spacing w:before="120" w:after="120" w:line="276" w:lineRule="auto"/>
        <w:ind w:left="426" w:hanging="426"/>
        <w:jc w:val="both"/>
      </w:pPr>
      <w:r w:rsidRPr="005141B0">
        <w:t>Követelmény továbbá az ajánlat bekötése, összefűzése vagy összetűzése.</w:t>
      </w:r>
    </w:p>
    <w:p w:rsidR="002E3E1B" w:rsidRPr="00861E1D" w:rsidRDefault="002E3E1B" w:rsidP="00AD3FFB">
      <w:pPr>
        <w:keepLines/>
        <w:widowControl/>
        <w:numPr>
          <w:ilvl w:val="1"/>
          <w:numId w:val="2"/>
        </w:numPr>
        <w:tabs>
          <w:tab w:val="num" w:pos="426"/>
        </w:tabs>
        <w:suppressAutoHyphens w:val="0"/>
        <w:spacing w:before="120" w:after="120" w:line="276" w:lineRule="auto"/>
        <w:ind w:left="426" w:hanging="426"/>
        <w:jc w:val="both"/>
      </w:pPr>
      <w:r w:rsidRPr="005141B0">
        <w:t xml:space="preserve">Az ajánlatban nem lehetnek közbeiktatások, törlések vagy átírások, kivéve az ajánlattevő által tett hibakiigazításokat. Az ilyen kiigazításokat az ajánlatot aláíró </w:t>
      </w:r>
      <w:proofErr w:type="gramStart"/>
      <w:r w:rsidRPr="005141B0">
        <w:t>személy(</w:t>
      </w:r>
      <w:proofErr w:type="spellStart"/>
      <w:proofErr w:type="gramEnd"/>
      <w:r w:rsidRPr="005141B0">
        <w:t>ek</w:t>
      </w:r>
      <w:proofErr w:type="spellEnd"/>
      <w:r w:rsidRPr="005141B0">
        <w:t>)</w:t>
      </w:r>
      <w:proofErr w:type="spellStart"/>
      <w:r w:rsidRPr="005141B0">
        <w:t>nek</w:t>
      </w:r>
      <w:proofErr w:type="spellEnd"/>
      <w:r w:rsidRPr="005141B0">
        <w:t>, vagy az arra meghatalmazott személy(</w:t>
      </w:r>
      <w:proofErr w:type="spellStart"/>
      <w:r w:rsidRPr="005141B0">
        <w:t>ek</w:t>
      </w:r>
      <w:proofErr w:type="spellEnd"/>
      <w:r w:rsidRPr="005141B0">
        <w:t>)</w:t>
      </w:r>
      <w:proofErr w:type="spellStart"/>
      <w:r w:rsidRPr="005141B0">
        <w:t>nek</w:t>
      </w:r>
      <w:proofErr w:type="spellEnd"/>
      <w:r w:rsidRPr="005141B0">
        <w:t xml:space="preserve"> a kézjegyükkel kell ellátnia/ellátniuk a </w:t>
      </w:r>
      <w:r w:rsidRPr="00861E1D">
        <w:t>közbeiktatás, törlés vagy átírás dátumának feltüntetésével.</w:t>
      </w:r>
    </w:p>
    <w:p w:rsidR="002E3E1B" w:rsidRPr="00232686" w:rsidRDefault="002E3E1B" w:rsidP="00AD3FFB">
      <w:pPr>
        <w:pStyle w:val="Doksihoz"/>
        <w:widowControl/>
        <w:numPr>
          <w:ilvl w:val="1"/>
          <w:numId w:val="2"/>
        </w:numPr>
        <w:tabs>
          <w:tab w:val="num" w:pos="426"/>
        </w:tabs>
        <w:suppressAutoHyphens w:val="0"/>
        <w:spacing w:line="276" w:lineRule="auto"/>
        <w:ind w:left="425" w:hanging="425"/>
      </w:pPr>
      <w:r>
        <w:t>A közbeszerzési dokumentumok</w:t>
      </w:r>
      <w:r w:rsidRPr="006266E6">
        <w:t xml:space="preserve"> </w:t>
      </w:r>
      <w:r>
        <w:t xml:space="preserve">mellékleteként kiadott részletes árajánlat című dokumentumot </w:t>
      </w:r>
      <w:r w:rsidRPr="00B56395">
        <w:rPr>
          <w:b/>
        </w:rPr>
        <w:t>papíralapon és elektronikusan</w:t>
      </w:r>
      <w:r>
        <w:t xml:space="preserve"> *.</w:t>
      </w:r>
      <w:proofErr w:type="spellStart"/>
      <w:r>
        <w:t>xls</w:t>
      </w:r>
      <w:proofErr w:type="spellEnd"/>
      <w:r>
        <w:t xml:space="preserve"> </w:t>
      </w:r>
      <w:r w:rsidRPr="00CC4DAC">
        <w:t xml:space="preserve">formátumba konvertálva, nem újraírható optikai adathordozón (CD, vagy DVD lemezen) is </w:t>
      </w:r>
      <w:r>
        <w:t xml:space="preserve">be </w:t>
      </w:r>
      <w:r w:rsidRPr="00CC4DAC">
        <w:t>kell nyújtani. A papíralapú és az elektronikus változat közti esetleges ellentmondás esetén ajánlatkérő a papíralapú változatot tekinti irányadónak. A CD, vagy DVD lemezt az ajánlat példányaival közös csomagolásban kell benyújtani.</w:t>
      </w:r>
      <w:r>
        <w:t xml:space="preserve"> </w:t>
      </w:r>
      <w:r w:rsidRPr="00B56395">
        <w:rPr>
          <w:b/>
          <w:u w:val="single"/>
        </w:rPr>
        <w:t xml:space="preserve">A papír alapon benyújtott részletes árajánlatot cégszerűen alá kell írnia az </w:t>
      </w:r>
      <w:proofErr w:type="gramStart"/>
      <w:r w:rsidRPr="00B56395">
        <w:rPr>
          <w:b/>
          <w:u w:val="single"/>
        </w:rPr>
        <w:t>ajánlattevőnek</w:t>
      </w:r>
      <w:proofErr w:type="gramEnd"/>
      <w:r>
        <w:rPr>
          <w:b/>
          <w:u w:val="single"/>
        </w:rPr>
        <w:t xml:space="preserve"> annak utolsó oldalán</w:t>
      </w:r>
      <w:r w:rsidRPr="00B56395">
        <w:rPr>
          <w:b/>
          <w:u w:val="single"/>
        </w:rPr>
        <w:t>.</w:t>
      </w:r>
      <w:r>
        <w:rPr>
          <w:b/>
          <w:u w:val="single"/>
        </w:rPr>
        <w:t xml:space="preserve"> </w:t>
      </w:r>
      <w:r w:rsidRPr="004E5828">
        <w:rPr>
          <w:color w:val="000000"/>
        </w:rPr>
        <w:t>A jelen pont szerinti elektronikus adathordozó benyújtása nem kötelező (azaz ennek elmaradása nem eredményezheti az ajánlat érvénytelenségét).</w:t>
      </w:r>
    </w:p>
    <w:p w:rsidR="002E3E1B" w:rsidRPr="005141B0" w:rsidRDefault="002E3E1B" w:rsidP="00D22C66">
      <w:pPr>
        <w:ind w:right="72"/>
        <w:jc w:val="both"/>
        <w:rPr>
          <w:szCs w:val="20"/>
        </w:rPr>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30" w:name="_Toc213312475"/>
      <w:bookmarkStart w:id="31" w:name="_Toc275354683"/>
      <w:r w:rsidRPr="00D06C6C">
        <w:rPr>
          <w:b/>
          <w:smallCaps/>
          <w:sz w:val="28"/>
        </w:rPr>
        <w:lastRenderedPageBreak/>
        <w:t>Az ajánlat csomagolásával kapcsolatos formai előírások</w:t>
      </w:r>
      <w:bookmarkEnd w:id="30"/>
      <w:bookmarkEnd w:id="31"/>
    </w:p>
    <w:p w:rsidR="002E3E1B" w:rsidRPr="005141B0" w:rsidRDefault="002E3E1B" w:rsidP="00D22C66">
      <w:pPr>
        <w:ind w:right="72"/>
        <w:jc w:val="both"/>
        <w:rPr>
          <w:szCs w:val="20"/>
        </w:rPr>
      </w:pPr>
    </w:p>
    <w:p w:rsidR="002E3E1B" w:rsidRPr="005141B0" w:rsidRDefault="002E3E1B" w:rsidP="00AD3FFB">
      <w:pPr>
        <w:pStyle w:val="Doksihoz"/>
        <w:widowControl/>
        <w:numPr>
          <w:ilvl w:val="1"/>
          <w:numId w:val="44"/>
        </w:numPr>
        <w:tabs>
          <w:tab w:val="clear" w:pos="705"/>
        </w:tabs>
        <w:suppressAutoHyphens w:val="0"/>
        <w:spacing w:line="276" w:lineRule="auto"/>
        <w:ind w:left="426" w:hanging="426"/>
      </w:pPr>
      <w:r w:rsidRPr="005141B0">
        <w:t>A nem megfelelően címzett, vagy feliratozott ajánlatok elirányításáért, vagy idő előtti felbontásáért ajánlatkérőt felelősség nem terheli.</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A kért példányszámú ajánlatot együttesen, egy közös borítékba, csomagba, vagy dobozba kell becsomagolni. A csomagolásnak át nem látszónak, roncsolás </w:t>
      </w:r>
      <w:proofErr w:type="gramStart"/>
      <w:r w:rsidRPr="005141B0">
        <w:t>mentesen</w:t>
      </w:r>
      <w:proofErr w:type="gramEnd"/>
      <w:r w:rsidRPr="005141B0">
        <w:t xml:space="preserve"> nem bonthatónak és sértetlennek kell lennie és meg kell felelnie az alábbi követelményeknek:</w:t>
      </w:r>
    </w:p>
    <w:p w:rsidR="002E3E1B" w:rsidRPr="005141B0" w:rsidRDefault="002E3E1B" w:rsidP="00AD3FFB">
      <w:pPr>
        <w:widowControl/>
        <w:numPr>
          <w:ilvl w:val="2"/>
          <w:numId w:val="9"/>
        </w:numPr>
        <w:tabs>
          <w:tab w:val="num" w:pos="993"/>
        </w:tabs>
        <w:suppressAutoHyphens w:val="0"/>
        <w:autoSpaceDE w:val="0"/>
        <w:autoSpaceDN w:val="0"/>
        <w:adjustRightInd w:val="0"/>
        <w:spacing w:after="240"/>
        <w:ind w:left="993" w:hanging="567"/>
        <w:jc w:val="both"/>
      </w:pPr>
      <w:r w:rsidRPr="005141B0">
        <w:t>biztosítja, hogy az ajánlat egyes példányai együtt maradjanak,</w:t>
      </w:r>
    </w:p>
    <w:p w:rsidR="002E3E1B" w:rsidRPr="005141B0" w:rsidRDefault="002E3E1B" w:rsidP="00AD3FFB">
      <w:pPr>
        <w:widowControl/>
        <w:numPr>
          <w:ilvl w:val="2"/>
          <w:numId w:val="9"/>
        </w:numPr>
        <w:tabs>
          <w:tab w:val="num" w:pos="993"/>
        </w:tabs>
        <w:suppressAutoHyphens w:val="0"/>
        <w:autoSpaceDE w:val="0"/>
        <w:autoSpaceDN w:val="0"/>
        <w:adjustRightInd w:val="0"/>
        <w:spacing w:after="240"/>
        <w:ind w:left="993" w:hanging="567"/>
        <w:jc w:val="both"/>
      </w:pPr>
      <w:r w:rsidRPr="005141B0">
        <w:t>a csomagoláson fel kell tüntetni az alábbiakat:</w:t>
      </w:r>
    </w:p>
    <w:p w:rsidR="002E3E1B" w:rsidRPr="005141B0" w:rsidRDefault="002E3E1B" w:rsidP="00AD3FFB">
      <w:pPr>
        <w:widowControl/>
        <w:numPr>
          <w:ilvl w:val="2"/>
          <w:numId w:val="8"/>
        </w:numPr>
        <w:tabs>
          <w:tab w:val="num" w:pos="851"/>
        </w:tabs>
        <w:suppressAutoHyphens w:val="0"/>
        <w:autoSpaceDE w:val="0"/>
        <w:autoSpaceDN w:val="0"/>
        <w:adjustRightInd w:val="0"/>
        <w:spacing w:after="240"/>
        <w:ind w:left="1418" w:hanging="567"/>
        <w:jc w:val="both"/>
        <w:rPr>
          <w:i/>
        </w:rPr>
      </w:pPr>
      <w:r w:rsidRPr="005141B0">
        <w:rPr>
          <w:i/>
        </w:rPr>
        <w:t>Az ajánlattevő nevét és székhelyét,</w:t>
      </w:r>
    </w:p>
    <w:p w:rsidR="002E3E1B" w:rsidRPr="00D95826" w:rsidRDefault="00320F32" w:rsidP="00AD3FFB">
      <w:pPr>
        <w:widowControl/>
        <w:numPr>
          <w:ilvl w:val="2"/>
          <w:numId w:val="8"/>
        </w:numPr>
        <w:tabs>
          <w:tab w:val="num" w:pos="851"/>
        </w:tabs>
        <w:suppressAutoHyphens w:val="0"/>
        <w:autoSpaceDE w:val="0"/>
        <w:autoSpaceDN w:val="0"/>
        <w:adjustRightInd w:val="0"/>
        <w:spacing w:after="240"/>
        <w:ind w:left="1418" w:hanging="567"/>
        <w:jc w:val="both"/>
      </w:pPr>
      <w:r>
        <w:rPr>
          <w:b/>
        </w:rPr>
        <w:t>Kőszeg Város Önkormányzata</w:t>
      </w:r>
      <w:r w:rsidR="002E3E1B" w:rsidRPr="00D95826">
        <w:t xml:space="preserve"> - </w:t>
      </w:r>
      <w:r w:rsidR="002E3E1B" w:rsidRPr="00D95826">
        <w:rPr>
          <w:i/>
        </w:rPr>
        <w:t>„Villamos energia beszerzés a 2018</w:t>
      </w:r>
      <w:r>
        <w:rPr>
          <w:i/>
        </w:rPr>
        <w:t>-2019</w:t>
      </w:r>
      <w:r w:rsidR="002E3E1B" w:rsidRPr="00D95826">
        <w:rPr>
          <w:i/>
        </w:rPr>
        <w:t xml:space="preserve">. </w:t>
      </w:r>
      <w:r>
        <w:rPr>
          <w:i/>
        </w:rPr>
        <w:t>időszakra</w:t>
      </w:r>
      <w:r w:rsidR="002E3E1B" w:rsidRPr="00D95826">
        <w:rPr>
          <w:i/>
        </w:rPr>
        <w:t>”</w:t>
      </w:r>
      <w:r w:rsidR="002E3E1B" w:rsidRPr="00D95826">
        <w:t xml:space="preserve"> </w:t>
      </w:r>
    </w:p>
    <w:p w:rsidR="002E3E1B" w:rsidRPr="00B545BD" w:rsidRDefault="002E3E1B" w:rsidP="00AD3FFB">
      <w:pPr>
        <w:widowControl/>
        <w:numPr>
          <w:ilvl w:val="2"/>
          <w:numId w:val="8"/>
        </w:numPr>
        <w:tabs>
          <w:tab w:val="num" w:pos="851"/>
        </w:tabs>
        <w:suppressAutoHyphens w:val="0"/>
        <w:autoSpaceDE w:val="0"/>
        <w:autoSpaceDN w:val="0"/>
        <w:adjustRightInd w:val="0"/>
        <w:spacing w:after="240"/>
        <w:ind w:left="1418" w:hanging="567"/>
        <w:jc w:val="both"/>
        <w:rPr>
          <w:i/>
        </w:rPr>
      </w:pPr>
      <w:r w:rsidRPr="00B545BD">
        <w:rPr>
          <w:i/>
        </w:rPr>
        <w:t xml:space="preserve"> Az „Ajánlattételi határidő előtt nem bontható fel!” feliratot</w:t>
      </w:r>
    </w:p>
    <w:p w:rsidR="002E3E1B" w:rsidRPr="005141B0" w:rsidRDefault="002E3E1B" w:rsidP="00D22C66">
      <w:pPr>
        <w:ind w:left="426" w:right="72"/>
        <w:jc w:val="both"/>
        <w:rPr>
          <w:szCs w:val="20"/>
        </w:rPr>
      </w:pPr>
    </w:p>
    <w:p w:rsidR="002E3E1B" w:rsidRPr="005141B0" w:rsidRDefault="002E3E1B" w:rsidP="00D22C66">
      <w:pPr>
        <w:ind w:right="72"/>
        <w:jc w:val="both"/>
        <w:rPr>
          <w:szCs w:val="20"/>
        </w:rPr>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32" w:name="_Toc213312476"/>
      <w:bookmarkStart w:id="33" w:name="_Toc275354684"/>
      <w:r w:rsidRPr="00D06C6C">
        <w:rPr>
          <w:b/>
          <w:smallCaps/>
          <w:sz w:val="28"/>
        </w:rPr>
        <w:t>Az ajánlatok benyújtása</w:t>
      </w:r>
      <w:bookmarkEnd w:id="32"/>
      <w:bookmarkEnd w:id="33"/>
    </w:p>
    <w:p w:rsidR="002E3E1B" w:rsidRPr="005141B0" w:rsidRDefault="002E3E1B" w:rsidP="00D22C66">
      <w:pPr>
        <w:ind w:right="72"/>
        <w:jc w:val="both"/>
        <w:rPr>
          <w:szCs w:val="20"/>
        </w:rPr>
      </w:pPr>
    </w:p>
    <w:p w:rsidR="002E3E1B" w:rsidRPr="00E5249B" w:rsidRDefault="002E3E1B" w:rsidP="00AD3FFB">
      <w:pPr>
        <w:pStyle w:val="Doksihoz"/>
        <w:widowControl/>
        <w:numPr>
          <w:ilvl w:val="1"/>
          <w:numId w:val="45"/>
        </w:numPr>
        <w:tabs>
          <w:tab w:val="num" w:pos="426"/>
        </w:tabs>
        <w:suppressAutoHyphens w:val="0"/>
        <w:spacing w:line="276" w:lineRule="auto"/>
      </w:pPr>
      <w:r w:rsidRPr="005141B0">
        <w:t xml:space="preserve">Az </w:t>
      </w:r>
      <w:r w:rsidRPr="00E5249B">
        <w:t>ajánlatok benyújtása személyesen és postai úton történhet, az alábbi címre:</w:t>
      </w:r>
    </w:p>
    <w:p w:rsidR="002E3E1B" w:rsidRPr="00D95826" w:rsidRDefault="000D5C06" w:rsidP="00D95826">
      <w:pPr>
        <w:tabs>
          <w:tab w:val="left" w:pos="-1843"/>
        </w:tabs>
        <w:ind w:left="993" w:right="72"/>
        <w:jc w:val="both"/>
        <w:rPr>
          <w:b/>
          <w:szCs w:val="20"/>
        </w:rPr>
      </w:pPr>
      <w:r>
        <w:rPr>
          <w:b/>
          <w:szCs w:val="20"/>
        </w:rPr>
        <w:t>Kőszegi Közös Önkormányzati Hivatal Városüzemeltetési Osztály</w:t>
      </w:r>
    </w:p>
    <w:p w:rsidR="002E3E1B" w:rsidRDefault="002E3E1B" w:rsidP="00D95826">
      <w:pPr>
        <w:tabs>
          <w:tab w:val="left" w:pos="-1843"/>
        </w:tabs>
        <w:ind w:left="993" w:right="72"/>
        <w:jc w:val="both"/>
        <w:rPr>
          <w:szCs w:val="20"/>
        </w:rPr>
      </w:pPr>
      <w:r w:rsidRPr="00D95826">
        <w:rPr>
          <w:szCs w:val="20"/>
        </w:rPr>
        <w:t>97</w:t>
      </w:r>
      <w:r w:rsidR="000D5C06">
        <w:rPr>
          <w:szCs w:val="20"/>
        </w:rPr>
        <w:t>3</w:t>
      </w:r>
      <w:r w:rsidR="00FB17CA">
        <w:rPr>
          <w:szCs w:val="20"/>
        </w:rPr>
        <w:t>0</w:t>
      </w:r>
      <w:r w:rsidRPr="00D95826">
        <w:rPr>
          <w:szCs w:val="20"/>
        </w:rPr>
        <w:t xml:space="preserve"> </w:t>
      </w:r>
      <w:r w:rsidR="000D5C06">
        <w:rPr>
          <w:szCs w:val="20"/>
        </w:rPr>
        <w:t>Kőszeg, Jurisics tér 8.</w:t>
      </w:r>
    </w:p>
    <w:p w:rsidR="002E3E1B" w:rsidRPr="005141B0" w:rsidRDefault="002E3E1B" w:rsidP="00D95826">
      <w:pPr>
        <w:tabs>
          <w:tab w:val="left" w:pos="-1843"/>
        </w:tabs>
        <w:ind w:left="993" w:right="72"/>
        <w:jc w:val="both"/>
        <w:rPr>
          <w:szCs w:val="20"/>
        </w:rPr>
      </w:pPr>
    </w:p>
    <w:p w:rsidR="002E3E1B" w:rsidRPr="005141B0" w:rsidRDefault="002E3E1B" w:rsidP="00D22C66">
      <w:pPr>
        <w:ind w:left="425"/>
        <w:jc w:val="both"/>
        <w:rPr>
          <w:szCs w:val="20"/>
        </w:rPr>
      </w:pPr>
      <w:r w:rsidRPr="005141B0">
        <w:rPr>
          <w:szCs w:val="20"/>
        </w:rPr>
        <w:t xml:space="preserve">Az ajánlatokat személyesen munkanapokon hétfőtől </w:t>
      </w:r>
      <w:proofErr w:type="gramStart"/>
      <w:r w:rsidRPr="005141B0">
        <w:rPr>
          <w:szCs w:val="20"/>
        </w:rPr>
        <w:t>csütörtökig</w:t>
      </w:r>
      <w:proofErr w:type="gramEnd"/>
      <w:r w:rsidRPr="005141B0">
        <w:rPr>
          <w:szCs w:val="20"/>
        </w:rPr>
        <w:t xml:space="preserve"> </w:t>
      </w:r>
      <w:r>
        <w:rPr>
          <w:szCs w:val="20"/>
        </w:rPr>
        <w:t>8</w:t>
      </w:r>
      <w:r w:rsidRPr="005141B0">
        <w:rPr>
          <w:szCs w:val="20"/>
        </w:rPr>
        <w:t>-1</w:t>
      </w:r>
      <w:r>
        <w:rPr>
          <w:szCs w:val="20"/>
        </w:rPr>
        <w:t>5</w:t>
      </w:r>
      <w:r w:rsidRPr="005141B0">
        <w:rPr>
          <w:szCs w:val="20"/>
        </w:rPr>
        <w:t xml:space="preserve"> óráig, pénteken, és amennyiben a szomb</w:t>
      </w:r>
      <w:r>
        <w:rPr>
          <w:szCs w:val="20"/>
        </w:rPr>
        <w:t>ati nap munkanap, szombaton 8-12</w:t>
      </w:r>
      <w:r w:rsidRPr="005141B0">
        <w:rPr>
          <w:szCs w:val="20"/>
        </w:rPr>
        <w:t xml:space="preserve"> óráig, az ajánlattételi határidő lejártának </w:t>
      </w:r>
      <w:r>
        <w:rPr>
          <w:szCs w:val="20"/>
        </w:rPr>
        <w:t>napján 8 órától az ajánlattételi határidő lejártáig</w:t>
      </w:r>
      <w:r w:rsidRPr="005141B0">
        <w:rPr>
          <w:szCs w:val="20"/>
        </w:rPr>
        <w:t xml:space="preserve"> lehet benyújtani.</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2E3E1B" w:rsidRPr="005141B0"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Az ajánlatok személyesen történő leadásakor az ajánlatot átadó személy köteles aláírásával az átvételi elismervényt ellátni.</w:t>
      </w:r>
    </w:p>
    <w:p w:rsidR="002E3E1B" w:rsidRDefault="002E3E1B" w:rsidP="00AD3FFB">
      <w:pPr>
        <w:keepLines/>
        <w:widowControl/>
        <w:numPr>
          <w:ilvl w:val="1"/>
          <w:numId w:val="1"/>
        </w:numPr>
        <w:tabs>
          <w:tab w:val="num" w:pos="426"/>
        </w:tabs>
        <w:suppressAutoHyphens w:val="0"/>
        <w:spacing w:before="120" w:after="120" w:line="276" w:lineRule="auto"/>
        <w:ind w:left="426" w:hanging="426"/>
        <w:jc w:val="both"/>
      </w:pPr>
      <w:r w:rsidRPr="005141B0">
        <w:t xml:space="preserve">Az ajánlatok benyújtásakor az ajánlatok átadásához szükséges időtartamot is vegyék figyelembe az ajánlattevők. A határidőn túl érkezett ajánlatok a Kbt. értelmében érvénytelenek, amely ajánlatok azonban a Kbt. </w:t>
      </w:r>
      <w:r>
        <w:t>46</w:t>
      </w:r>
      <w:r w:rsidRPr="005141B0">
        <w:t>. § (2) bekezdése szerinti iratnak minősülnek. Ezért ajánlatkérő a késve benyújtott ajánlatokat köteles megőrizni, azok visszaszolgáltatására sem részekben, sem egészében nem kerülhet sor.</w:t>
      </w:r>
    </w:p>
    <w:p w:rsidR="002E3E1B" w:rsidRDefault="002E3E1B" w:rsidP="00D22C66">
      <w:pPr>
        <w:keepLines/>
        <w:spacing w:before="120" w:after="120" w:line="276" w:lineRule="auto"/>
        <w:ind w:left="426"/>
        <w:jc w:val="both"/>
      </w:pPr>
    </w:p>
    <w:p w:rsidR="002E3E1B" w:rsidRPr="005141B0" w:rsidRDefault="002E3E1B" w:rsidP="00D22C66">
      <w:pPr>
        <w:keepLines/>
        <w:spacing w:before="120" w:after="120" w:line="276" w:lineRule="auto"/>
        <w:ind w:left="426"/>
        <w:jc w:val="both"/>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34" w:name="_Toc213312477"/>
      <w:bookmarkStart w:id="35" w:name="_Toc275354685"/>
      <w:r w:rsidRPr="00D06C6C">
        <w:rPr>
          <w:b/>
          <w:smallCaps/>
          <w:sz w:val="28"/>
        </w:rPr>
        <w:t>Bontási eljárás</w:t>
      </w:r>
      <w:bookmarkEnd w:id="34"/>
      <w:r w:rsidRPr="00D06C6C">
        <w:rPr>
          <w:b/>
          <w:smallCaps/>
          <w:sz w:val="28"/>
        </w:rPr>
        <w:t xml:space="preserve"> rövid bemutatása</w:t>
      </w:r>
      <w:bookmarkEnd w:id="35"/>
    </w:p>
    <w:p w:rsidR="002E3E1B" w:rsidRPr="005141B0" w:rsidRDefault="002E3E1B" w:rsidP="00D22C66">
      <w:pPr>
        <w:ind w:right="72"/>
        <w:jc w:val="both"/>
        <w:rPr>
          <w:szCs w:val="20"/>
        </w:rPr>
      </w:pPr>
    </w:p>
    <w:p w:rsidR="002E3E1B" w:rsidRDefault="002E3E1B" w:rsidP="00AD3FFB">
      <w:pPr>
        <w:pStyle w:val="Doksihoz"/>
        <w:widowControl/>
        <w:numPr>
          <w:ilvl w:val="1"/>
          <w:numId w:val="46"/>
        </w:numPr>
        <w:tabs>
          <w:tab w:val="clear" w:pos="705"/>
        </w:tabs>
        <w:suppressAutoHyphens w:val="0"/>
        <w:spacing w:line="276" w:lineRule="auto"/>
        <w:ind w:left="426" w:hanging="426"/>
      </w:pPr>
      <w:bookmarkStart w:id="36" w:name="pr548"/>
      <w:bookmarkEnd w:id="36"/>
      <w:r w:rsidRPr="005141B0">
        <w:t>Az ajánlattevők a bontás időpontjáról külön értesítést nem kapnak, arra a felhívásban foglaltak az irányadók. A bontáson megjelent ajánlattevők képviselői részvételük igazolására egy jelenléti ívet írnak alá.</w:t>
      </w:r>
    </w:p>
    <w:p w:rsidR="002E3E1B" w:rsidRPr="005141B0" w:rsidRDefault="002E3E1B" w:rsidP="00AD3FFB">
      <w:pPr>
        <w:pStyle w:val="Doksihoz"/>
        <w:widowControl/>
        <w:numPr>
          <w:ilvl w:val="1"/>
          <w:numId w:val="2"/>
        </w:numPr>
        <w:tabs>
          <w:tab w:val="clear" w:pos="705"/>
        </w:tabs>
        <w:suppressAutoHyphens w:val="0"/>
        <w:spacing w:line="276" w:lineRule="auto"/>
        <w:ind w:left="426" w:hanging="426"/>
      </w:pPr>
      <w:r w:rsidRPr="005141B0">
        <w:t>Az ajánlatkérő a</w:t>
      </w:r>
      <w:r>
        <w:t xml:space="preserve">z </w:t>
      </w:r>
      <w:r w:rsidRPr="005141B0">
        <w:t xml:space="preserve">ajánlatok bontásának </w:t>
      </w:r>
      <w:r w:rsidRPr="002050D2">
        <w:t>megkezdése előtt ismertethet</w:t>
      </w:r>
      <w:r>
        <w:t>i</w:t>
      </w:r>
      <w:r w:rsidRPr="000B0DED">
        <w:t xml:space="preserve"> a ren</w:t>
      </w:r>
      <w:r w:rsidRPr="002050D2">
        <w:t>delkezésére álló fedezet összeg</w:t>
      </w:r>
      <w:r>
        <w:t>ét</w:t>
      </w:r>
      <w:r w:rsidRPr="000B0DED">
        <w:t>. </w:t>
      </w:r>
    </w:p>
    <w:p w:rsidR="002E3E1B" w:rsidRPr="005141B0" w:rsidRDefault="002E3E1B" w:rsidP="00AD3FFB">
      <w:pPr>
        <w:keepLines/>
        <w:widowControl/>
        <w:numPr>
          <w:ilvl w:val="1"/>
          <w:numId w:val="1"/>
        </w:numPr>
        <w:tabs>
          <w:tab w:val="clear" w:pos="705"/>
          <w:tab w:val="num" w:pos="426"/>
        </w:tabs>
        <w:suppressAutoHyphens w:val="0"/>
        <w:spacing w:before="120" w:after="120" w:line="276" w:lineRule="auto"/>
        <w:ind w:left="426" w:hanging="426"/>
        <w:jc w:val="both"/>
      </w:pPr>
      <w:r w:rsidRPr="005141B0">
        <w:t>Az ajánlatok felbontásakor az ajánlatkérő ismerteti az ajánlattevők nevét, címét (székhelyét, lakóhelyét), valamint azokat a főbb, számszerűsíthető adatokat, amelyek az értékelési szempont alapján értékelésre kerülnek.</w:t>
      </w:r>
    </w:p>
    <w:p w:rsidR="002E3E1B" w:rsidRPr="00CA3F8C" w:rsidRDefault="002E3E1B" w:rsidP="00CA3F8C">
      <w:pPr>
        <w:keepLines/>
        <w:widowControl/>
        <w:numPr>
          <w:ilvl w:val="1"/>
          <w:numId w:val="1"/>
        </w:numPr>
        <w:tabs>
          <w:tab w:val="clear" w:pos="705"/>
          <w:tab w:val="num" w:pos="426"/>
        </w:tabs>
        <w:suppressAutoHyphens w:val="0"/>
        <w:spacing w:before="120" w:after="120" w:line="276" w:lineRule="auto"/>
        <w:ind w:left="426" w:hanging="426"/>
        <w:jc w:val="both"/>
      </w:pPr>
      <w:bookmarkStart w:id="37" w:name="pr549"/>
      <w:bookmarkEnd w:id="37"/>
      <w:r w:rsidRPr="005141B0">
        <w:t>Az ajánlatok felbontásáról és a felolvasott adatok ismertetéséről az ajánlatkérő jegyzőkönyvet készít, amelyet a bontástól számított öt napon belül megküld az összes ajánlattevőnek.</w:t>
      </w:r>
    </w:p>
    <w:p w:rsidR="002E3E1B" w:rsidRPr="005141B0" w:rsidRDefault="002E3E1B" w:rsidP="00D22C66">
      <w:pPr>
        <w:ind w:right="72"/>
        <w:jc w:val="both"/>
        <w:rPr>
          <w:szCs w:val="20"/>
        </w:rPr>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38" w:name="_Toc213312478"/>
      <w:bookmarkStart w:id="39" w:name="_Toc275354686"/>
      <w:r w:rsidRPr="00D06C6C">
        <w:rPr>
          <w:b/>
          <w:smallCaps/>
          <w:sz w:val="28"/>
        </w:rPr>
        <w:t>Irányadó idő</w:t>
      </w:r>
      <w:bookmarkEnd w:id="38"/>
      <w:bookmarkEnd w:id="39"/>
    </w:p>
    <w:p w:rsidR="002E3E1B" w:rsidRPr="005141B0" w:rsidRDefault="002E3E1B" w:rsidP="00D22C66">
      <w:pPr>
        <w:ind w:right="72"/>
        <w:jc w:val="both"/>
        <w:rPr>
          <w:szCs w:val="20"/>
        </w:rPr>
      </w:pPr>
    </w:p>
    <w:p w:rsidR="002E3E1B" w:rsidRPr="005141B0" w:rsidRDefault="002E3E1B" w:rsidP="00D22C66">
      <w:pPr>
        <w:spacing w:before="120" w:after="120"/>
        <w:ind w:left="426"/>
        <w:jc w:val="both"/>
      </w:pPr>
      <w:r w:rsidRPr="005141B0">
        <w:t xml:space="preserve">A </w:t>
      </w:r>
      <w:r>
        <w:t xml:space="preserve">közbeszerzési dokumentumokban </w:t>
      </w:r>
      <w:r w:rsidRPr="005141B0">
        <w:t>meghatározott valamennyi időpont közép-európai (helyi) idő szerint értendő.</w:t>
      </w:r>
    </w:p>
    <w:p w:rsidR="002E3E1B" w:rsidRPr="005141B0" w:rsidRDefault="002E3E1B" w:rsidP="00D22C66">
      <w:pPr>
        <w:ind w:right="72"/>
        <w:jc w:val="both"/>
        <w:rPr>
          <w:szCs w:val="20"/>
        </w:rPr>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40" w:name="_Toc213312479"/>
      <w:bookmarkStart w:id="41" w:name="_Toc275354687"/>
      <w:r w:rsidRPr="00D06C6C">
        <w:rPr>
          <w:b/>
          <w:smallCaps/>
          <w:sz w:val="28"/>
        </w:rPr>
        <w:t>Az ajánlatok értékelése</w:t>
      </w:r>
      <w:bookmarkEnd w:id="40"/>
      <w:bookmarkEnd w:id="41"/>
    </w:p>
    <w:p w:rsidR="002E3E1B" w:rsidRDefault="002E3E1B" w:rsidP="00D22C66">
      <w:pPr>
        <w:ind w:right="-6"/>
        <w:jc w:val="both"/>
        <w:rPr>
          <w:szCs w:val="20"/>
        </w:rPr>
      </w:pPr>
    </w:p>
    <w:p w:rsidR="002E3E1B" w:rsidRPr="003C789B" w:rsidRDefault="002E3E1B" w:rsidP="007D35F2">
      <w:pPr>
        <w:pStyle w:val="Doksihoz"/>
        <w:widowControl/>
        <w:numPr>
          <w:ilvl w:val="1"/>
          <w:numId w:val="48"/>
        </w:numPr>
        <w:tabs>
          <w:tab w:val="clear" w:pos="705"/>
        </w:tabs>
        <w:suppressAutoHyphens w:val="0"/>
        <w:spacing w:line="276" w:lineRule="auto"/>
        <w:ind w:left="426" w:hanging="426"/>
      </w:pPr>
      <w:r w:rsidRPr="003C789B">
        <w:t xml:space="preserve">Ajánlatkérő az ajánlatokat a legalacsonyabb ár értékelési szempontja szerint [Kbt. 76. § (2) </w:t>
      </w:r>
      <w:proofErr w:type="spellStart"/>
      <w:r w:rsidRPr="003C789B">
        <w:t>bek</w:t>
      </w:r>
      <w:proofErr w:type="spellEnd"/>
      <w:r w:rsidRPr="003C789B">
        <w:t>. a) pont] bírálja el.</w:t>
      </w:r>
    </w:p>
    <w:p w:rsidR="002E3E1B" w:rsidRDefault="002E3E1B" w:rsidP="007D35F2">
      <w:pPr>
        <w:pStyle w:val="Doksihoz"/>
        <w:widowControl/>
        <w:numPr>
          <w:ilvl w:val="1"/>
          <w:numId w:val="2"/>
        </w:numPr>
        <w:tabs>
          <w:tab w:val="clear" w:pos="705"/>
          <w:tab w:val="num" w:pos="426"/>
        </w:tabs>
        <w:suppressAutoHyphens w:val="0"/>
        <w:spacing w:line="276" w:lineRule="auto"/>
        <w:ind w:left="426" w:hanging="426"/>
      </w:pPr>
      <w:r w:rsidRPr="003C789B">
        <w:t>A közbeszerzés tárgyának egyértelmű és közérthető meghatározása érdekében az ajánlatkérő a dokumentációban meghatározott gyártmányú, eredetű, típusú dologra, eljárásra, tevékenységre, személyre, illetőleg szabadalomra vagy védjegyre hivatkozik. Minden ilyen esetben a megnevezés csak a tárgy jellegének egyértelmű meghatározása érdekében történt, ajánlatot a dokumentációban előírt, vagy az azzal – a dokumentációban szereplő műszaki paraméterei tekintetében – egyenértékű termékre lehet tenni.</w:t>
      </w:r>
      <w:r>
        <w:t xml:space="preserve"> </w:t>
      </w:r>
    </w:p>
    <w:p w:rsidR="002E3E1B" w:rsidRDefault="002E3E1B" w:rsidP="007D35F2">
      <w:pPr>
        <w:pStyle w:val="Doksihoz"/>
        <w:widowControl/>
        <w:numPr>
          <w:ilvl w:val="1"/>
          <w:numId w:val="2"/>
        </w:numPr>
        <w:tabs>
          <w:tab w:val="clear" w:pos="705"/>
          <w:tab w:val="num" w:pos="426"/>
        </w:tabs>
        <w:suppressAutoHyphens w:val="0"/>
        <w:spacing w:line="276" w:lineRule="auto"/>
        <w:ind w:left="426" w:hanging="426"/>
      </w:pPr>
      <w:r w:rsidRPr="004C2FDE">
        <w:rPr>
          <w:bCs/>
        </w:rPr>
        <w:t xml:space="preserve">Az összehasonlítás alapját az Ajánlattevő által az 1 kWh-ra megajánlott nettó ajánlati árnak a mértéke képezi </w:t>
      </w:r>
      <w:r w:rsidRPr="00F016D9">
        <w:t>(Ft/kWh)</w:t>
      </w:r>
      <w:r w:rsidRPr="004C2FDE">
        <w:rPr>
          <w:bCs/>
        </w:rPr>
        <w:t xml:space="preserve">. </w:t>
      </w:r>
      <w:r w:rsidRPr="00F016D9">
        <w:t>A nettó ajánlati árat kell a Kbt. 60. § (6) bekezdésének megfelelő Felolvasólapon (</w:t>
      </w:r>
      <w:r w:rsidRPr="004C2FDE">
        <w:rPr>
          <w:i/>
        </w:rPr>
        <w:t>1/</w:t>
      </w:r>
      <w:proofErr w:type="gramStart"/>
      <w:r w:rsidRPr="004C2FDE">
        <w:rPr>
          <w:i/>
        </w:rPr>
        <w:t>A</w:t>
      </w:r>
      <w:proofErr w:type="gramEnd"/>
      <w:r w:rsidRPr="004C2FDE">
        <w:rPr>
          <w:i/>
        </w:rPr>
        <w:t>. számú</w:t>
      </w:r>
      <w:r w:rsidRPr="00F016D9">
        <w:t xml:space="preserve"> melléklet) feltüntetni és ez képezi az értékelés alapját. A nettó ajánlati árat </w:t>
      </w:r>
      <w:r w:rsidRPr="00F016D9">
        <w:rPr>
          <w:lang w:eastAsia="en-US"/>
        </w:rPr>
        <w:t>az energia</w:t>
      </w:r>
      <w:r w:rsidRPr="00F016D9">
        <w:t>díj képezi</w:t>
      </w:r>
      <w:r>
        <w:t>, ezt</w:t>
      </w:r>
      <w:r w:rsidRPr="00F016D9">
        <w:t xml:space="preserve"> két tizedes jegyre kerekítve kell megadni.</w:t>
      </w:r>
    </w:p>
    <w:p w:rsidR="002E3E1B" w:rsidRDefault="002E3E1B" w:rsidP="007D35F2">
      <w:pPr>
        <w:pStyle w:val="Doksihoz"/>
        <w:widowControl/>
        <w:numPr>
          <w:ilvl w:val="1"/>
          <w:numId w:val="2"/>
        </w:numPr>
        <w:tabs>
          <w:tab w:val="clear" w:pos="705"/>
          <w:tab w:val="num" w:pos="426"/>
        </w:tabs>
        <w:suppressAutoHyphens w:val="0"/>
        <w:spacing w:line="276" w:lineRule="auto"/>
        <w:ind w:left="426" w:hanging="426"/>
      </w:pPr>
      <w:r>
        <w:t xml:space="preserve">A </w:t>
      </w:r>
      <w:r w:rsidRPr="002373A2">
        <w:rPr>
          <w:bCs/>
        </w:rPr>
        <w:t xml:space="preserve">nettó ajánlati árnak </w:t>
      </w:r>
      <w:r w:rsidRPr="00F016D9">
        <w:t>(Ft/kWh)</w:t>
      </w:r>
      <w:r w:rsidRPr="002373A2">
        <w:rPr>
          <w:bCs/>
        </w:rPr>
        <w:t xml:space="preserve"> </w:t>
      </w:r>
      <w:r w:rsidRPr="002373A2">
        <w:rPr>
          <w:b/>
          <w:u w:val="single"/>
        </w:rPr>
        <w:t>nem</w:t>
      </w:r>
      <w:r w:rsidRPr="00F016D9">
        <w:t xml:space="preserve"> kell tartalmaz</w:t>
      </w:r>
      <w:r w:rsidR="00FB17CA">
        <w:t>nia</w:t>
      </w:r>
      <w:r w:rsidRPr="00F016D9">
        <w:rPr>
          <w:lang w:eastAsia="en-US"/>
        </w:rPr>
        <w:t xml:space="preserve"> a </w:t>
      </w:r>
      <w:r w:rsidRPr="00F016D9">
        <w:t>külön jogszabályokban meghatározott</w:t>
      </w:r>
      <w:r w:rsidRPr="00F016D9">
        <w:rPr>
          <w:lang w:eastAsia="en-US"/>
        </w:rPr>
        <w:t xml:space="preserve"> rendszerhasználati díjelemeket, a VET 147. § szerinti pénzeszközöket, az energiaa</w:t>
      </w:r>
      <w:r>
        <w:rPr>
          <w:lang w:eastAsia="en-US"/>
        </w:rPr>
        <w:t xml:space="preserve">dót, az áfát, valamint a vonatkozó jogszabályok </w:t>
      </w:r>
      <w:r w:rsidRPr="00F016D9">
        <w:rPr>
          <w:lang w:eastAsia="en-US"/>
        </w:rPr>
        <w:t>alapján esetlegesen meghatározott egyéb adókat, illetékeket, díjakat, járulékokat és költségeket</w:t>
      </w:r>
      <w:r>
        <w:rPr>
          <w:lang w:eastAsia="en-US"/>
        </w:rPr>
        <w:t xml:space="preserve"> </w:t>
      </w:r>
      <w:r w:rsidRPr="002373A2">
        <w:t>ideértve az átvételi kötelezettség alá eső villamos energia költségét (1/2016. (I.27.) NFM rendelet), azaz a zöldenergia díját.</w:t>
      </w:r>
      <w:r w:rsidRPr="00F016D9">
        <w:rPr>
          <w:lang w:eastAsia="en-US"/>
        </w:rPr>
        <w:t xml:space="preserve"> </w:t>
      </w:r>
      <w:r w:rsidRPr="00F016D9">
        <w:t>Az áraknak tartalmazniuk kell a valamennyi, a szerződésszerű teljesítéssel kapcsolatban felmerülő költséget.</w:t>
      </w:r>
    </w:p>
    <w:p w:rsidR="002E3E1B" w:rsidRPr="00FB17CA" w:rsidRDefault="002E3E1B" w:rsidP="007D35F2">
      <w:pPr>
        <w:pStyle w:val="Doksihoz"/>
        <w:numPr>
          <w:ilvl w:val="0"/>
          <w:numId w:val="0"/>
        </w:numPr>
        <w:ind w:left="426"/>
      </w:pPr>
      <w:r w:rsidRPr="00FB17CA">
        <w:rPr>
          <w:b/>
        </w:rPr>
        <w:lastRenderedPageBreak/>
        <w:t>Mindenféle, a felhívásban és a dokumentációban</w:t>
      </w:r>
      <w:r w:rsidR="00FB17CA" w:rsidRPr="00FB17CA">
        <w:rPr>
          <w:b/>
        </w:rPr>
        <w:t xml:space="preserve"> (s</w:t>
      </w:r>
      <w:r w:rsidRPr="00FB17CA">
        <w:rPr>
          <w:b/>
        </w:rPr>
        <w:t>zerződés</w:t>
      </w:r>
      <w:r w:rsidR="00FB17CA" w:rsidRPr="00FB17CA">
        <w:rPr>
          <w:b/>
        </w:rPr>
        <w:t>-</w:t>
      </w:r>
      <w:r w:rsidRPr="00FB17CA">
        <w:rPr>
          <w:b/>
        </w:rPr>
        <w:t xml:space="preserve">tervezetben) foglaltakkal ellentétes, vagy azoknak nem megfelelő, értékelési szemponttal, vagy a szerződés teljesítésével kapcsolatos ajánlattevői kikötés (különösen, de nem kizárólagosan az ajánlati ár milyen – a dokumentációban előírttól eltérő – </w:t>
      </w:r>
      <w:proofErr w:type="gramStart"/>
      <w:r w:rsidRPr="00FB17CA">
        <w:rPr>
          <w:b/>
          <w:i/>
        </w:rPr>
        <w:t>deviza</w:t>
      </w:r>
      <w:r w:rsidRPr="00FB17CA">
        <w:rPr>
          <w:b/>
        </w:rPr>
        <w:t xml:space="preserve"> árfolyam</w:t>
      </w:r>
      <w:proofErr w:type="gramEnd"/>
      <w:r w:rsidRPr="00FB17CA">
        <w:rPr>
          <w:b/>
        </w:rPr>
        <w:t xml:space="preserve"> mellett érvényes, vagy az ajánlat a felhívástól eltérően meddig érvényes, a jótállás terjedelmének eltérő korlátozása) az ajánlat érvénytelenségét vonhatja maga után.</w:t>
      </w:r>
    </w:p>
    <w:p w:rsidR="002E3E1B" w:rsidRDefault="002E3E1B" w:rsidP="00D22C66">
      <w:pPr>
        <w:ind w:right="-6"/>
        <w:jc w:val="both"/>
        <w:rPr>
          <w:szCs w:val="20"/>
        </w:rPr>
      </w:pPr>
    </w:p>
    <w:p w:rsidR="002E3E1B" w:rsidRPr="005141B0" w:rsidRDefault="002E3E1B" w:rsidP="00D22C66">
      <w:pPr>
        <w:ind w:right="-6"/>
        <w:jc w:val="both"/>
        <w:rPr>
          <w:szCs w:val="20"/>
        </w:rPr>
      </w:pPr>
    </w:p>
    <w:p w:rsidR="002E3E1B" w:rsidRPr="00D06C6C" w:rsidRDefault="002E3E1B" w:rsidP="00AD3FFB">
      <w:pPr>
        <w:widowControl/>
        <w:numPr>
          <w:ilvl w:val="0"/>
          <w:numId w:val="5"/>
        </w:numPr>
        <w:shd w:val="clear" w:color="auto" w:fill="F2F2F2"/>
        <w:suppressAutoHyphens w:val="0"/>
        <w:ind w:right="-6"/>
        <w:contextualSpacing/>
        <w:jc w:val="center"/>
        <w:outlineLvl w:val="1"/>
        <w:rPr>
          <w:b/>
          <w:smallCaps/>
          <w:sz w:val="28"/>
        </w:rPr>
      </w:pPr>
      <w:bookmarkStart w:id="42" w:name="_Toc213312482"/>
      <w:bookmarkStart w:id="43" w:name="_Toc275354688"/>
      <w:r w:rsidRPr="00D06C6C">
        <w:rPr>
          <w:b/>
          <w:smallCaps/>
          <w:sz w:val="28"/>
        </w:rPr>
        <w:t xml:space="preserve">A szerződéskötés </w:t>
      </w:r>
      <w:bookmarkEnd w:id="42"/>
      <w:r w:rsidRPr="00D06C6C">
        <w:rPr>
          <w:b/>
          <w:smallCaps/>
          <w:sz w:val="28"/>
        </w:rPr>
        <w:t>módja</w:t>
      </w:r>
      <w:bookmarkEnd w:id="43"/>
    </w:p>
    <w:p w:rsidR="002E3E1B" w:rsidRPr="005141B0" w:rsidRDefault="002E3E1B" w:rsidP="00D22C66">
      <w:pPr>
        <w:ind w:right="72"/>
        <w:jc w:val="both"/>
        <w:rPr>
          <w:szCs w:val="20"/>
          <w:highlight w:val="yellow"/>
        </w:rPr>
      </w:pPr>
    </w:p>
    <w:p w:rsidR="002E3E1B" w:rsidRDefault="002E3E1B" w:rsidP="00D22C66">
      <w:pPr>
        <w:ind w:left="284" w:right="72"/>
        <w:jc w:val="both"/>
        <w:rPr>
          <w:szCs w:val="20"/>
        </w:rPr>
      </w:pPr>
      <w:r w:rsidRPr="0087010D">
        <w:rPr>
          <w:szCs w:val="20"/>
        </w:rPr>
        <w:t>A</w:t>
      </w:r>
      <w:r w:rsidR="00D13860">
        <w:rPr>
          <w:szCs w:val="20"/>
        </w:rPr>
        <w:t>z</w:t>
      </w:r>
      <w:r w:rsidRPr="0087010D">
        <w:rPr>
          <w:szCs w:val="20"/>
        </w:rPr>
        <w:t xml:space="preserve"> </w:t>
      </w:r>
      <w:r w:rsidR="00D13860">
        <w:rPr>
          <w:szCs w:val="20"/>
        </w:rPr>
        <w:t>Ajánlatkérő</w:t>
      </w:r>
      <w:r w:rsidRPr="0087010D">
        <w:rPr>
          <w:szCs w:val="20"/>
        </w:rPr>
        <w:t xml:space="preserve"> az eljárás nyertesével az összegezés megküldését követően felveszi a kapcsolatot a szerződéskötéshez szükséges további teendők és információk megadása érdekében.</w:t>
      </w:r>
    </w:p>
    <w:p w:rsidR="002E3E1B" w:rsidRDefault="002E3E1B" w:rsidP="00D22C66">
      <w:pPr>
        <w:rPr>
          <w:szCs w:val="20"/>
        </w:rPr>
      </w:pPr>
      <w:r>
        <w:rPr>
          <w:szCs w:val="20"/>
        </w:rPr>
        <w:br w:type="page"/>
      </w:r>
    </w:p>
    <w:p w:rsidR="009D3B25" w:rsidRPr="003309F8" w:rsidRDefault="009D3B25" w:rsidP="009D3B25">
      <w:pPr>
        <w:keepNext/>
        <w:spacing w:before="240" w:after="60" w:line="276" w:lineRule="auto"/>
        <w:jc w:val="center"/>
        <w:outlineLvl w:val="0"/>
        <w:rPr>
          <w:rFonts w:ascii="Times" w:hAnsi="Times"/>
          <w:b/>
          <w:caps/>
          <w:sz w:val="32"/>
          <w:szCs w:val="20"/>
        </w:rPr>
      </w:pPr>
      <w:r w:rsidRPr="003309F8">
        <w:rPr>
          <w:rFonts w:ascii="Times" w:hAnsi="Times"/>
          <w:b/>
          <w:caps/>
          <w:sz w:val="32"/>
          <w:szCs w:val="20"/>
        </w:rPr>
        <w:lastRenderedPageBreak/>
        <w:t>MŰSZAKI LEÍRÁS</w:t>
      </w:r>
    </w:p>
    <w:p w:rsidR="009D3B25" w:rsidRPr="003309F8" w:rsidRDefault="009D3B25" w:rsidP="009D3B25">
      <w:pPr>
        <w:jc w:val="both"/>
        <w:rPr>
          <w:sz w:val="20"/>
          <w:szCs w:val="20"/>
        </w:rPr>
      </w:pPr>
    </w:p>
    <w:p w:rsidR="009D3B25" w:rsidRPr="003309F8" w:rsidRDefault="009D3B25" w:rsidP="009D3B25">
      <w:pPr>
        <w:jc w:val="both"/>
      </w:pPr>
      <w:r w:rsidRPr="003309F8">
        <w:t xml:space="preserve">Kőszeg Város intézményei 50 db egész napos és 1 db közvilágítási felhasználási hellyel rendelkezik. </w:t>
      </w:r>
    </w:p>
    <w:p w:rsidR="009D3B25" w:rsidRPr="003309F8" w:rsidRDefault="009D3B25" w:rsidP="009D3B25">
      <w:pPr>
        <w:jc w:val="both"/>
        <w:rPr>
          <w:b/>
        </w:rPr>
      </w:pPr>
    </w:p>
    <w:p w:rsidR="009D3B25" w:rsidRPr="003309F8" w:rsidRDefault="009D3B25" w:rsidP="009D3B25">
      <w:pPr>
        <w:jc w:val="both"/>
        <w:rPr>
          <w:b/>
        </w:rPr>
      </w:pPr>
      <w:r w:rsidRPr="003309F8">
        <w:rPr>
          <w:b/>
        </w:rPr>
        <w:t>Feladat:</w:t>
      </w:r>
    </w:p>
    <w:p w:rsidR="009D3B25" w:rsidRPr="003309F8" w:rsidRDefault="009D3B25" w:rsidP="009D3B25">
      <w:pPr>
        <w:pStyle w:val="Listaszerbekezds"/>
        <w:widowControl/>
        <w:numPr>
          <w:ilvl w:val="0"/>
          <w:numId w:val="49"/>
        </w:numPr>
        <w:suppressAutoHyphens w:val="0"/>
        <w:spacing w:after="200"/>
        <w:contextualSpacing/>
        <w:jc w:val="both"/>
      </w:pPr>
      <w:proofErr w:type="gramStart"/>
      <w:r w:rsidRPr="003309F8">
        <w:t xml:space="preserve">Villamos energia szolgáltatása évi 579,489 </w:t>
      </w:r>
      <w:proofErr w:type="spellStart"/>
      <w:r w:rsidRPr="003309F8">
        <w:t>MWh</w:t>
      </w:r>
      <w:proofErr w:type="spellEnd"/>
      <w:r w:rsidRPr="003309F8">
        <w:t xml:space="preserve"> (+25 % opcionális rész), melyből évi 201,962 </w:t>
      </w:r>
      <w:proofErr w:type="spellStart"/>
      <w:r w:rsidRPr="003309F8">
        <w:t>MWh</w:t>
      </w:r>
      <w:proofErr w:type="spellEnd"/>
      <w:r w:rsidRPr="003309F8">
        <w:t xml:space="preserve"> (+25 % opcionális rész) intézményi célú egész napos, míg 377,527 </w:t>
      </w:r>
      <w:proofErr w:type="spellStart"/>
      <w:r w:rsidRPr="003309F8">
        <w:t>MWh</w:t>
      </w:r>
      <w:proofErr w:type="spellEnd"/>
      <w:r w:rsidRPr="003309F8">
        <w:t xml:space="preserve"> (+25 % opcionális rész) közvilágítási célú,  szabadpiaci szolgáltatói körülmények közötti, teljes ellátás alapú, fogyasztói menetrendadási kötelezettség nélkül számított Ft/kWh legalacsonyabb villamos energia áron a 2018. január 1-től 2019. december 31-ig terjedő két éves időszakra.</w:t>
      </w:r>
      <w:proofErr w:type="gramEnd"/>
    </w:p>
    <w:p w:rsidR="009D3B25" w:rsidRPr="003309F8" w:rsidRDefault="009D3B25" w:rsidP="009D3B25">
      <w:pPr>
        <w:pStyle w:val="Listaszerbekezds"/>
        <w:widowControl/>
        <w:numPr>
          <w:ilvl w:val="0"/>
          <w:numId w:val="49"/>
        </w:numPr>
        <w:suppressAutoHyphens w:val="0"/>
        <w:spacing w:after="200"/>
        <w:contextualSpacing/>
        <w:jc w:val="both"/>
      </w:pPr>
      <w:r w:rsidRPr="003309F8">
        <w:t>A jelenleg szabadpiacon üzemelő fogyasztói helyek teljes ellátás alapú szerződtetése menetrend kiegyenlítő díj és kiegyenlítő energia díj felszámolása nélkül.</w:t>
      </w:r>
    </w:p>
    <w:p w:rsidR="009D3B25" w:rsidRPr="003309F8" w:rsidRDefault="009D3B25" w:rsidP="009D3B25">
      <w:pPr>
        <w:pStyle w:val="Listaszerbekezds"/>
        <w:widowControl/>
        <w:numPr>
          <w:ilvl w:val="0"/>
          <w:numId w:val="49"/>
        </w:numPr>
        <w:suppressAutoHyphens w:val="0"/>
        <w:spacing w:after="200"/>
        <w:contextualSpacing/>
        <w:jc w:val="both"/>
      </w:pPr>
      <w:r w:rsidRPr="003309F8">
        <w:t>Az Ajánlattevő egyben, mint mérlegkör felelős.</w:t>
      </w:r>
    </w:p>
    <w:p w:rsidR="009D3B25" w:rsidRPr="003309F8" w:rsidRDefault="009D3B25" w:rsidP="009D3B25">
      <w:pPr>
        <w:jc w:val="both"/>
        <w:rPr>
          <w:b/>
        </w:rPr>
      </w:pPr>
      <w:r w:rsidRPr="003309F8">
        <w:rPr>
          <w:b/>
        </w:rPr>
        <w:t>A teljesítés helye</w:t>
      </w:r>
    </w:p>
    <w:p w:rsidR="009D3B25" w:rsidRPr="003309F8" w:rsidRDefault="009D3B25" w:rsidP="009D3B25">
      <w:pPr>
        <w:jc w:val="both"/>
        <w:rPr>
          <w:b/>
        </w:rPr>
      </w:pPr>
    </w:p>
    <w:p w:rsidR="009D3B25" w:rsidRPr="003309F8" w:rsidRDefault="009D3B25" w:rsidP="009D3B25">
      <w:pPr>
        <w:widowControl/>
        <w:numPr>
          <w:ilvl w:val="0"/>
          <w:numId w:val="54"/>
        </w:numPr>
        <w:suppressAutoHyphens w:val="0"/>
        <w:jc w:val="both"/>
        <w:rPr>
          <w:b/>
        </w:rPr>
      </w:pPr>
      <w:r w:rsidRPr="003309F8">
        <w:rPr>
          <w:b/>
        </w:rPr>
        <w:t xml:space="preserve">csoport – </w:t>
      </w:r>
      <w:proofErr w:type="spellStart"/>
      <w:r w:rsidRPr="003309F8">
        <w:rPr>
          <w:b/>
        </w:rPr>
        <w:t>Jurisics-Vár</w:t>
      </w:r>
      <w:proofErr w:type="spellEnd"/>
      <w:r w:rsidRPr="003309F8">
        <w:rPr>
          <w:b/>
        </w:rPr>
        <w:t xml:space="preserve"> Művelődési Központ és Várszínház</w:t>
      </w:r>
    </w:p>
    <w:tbl>
      <w:tblPr>
        <w:tblW w:w="7915" w:type="dxa"/>
        <w:tblInd w:w="75" w:type="dxa"/>
        <w:tblCellMar>
          <w:left w:w="70" w:type="dxa"/>
          <w:right w:w="70" w:type="dxa"/>
        </w:tblCellMar>
        <w:tblLook w:val="00A0" w:firstRow="1" w:lastRow="0" w:firstColumn="1" w:lastColumn="0" w:noHBand="0" w:noVBand="0"/>
      </w:tblPr>
      <w:tblGrid>
        <w:gridCol w:w="2515"/>
        <w:gridCol w:w="4140"/>
        <w:gridCol w:w="1260"/>
      </w:tblGrid>
      <w:tr w:rsidR="009D3B25" w:rsidRPr="003309F8" w:rsidTr="00A34DFF">
        <w:trPr>
          <w:trHeight w:val="315"/>
        </w:trPr>
        <w:tc>
          <w:tcPr>
            <w:tcW w:w="2515" w:type="dxa"/>
            <w:tcBorders>
              <w:top w:val="single" w:sz="4" w:space="0" w:color="auto"/>
              <w:left w:val="single" w:sz="4" w:space="0" w:color="auto"/>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Fogyasztási hely címe</w:t>
            </w:r>
          </w:p>
        </w:tc>
        <w:tc>
          <w:tcPr>
            <w:tcW w:w="414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POD</w:t>
            </w:r>
          </w:p>
        </w:tc>
        <w:tc>
          <w:tcPr>
            <w:tcW w:w="126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MÉF (kWh)</w:t>
            </w:r>
          </w:p>
        </w:tc>
      </w:tr>
      <w:tr w:rsidR="009D3B25" w:rsidRPr="003309F8" w:rsidTr="00A34DFF">
        <w:trPr>
          <w:trHeight w:val="315"/>
        </w:trPr>
        <w:tc>
          <w:tcPr>
            <w:tcW w:w="2515"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proofErr w:type="spellStart"/>
            <w:r w:rsidRPr="003309F8">
              <w:rPr>
                <w:color w:val="000000"/>
                <w:lang w:eastAsia="hu-HU"/>
              </w:rPr>
              <w:t>Rajnis</w:t>
            </w:r>
            <w:proofErr w:type="spellEnd"/>
            <w:r w:rsidRPr="003309F8">
              <w:rPr>
                <w:color w:val="000000"/>
                <w:lang w:eastAsia="hu-HU"/>
              </w:rPr>
              <w:t xml:space="preserve"> utca 9</w:t>
            </w:r>
          </w:p>
        </w:tc>
        <w:tc>
          <w:tcPr>
            <w:tcW w:w="414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HU000110-11-S00000000000000016505</w:t>
            </w:r>
          </w:p>
        </w:tc>
        <w:tc>
          <w:tcPr>
            <w:tcW w:w="126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8500</w:t>
            </w:r>
          </w:p>
        </w:tc>
      </w:tr>
      <w:tr w:rsidR="009D3B25" w:rsidRPr="003309F8" w:rsidTr="00A34DFF">
        <w:trPr>
          <w:trHeight w:val="315"/>
        </w:trPr>
        <w:tc>
          <w:tcPr>
            <w:tcW w:w="2515"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proofErr w:type="spellStart"/>
            <w:r w:rsidRPr="003309F8">
              <w:rPr>
                <w:color w:val="000000"/>
                <w:lang w:eastAsia="hu-HU"/>
              </w:rPr>
              <w:t>Rajnis</w:t>
            </w:r>
            <w:proofErr w:type="spellEnd"/>
            <w:r w:rsidRPr="003309F8">
              <w:rPr>
                <w:color w:val="000000"/>
                <w:lang w:eastAsia="hu-HU"/>
              </w:rPr>
              <w:t xml:space="preserve"> utca 9</w:t>
            </w:r>
          </w:p>
        </w:tc>
        <w:tc>
          <w:tcPr>
            <w:tcW w:w="414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HU000110-11-S00000000000001062751</w:t>
            </w:r>
          </w:p>
        </w:tc>
        <w:tc>
          <w:tcPr>
            <w:tcW w:w="126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12</w:t>
            </w:r>
          </w:p>
        </w:tc>
      </w:tr>
      <w:tr w:rsidR="009D3B25" w:rsidRPr="003309F8" w:rsidTr="00A34DFF">
        <w:trPr>
          <w:trHeight w:val="315"/>
        </w:trPr>
        <w:tc>
          <w:tcPr>
            <w:tcW w:w="2515"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proofErr w:type="spellStart"/>
            <w:r w:rsidRPr="003309F8">
              <w:rPr>
                <w:color w:val="000000"/>
                <w:lang w:eastAsia="hu-HU"/>
              </w:rPr>
              <w:t>Kőszegfalvi</w:t>
            </w:r>
            <w:proofErr w:type="spellEnd"/>
            <w:r w:rsidRPr="003309F8">
              <w:rPr>
                <w:color w:val="000000"/>
                <w:lang w:eastAsia="hu-HU"/>
              </w:rPr>
              <w:t xml:space="preserve"> utca 50</w:t>
            </w:r>
          </w:p>
        </w:tc>
        <w:tc>
          <w:tcPr>
            <w:tcW w:w="414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HU000110-11-S00000000000000019504</w:t>
            </w:r>
          </w:p>
        </w:tc>
        <w:tc>
          <w:tcPr>
            <w:tcW w:w="126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2500</w:t>
            </w:r>
          </w:p>
        </w:tc>
      </w:tr>
      <w:tr w:rsidR="009D3B25" w:rsidRPr="003309F8" w:rsidTr="00A34DFF">
        <w:trPr>
          <w:trHeight w:val="315"/>
        </w:trPr>
        <w:tc>
          <w:tcPr>
            <w:tcW w:w="2515"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proofErr w:type="spellStart"/>
            <w:r w:rsidRPr="003309F8">
              <w:rPr>
                <w:color w:val="000000"/>
                <w:lang w:eastAsia="hu-HU"/>
              </w:rPr>
              <w:t>Rajnis</w:t>
            </w:r>
            <w:proofErr w:type="spellEnd"/>
            <w:r w:rsidRPr="003309F8">
              <w:rPr>
                <w:color w:val="000000"/>
                <w:lang w:eastAsia="hu-HU"/>
              </w:rPr>
              <w:t xml:space="preserve"> utca 9.</w:t>
            </w:r>
          </w:p>
        </w:tc>
        <w:tc>
          <w:tcPr>
            <w:tcW w:w="414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HU000110-11-S00000000000000027179</w:t>
            </w:r>
          </w:p>
        </w:tc>
        <w:tc>
          <w:tcPr>
            <w:tcW w:w="126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w:t>
            </w:r>
          </w:p>
        </w:tc>
      </w:tr>
    </w:tbl>
    <w:p w:rsidR="009D3B25" w:rsidRPr="003309F8" w:rsidRDefault="009D3B25" w:rsidP="009D3B25">
      <w:pPr>
        <w:jc w:val="both"/>
        <w:rPr>
          <w:b/>
        </w:rPr>
      </w:pP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t>11013</w:t>
      </w:r>
    </w:p>
    <w:p w:rsidR="009D3B25" w:rsidRPr="003309F8" w:rsidRDefault="009D3B25" w:rsidP="009D3B25">
      <w:pPr>
        <w:widowControl/>
        <w:numPr>
          <w:ilvl w:val="0"/>
          <w:numId w:val="54"/>
        </w:numPr>
        <w:suppressAutoHyphens w:val="0"/>
        <w:jc w:val="both"/>
        <w:rPr>
          <w:b/>
        </w:rPr>
      </w:pPr>
      <w:r w:rsidRPr="003309F8">
        <w:rPr>
          <w:b/>
        </w:rPr>
        <w:t>csoport – Kőszeg Város Önkormányzata</w:t>
      </w:r>
    </w:p>
    <w:tbl>
      <w:tblPr>
        <w:tblW w:w="9236" w:type="dxa"/>
        <w:tblInd w:w="-356" w:type="dxa"/>
        <w:tblCellMar>
          <w:left w:w="70" w:type="dxa"/>
          <w:right w:w="70" w:type="dxa"/>
        </w:tblCellMar>
        <w:tblLook w:val="00A0" w:firstRow="1" w:lastRow="0" w:firstColumn="1" w:lastColumn="0" w:noHBand="0" w:noVBand="0"/>
      </w:tblPr>
      <w:tblGrid>
        <w:gridCol w:w="3666"/>
        <w:gridCol w:w="4330"/>
        <w:gridCol w:w="1240"/>
      </w:tblGrid>
      <w:tr w:rsidR="009D3B25" w:rsidRPr="003309F8" w:rsidTr="00A34DFF">
        <w:trPr>
          <w:trHeight w:val="315"/>
        </w:trPr>
        <w:tc>
          <w:tcPr>
            <w:tcW w:w="3666" w:type="dxa"/>
            <w:tcBorders>
              <w:top w:val="single" w:sz="4" w:space="0" w:color="auto"/>
              <w:left w:val="single" w:sz="4" w:space="0" w:color="auto"/>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Fogyasztási hely címe</w:t>
            </w:r>
          </w:p>
        </w:tc>
        <w:tc>
          <w:tcPr>
            <w:tcW w:w="433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POD</w:t>
            </w:r>
          </w:p>
        </w:tc>
        <w:tc>
          <w:tcPr>
            <w:tcW w:w="124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MÉF (kWh)</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Fő tér 2</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HU000110-11-S00000000000001001552</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1500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Munkácsy M. utca 17. (vendéglakás)</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HU000110-11-S00000000000000025230</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400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Gábor Á. Utca 1/B (Szakrendelő)</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HU000110-11-S00000000000001077590</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6500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Gábor Á. Utca 1/C (Gyermekorvosi rendelő)</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HU000110-11-S00000000000001077712</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7800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Gábor Áron u. 2975/92. parkoló</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HU000110-11-S00000000000001077714</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1200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Gábor Áron u. 1/</w:t>
            </w:r>
            <w:proofErr w:type="gramStart"/>
            <w:r w:rsidRPr="003309F8">
              <w:rPr>
                <w:color w:val="000000"/>
                <w:lang w:eastAsia="hu-HU"/>
              </w:rPr>
              <w:t>A</w:t>
            </w:r>
            <w:proofErr w:type="gramEnd"/>
            <w:r w:rsidRPr="003309F8">
              <w:rPr>
                <w:color w:val="000000"/>
                <w:lang w:eastAsia="hu-HU"/>
              </w:rPr>
              <w:t>. (Felnőtt háziorvosi rendelő)</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HU000110-11-S00000000000001077715</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5600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Hrsz. 7868 (Koronaőrző)</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HU000110-11-S00000000000001042004</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200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Szultán domb 7572 </w:t>
            </w:r>
            <w:proofErr w:type="spellStart"/>
            <w:r w:rsidRPr="003309F8">
              <w:rPr>
                <w:color w:val="000000"/>
                <w:lang w:eastAsia="hu-HU"/>
              </w:rPr>
              <w:t>hrsz</w:t>
            </w:r>
            <w:proofErr w:type="spellEnd"/>
            <w:r w:rsidRPr="003309F8">
              <w:rPr>
                <w:color w:val="000000"/>
                <w:lang w:eastAsia="hu-HU"/>
              </w:rPr>
              <w:t xml:space="preserve"> (Szulejmán kilátó)</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HU000110-11-S00000000000001040115</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100</w:t>
            </w:r>
          </w:p>
        </w:tc>
      </w:tr>
      <w:tr w:rsidR="009D3B25" w:rsidRPr="003309F8" w:rsidTr="00A34DFF">
        <w:trPr>
          <w:trHeight w:val="315"/>
        </w:trPr>
        <w:tc>
          <w:tcPr>
            <w:tcW w:w="3666"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Táncsics M. u. 23. </w:t>
            </w:r>
            <w:r w:rsidRPr="003309F8">
              <w:rPr>
                <w:color w:val="000000"/>
                <w:lang w:eastAsia="hu-HU"/>
              </w:rPr>
              <w:lastRenderedPageBreak/>
              <w:t>(Gyöngyös Szabadidőpark)</w:t>
            </w:r>
          </w:p>
        </w:tc>
        <w:tc>
          <w:tcPr>
            <w:tcW w:w="433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lastRenderedPageBreak/>
              <w:t>HU000110-11-S00000000000001023060</w:t>
            </w:r>
          </w:p>
        </w:tc>
        <w:tc>
          <w:tcPr>
            <w:tcW w:w="124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1200</w:t>
            </w:r>
          </w:p>
        </w:tc>
      </w:tr>
      <w:tr w:rsidR="009D3B25" w:rsidRPr="003309F8" w:rsidTr="00A34DFF">
        <w:trPr>
          <w:trHeight w:val="315"/>
        </w:trPr>
        <w:tc>
          <w:tcPr>
            <w:tcW w:w="3666"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lastRenderedPageBreak/>
              <w:t xml:space="preserve">9730 Kőszeg, </w:t>
            </w:r>
            <w:proofErr w:type="spellStart"/>
            <w:r w:rsidRPr="003309F8">
              <w:rPr>
                <w:color w:val="000000"/>
                <w:lang w:eastAsia="hu-HU"/>
              </w:rPr>
              <w:t>Kőszegfalvi</w:t>
            </w:r>
            <w:proofErr w:type="spellEnd"/>
            <w:r w:rsidRPr="003309F8">
              <w:rPr>
                <w:color w:val="000000"/>
                <w:lang w:eastAsia="hu-HU"/>
              </w:rPr>
              <w:t xml:space="preserve"> u. 4080 hrsz. (Tűzoltószertár)</w:t>
            </w:r>
          </w:p>
        </w:tc>
        <w:tc>
          <w:tcPr>
            <w:tcW w:w="433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HU000110-11-S00000000000001024556</w:t>
            </w:r>
          </w:p>
        </w:tc>
        <w:tc>
          <w:tcPr>
            <w:tcW w:w="124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12</w:t>
            </w:r>
          </w:p>
        </w:tc>
      </w:tr>
      <w:tr w:rsidR="009D3B25" w:rsidRPr="003309F8" w:rsidTr="00A34DFF">
        <w:trPr>
          <w:trHeight w:val="315"/>
        </w:trPr>
        <w:tc>
          <w:tcPr>
            <w:tcW w:w="3666"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8360 Keszthely, Festetics </w:t>
            </w:r>
            <w:proofErr w:type="spellStart"/>
            <w:r w:rsidRPr="003309F8">
              <w:rPr>
                <w:color w:val="000000"/>
                <w:lang w:eastAsia="hu-HU"/>
              </w:rPr>
              <w:t>Gy</w:t>
            </w:r>
            <w:proofErr w:type="spellEnd"/>
            <w:r w:rsidRPr="003309F8">
              <w:rPr>
                <w:color w:val="000000"/>
                <w:lang w:eastAsia="hu-HU"/>
              </w:rPr>
              <w:t>. u. 52/</w:t>
            </w:r>
            <w:proofErr w:type="gramStart"/>
            <w:r w:rsidRPr="003309F8">
              <w:rPr>
                <w:color w:val="000000"/>
                <w:lang w:eastAsia="hu-HU"/>
              </w:rPr>
              <w:t>A</w:t>
            </w:r>
            <w:proofErr w:type="gramEnd"/>
            <w:r w:rsidRPr="003309F8">
              <w:rPr>
                <w:color w:val="000000"/>
                <w:lang w:eastAsia="hu-HU"/>
              </w:rPr>
              <w:t>. (üdülő)</w:t>
            </w:r>
          </w:p>
        </w:tc>
        <w:tc>
          <w:tcPr>
            <w:tcW w:w="4330"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HU000110-11-S00000000000000547910</w:t>
            </w:r>
          </w:p>
        </w:tc>
        <w:tc>
          <w:tcPr>
            <w:tcW w:w="1240" w:type="dxa"/>
            <w:tcBorders>
              <w:top w:val="single" w:sz="4" w:space="0" w:color="auto"/>
              <w:left w:val="single" w:sz="4" w:space="0" w:color="auto"/>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1200</w:t>
            </w:r>
          </w:p>
        </w:tc>
      </w:tr>
      <w:tr w:rsidR="009D3B25" w:rsidRPr="003309F8" w:rsidTr="00A34DFF">
        <w:trPr>
          <w:trHeight w:val="315"/>
        </w:trPr>
        <w:tc>
          <w:tcPr>
            <w:tcW w:w="3666"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Munkácsy M. utca 17. (vendéglakás)</w:t>
            </w:r>
          </w:p>
        </w:tc>
        <w:tc>
          <w:tcPr>
            <w:tcW w:w="433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lang w:eastAsia="hu-HU"/>
              </w:rPr>
            </w:pPr>
            <w:r w:rsidRPr="003309F8">
              <w:rPr>
                <w:lang w:eastAsia="hu-HU"/>
              </w:rPr>
              <w:t>HU000110-11-S00000000000000901531</w:t>
            </w:r>
          </w:p>
        </w:tc>
        <w:tc>
          <w:tcPr>
            <w:tcW w:w="124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12</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Chernel u. 6.</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lang w:eastAsia="hu-HU"/>
              </w:rPr>
            </w:pPr>
            <w:r w:rsidRPr="003309F8">
              <w:rPr>
                <w:lang w:eastAsia="hu-HU"/>
              </w:rPr>
              <w:t>HU000110-11-S00000000000000901889</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1800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9731 Kőszeg, Chernel u. 6.</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lang w:eastAsia="hu-HU"/>
              </w:rPr>
            </w:pPr>
            <w:r w:rsidRPr="003309F8">
              <w:rPr>
                <w:lang w:eastAsia="hu-HU"/>
              </w:rPr>
              <w:t>HU000110-11-S00000000000000021137</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1800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9732 Kőszeg, Chernel u. 6.</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lang w:eastAsia="hu-HU"/>
              </w:rPr>
            </w:pPr>
            <w:r w:rsidRPr="003309F8">
              <w:rPr>
                <w:lang w:eastAsia="hu-HU"/>
              </w:rPr>
              <w:t>HU000110-11-S00000000000000021142</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1800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Kálvária utca </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HU000110-11-S00000000000000016495</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500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Chernel utca 15.</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HU000110-11-S00000000000000016498</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1700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Várkör 42.</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HU000110-11-S00000000000000016501</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1000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Győri J. utca 2.</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HU000110-11-S00000000000000016502</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8500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Jurisics tér 6.</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HU000110-11-S00000000000000016503</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5100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Várkör 34.</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HU000110-11-S00000000000000016504</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500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Fő tér</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HU000110-11-S00000000000000016506</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14000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lang w:eastAsia="hu-HU"/>
              </w:rPr>
            </w:pPr>
            <w:r w:rsidRPr="003309F8">
              <w:rPr>
                <w:lang w:eastAsia="hu-HU"/>
              </w:rPr>
              <w:t xml:space="preserve">9730 Kőszeg, </w:t>
            </w:r>
            <w:proofErr w:type="spellStart"/>
            <w:r w:rsidRPr="003309F8">
              <w:rPr>
                <w:lang w:eastAsia="hu-HU"/>
              </w:rPr>
              <w:t>Kelcz</w:t>
            </w:r>
            <w:proofErr w:type="spellEnd"/>
            <w:r w:rsidRPr="003309F8">
              <w:rPr>
                <w:lang w:eastAsia="hu-HU"/>
              </w:rPr>
              <w:t xml:space="preserve"> </w:t>
            </w:r>
            <w:proofErr w:type="gramStart"/>
            <w:r w:rsidRPr="003309F8">
              <w:rPr>
                <w:lang w:eastAsia="hu-HU"/>
              </w:rPr>
              <w:t>A</w:t>
            </w:r>
            <w:proofErr w:type="gramEnd"/>
            <w:r w:rsidRPr="003309F8">
              <w:rPr>
                <w:lang w:eastAsia="hu-HU"/>
              </w:rPr>
              <w:t>. utca 10/B.</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HU000110-11-S00000000000001013523</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800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proofErr w:type="spellStart"/>
            <w:r w:rsidRPr="003309F8">
              <w:rPr>
                <w:color w:val="000000"/>
                <w:lang w:eastAsia="hu-HU"/>
              </w:rPr>
              <w:t>Kőszegfalvi</w:t>
            </w:r>
            <w:proofErr w:type="spellEnd"/>
            <w:r w:rsidRPr="003309F8">
              <w:rPr>
                <w:color w:val="000000"/>
                <w:lang w:eastAsia="hu-HU"/>
              </w:rPr>
              <w:t xml:space="preserve"> utca 52.</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HU000110-11-S00000000000000025227</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12</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lang w:eastAsia="hu-HU"/>
              </w:rPr>
            </w:pPr>
            <w:r w:rsidRPr="003309F8">
              <w:rPr>
                <w:lang w:eastAsia="hu-HU"/>
              </w:rPr>
              <w:t xml:space="preserve">9730 Kőszeg, Hunyadi utca 3557/5 </w:t>
            </w:r>
            <w:proofErr w:type="spellStart"/>
            <w:r w:rsidRPr="003309F8">
              <w:rPr>
                <w:lang w:eastAsia="hu-HU"/>
              </w:rPr>
              <w:t>hrsz</w:t>
            </w:r>
            <w:proofErr w:type="spellEnd"/>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HU000110-11-S00000000000001031796</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200</w:t>
            </w:r>
          </w:p>
        </w:tc>
      </w:tr>
      <w:tr w:rsidR="009D3B25" w:rsidRPr="003309F8" w:rsidTr="00A34DFF">
        <w:trPr>
          <w:trHeight w:val="315"/>
        </w:trPr>
        <w:tc>
          <w:tcPr>
            <w:tcW w:w="3666"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proofErr w:type="spellStart"/>
            <w:r w:rsidRPr="003309F8">
              <w:rPr>
                <w:color w:val="000000"/>
                <w:lang w:eastAsia="hu-HU"/>
              </w:rPr>
              <w:t>Rajnis</w:t>
            </w:r>
            <w:proofErr w:type="spellEnd"/>
            <w:r w:rsidRPr="003309F8">
              <w:rPr>
                <w:color w:val="000000"/>
                <w:lang w:eastAsia="hu-HU"/>
              </w:rPr>
              <w:t xml:space="preserve"> utca 9.</w:t>
            </w:r>
          </w:p>
        </w:tc>
        <w:tc>
          <w:tcPr>
            <w:tcW w:w="433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HU000110-11-S00000000000000016500</w:t>
            </w:r>
          </w:p>
        </w:tc>
        <w:tc>
          <w:tcPr>
            <w:tcW w:w="124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1600</w:t>
            </w:r>
          </w:p>
        </w:tc>
      </w:tr>
      <w:tr w:rsidR="009D3B25" w:rsidRPr="003309F8" w:rsidTr="00A34DFF">
        <w:trPr>
          <w:trHeight w:val="315"/>
        </w:trPr>
        <w:tc>
          <w:tcPr>
            <w:tcW w:w="3666"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Jurisics tér 15.</w:t>
            </w:r>
          </w:p>
        </w:tc>
        <w:tc>
          <w:tcPr>
            <w:tcW w:w="433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HU000110-11-S00000000000000016499</w:t>
            </w:r>
          </w:p>
        </w:tc>
        <w:tc>
          <w:tcPr>
            <w:tcW w:w="124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900</w:t>
            </w:r>
          </w:p>
        </w:tc>
      </w:tr>
      <w:tr w:rsidR="009D3B25" w:rsidRPr="003309F8" w:rsidTr="00A34DFF">
        <w:trPr>
          <w:trHeight w:val="315"/>
        </w:trPr>
        <w:tc>
          <w:tcPr>
            <w:tcW w:w="3666"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proofErr w:type="spellStart"/>
            <w:r w:rsidRPr="003309F8">
              <w:rPr>
                <w:color w:val="000000"/>
                <w:lang w:eastAsia="hu-HU"/>
              </w:rPr>
              <w:t>Lékai</w:t>
            </w:r>
            <w:proofErr w:type="spellEnd"/>
            <w:r w:rsidRPr="003309F8">
              <w:rPr>
                <w:color w:val="000000"/>
                <w:lang w:eastAsia="hu-HU"/>
              </w:rPr>
              <w:t xml:space="preserve"> utca 1.</w:t>
            </w:r>
          </w:p>
        </w:tc>
        <w:tc>
          <w:tcPr>
            <w:tcW w:w="433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HU000110-11-S00000000000000905542</w:t>
            </w:r>
          </w:p>
        </w:tc>
        <w:tc>
          <w:tcPr>
            <w:tcW w:w="124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12</w:t>
            </w:r>
          </w:p>
        </w:tc>
      </w:tr>
      <w:tr w:rsidR="009D3B25" w:rsidRPr="003309F8" w:rsidTr="00A34DFF">
        <w:trPr>
          <w:trHeight w:val="315"/>
        </w:trPr>
        <w:tc>
          <w:tcPr>
            <w:tcW w:w="3666"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Hermina Dűlő Hrsz.:6657</w:t>
            </w:r>
          </w:p>
        </w:tc>
        <w:tc>
          <w:tcPr>
            <w:tcW w:w="433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HU000110-11-S00000000000000016491</w:t>
            </w:r>
          </w:p>
        </w:tc>
        <w:tc>
          <w:tcPr>
            <w:tcW w:w="124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4600</w:t>
            </w:r>
          </w:p>
        </w:tc>
      </w:tr>
    </w:tbl>
    <w:p w:rsidR="009D3B25" w:rsidRPr="003309F8" w:rsidRDefault="009D3B25" w:rsidP="009D3B25">
      <w:pPr>
        <w:widowControl/>
        <w:suppressAutoHyphens w:val="0"/>
        <w:ind w:left="644"/>
        <w:jc w:val="both"/>
        <w:rPr>
          <w:b/>
        </w:rPr>
      </w:pP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t>70548</w:t>
      </w:r>
    </w:p>
    <w:p w:rsidR="009D3B25" w:rsidRPr="003309F8" w:rsidRDefault="009D3B25" w:rsidP="009D3B25">
      <w:pPr>
        <w:jc w:val="both"/>
        <w:rPr>
          <w:b/>
        </w:rPr>
      </w:pPr>
    </w:p>
    <w:p w:rsidR="009D3B25" w:rsidRPr="003309F8" w:rsidRDefault="009D3B25" w:rsidP="009D3B25">
      <w:pPr>
        <w:widowControl/>
        <w:numPr>
          <w:ilvl w:val="0"/>
          <w:numId w:val="54"/>
        </w:numPr>
        <w:suppressAutoHyphens w:val="0"/>
        <w:jc w:val="both"/>
        <w:rPr>
          <w:b/>
        </w:rPr>
      </w:pPr>
      <w:r w:rsidRPr="003309F8">
        <w:rPr>
          <w:b/>
        </w:rPr>
        <w:t>csoport – Chernel Kálmán Városi Könyvtár</w:t>
      </w:r>
    </w:p>
    <w:tbl>
      <w:tblPr>
        <w:tblW w:w="8651" w:type="dxa"/>
        <w:tblInd w:w="75" w:type="dxa"/>
        <w:tblCellMar>
          <w:left w:w="70" w:type="dxa"/>
          <w:right w:w="70" w:type="dxa"/>
        </w:tblCellMar>
        <w:tblLook w:val="00A0" w:firstRow="1" w:lastRow="0" w:firstColumn="1" w:lastColumn="0" w:noHBand="0" w:noVBand="0"/>
      </w:tblPr>
      <w:tblGrid>
        <w:gridCol w:w="3397"/>
        <w:gridCol w:w="3978"/>
        <w:gridCol w:w="1276"/>
      </w:tblGrid>
      <w:tr w:rsidR="009D3B25" w:rsidRPr="003309F8" w:rsidTr="00A34DFF">
        <w:trPr>
          <w:trHeight w:val="315"/>
        </w:trPr>
        <w:tc>
          <w:tcPr>
            <w:tcW w:w="3397" w:type="dxa"/>
            <w:tcBorders>
              <w:top w:val="single" w:sz="4" w:space="0" w:color="auto"/>
              <w:left w:val="single" w:sz="4" w:space="0" w:color="auto"/>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Fogyasztási hely címe</w:t>
            </w:r>
          </w:p>
        </w:tc>
        <w:tc>
          <w:tcPr>
            <w:tcW w:w="3978"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POD</w:t>
            </w:r>
          </w:p>
        </w:tc>
        <w:tc>
          <w:tcPr>
            <w:tcW w:w="1276"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MÉF (kWh)</w:t>
            </w:r>
          </w:p>
        </w:tc>
      </w:tr>
      <w:tr w:rsidR="009D3B25" w:rsidRPr="003309F8" w:rsidTr="00A34DFF">
        <w:trPr>
          <w:trHeight w:val="315"/>
        </w:trPr>
        <w:tc>
          <w:tcPr>
            <w:tcW w:w="3397"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Várkör 35-37.</w:t>
            </w:r>
          </w:p>
        </w:tc>
        <w:tc>
          <w:tcPr>
            <w:tcW w:w="3978"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HU000110-11-S00000000000000025204</w:t>
            </w:r>
          </w:p>
        </w:tc>
        <w:tc>
          <w:tcPr>
            <w:tcW w:w="1276"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28200</w:t>
            </w:r>
          </w:p>
        </w:tc>
      </w:tr>
    </w:tbl>
    <w:p w:rsidR="009D3B25" w:rsidRPr="003309F8" w:rsidRDefault="009D3B25" w:rsidP="009D3B25">
      <w:pPr>
        <w:widowControl/>
        <w:suppressAutoHyphens w:val="0"/>
        <w:ind w:left="284"/>
        <w:jc w:val="both"/>
        <w:rPr>
          <w:b/>
        </w:rPr>
      </w:pPr>
    </w:p>
    <w:p w:rsidR="009D3B25" w:rsidRPr="003309F8" w:rsidRDefault="009D3B25" w:rsidP="009D3B25">
      <w:pPr>
        <w:pStyle w:val="Listaszerbekezds"/>
        <w:widowControl/>
        <w:numPr>
          <w:ilvl w:val="0"/>
          <w:numId w:val="54"/>
        </w:numPr>
        <w:suppressAutoHyphens w:val="0"/>
        <w:jc w:val="both"/>
        <w:rPr>
          <w:b/>
        </w:rPr>
      </w:pPr>
      <w:r w:rsidRPr="003309F8">
        <w:rPr>
          <w:b/>
        </w:rPr>
        <w:t>csoport – Kőszegi Közös Önkormányzati Hivatal</w:t>
      </w:r>
    </w:p>
    <w:tbl>
      <w:tblPr>
        <w:tblW w:w="8651" w:type="dxa"/>
        <w:tblInd w:w="75" w:type="dxa"/>
        <w:tblCellMar>
          <w:left w:w="70" w:type="dxa"/>
          <w:right w:w="70" w:type="dxa"/>
        </w:tblCellMar>
        <w:tblLook w:val="00A0" w:firstRow="1" w:lastRow="0" w:firstColumn="1" w:lastColumn="0" w:noHBand="0" w:noVBand="0"/>
      </w:tblPr>
      <w:tblGrid>
        <w:gridCol w:w="2875"/>
        <w:gridCol w:w="4500"/>
        <w:gridCol w:w="1276"/>
      </w:tblGrid>
      <w:tr w:rsidR="009D3B25" w:rsidRPr="003309F8" w:rsidTr="00A34DFF">
        <w:trPr>
          <w:trHeight w:val="315"/>
        </w:trPr>
        <w:tc>
          <w:tcPr>
            <w:tcW w:w="2875" w:type="dxa"/>
            <w:tcBorders>
              <w:top w:val="single" w:sz="4" w:space="0" w:color="auto"/>
              <w:left w:val="single" w:sz="4" w:space="0" w:color="auto"/>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Fogyasztási hely címe</w:t>
            </w:r>
          </w:p>
        </w:tc>
        <w:tc>
          <w:tcPr>
            <w:tcW w:w="450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POD</w:t>
            </w:r>
          </w:p>
        </w:tc>
        <w:tc>
          <w:tcPr>
            <w:tcW w:w="1276"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MÉF (kWh)</w:t>
            </w:r>
          </w:p>
        </w:tc>
      </w:tr>
      <w:tr w:rsidR="009D3B25" w:rsidRPr="003309F8" w:rsidTr="00A34DFF">
        <w:trPr>
          <w:trHeight w:val="315"/>
        </w:trPr>
        <w:tc>
          <w:tcPr>
            <w:tcW w:w="2875"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Jurisics tér 8. Hivatal</w:t>
            </w:r>
          </w:p>
        </w:tc>
        <w:tc>
          <w:tcPr>
            <w:tcW w:w="450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HU000110-11-S00000000000000026967</w:t>
            </w:r>
          </w:p>
        </w:tc>
        <w:tc>
          <w:tcPr>
            <w:tcW w:w="1276"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31400</w:t>
            </w:r>
          </w:p>
        </w:tc>
      </w:tr>
      <w:tr w:rsidR="009D3B25" w:rsidRPr="003309F8" w:rsidTr="00A34DFF">
        <w:trPr>
          <w:trHeight w:val="315"/>
        </w:trPr>
        <w:tc>
          <w:tcPr>
            <w:tcW w:w="2875"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Jurisics tér 8. Hivatal</w:t>
            </w:r>
          </w:p>
        </w:tc>
        <w:tc>
          <w:tcPr>
            <w:tcW w:w="450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HU000110-11-S00000000000000016493</w:t>
            </w:r>
          </w:p>
        </w:tc>
        <w:tc>
          <w:tcPr>
            <w:tcW w:w="1276"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2600</w:t>
            </w:r>
          </w:p>
        </w:tc>
      </w:tr>
      <w:tr w:rsidR="009D3B25" w:rsidRPr="003309F8" w:rsidTr="00A34DFF">
        <w:trPr>
          <w:trHeight w:val="315"/>
        </w:trPr>
        <w:tc>
          <w:tcPr>
            <w:tcW w:w="2875"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proofErr w:type="spellStart"/>
            <w:r w:rsidRPr="003309F8">
              <w:rPr>
                <w:color w:val="000000"/>
                <w:lang w:eastAsia="hu-HU"/>
              </w:rPr>
              <w:t>Rajnis</w:t>
            </w:r>
            <w:proofErr w:type="spellEnd"/>
            <w:r w:rsidRPr="003309F8">
              <w:rPr>
                <w:color w:val="000000"/>
                <w:lang w:eastAsia="hu-HU"/>
              </w:rPr>
              <w:t xml:space="preserve"> u. 1. Házasságkötő terem</w:t>
            </w:r>
          </w:p>
        </w:tc>
        <w:tc>
          <w:tcPr>
            <w:tcW w:w="450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HU000110-11-S00000000000000016489</w:t>
            </w:r>
          </w:p>
        </w:tc>
        <w:tc>
          <w:tcPr>
            <w:tcW w:w="1276"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9700</w:t>
            </w:r>
          </w:p>
        </w:tc>
      </w:tr>
      <w:tr w:rsidR="009D3B25" w:rsidRPr="003309F8" w:rsidTr="00A34DFF">
        <w:trPr>
          <w:trHeight w:val="315"/>
        </w:trPr>
        <w:tc>
          <w:tcPr>
            <w:tcW w:w="2875"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Chernel 9. Hivatal</w:t>
            </w:r>
          </w:p>
        </w:tc>
        <w:tc>
          <w:tcPr>
            <w:tcW w:w="450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HU000110-11-S00000000000000016492</w:t>
            </w:r>
          </w:p>
        </w:tc>
        <w:tc>
          <w:tcPr>
            <w:tcW w:w="1276"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5100</w:t>
            </w:r>
          </w:p>
        </w:tc>
      </w:tr>
      <w:tr w:rsidR="009D3B25" w:rsidRPr="003309F8" w:rsidTr="00A34DFF">
        <w:trPr>
          <w:trHeight w:val="315"/>
        </w:trPr>
        <w:tc>
          <w:tcPr>
            <w:tcW w:w="2875"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Jurisics tér 8.</w:t>
            </w:r>
          </w:p>
        </w:tc>
        <w:tc>
          <w:tcPr>
            <w:tcW w:w="450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HU000110-11-S00000000000001097249</w:t>
            </w:r>
          </w:p>
        </w:tc>
        <w:tc>
          <w:tcPr>
            <w:tcW w:w="1276"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w:t>
            </w:r>
          </w:p>
        </w:tc>
      </w:tr>
    </w:tbl>
    <w:p w:rsidR="009D3B25" w:rsidRPr="003309F8" w:rsidRDefault="009D3B25" w:rsidP="009D3B25">
      <w:pPr>
        <w:widowControl/>
        <w:suppressAutoHyphens w:val="0"/>
        <w:ind w:left="284"/>
        <w:jc w:val="both"/>
        <w:rPr>
          <w:b/>
        </w:rPr>
      </w:pP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t>48800</w:t>
      </w:r>
    </w:p>
    <w:p w:rsidR="009D3B25" w:rsidRPr="003309F8" w:rsidRDefault="009D3B25" w:rsidP="009D3B25">
      <w:pPr>
        <w:pStyle w:val="Listaszerbekezds"/>
        <w:widowControl/>
        <w:numPr>
          <w:ilvl w:val="0"/>
          <w:numId w:val="54"/>
        </w:numPr>
        <w:suppressAutoHyphens w:val="0"/>
        <w:jc w:val="both"/>
        <w:rPr>
          <w:b/>
        </w:rPr>
      </w:pPr>
      <w:r w:rsidRPr="003309F8">
        <w:rPr>
          <w:b/>
        </w:rPr>
        <w:lastRenderedPageBreak/>
        <w:t>csoport – Kőszegi Városi Múzeum</w:t>
      </w:r>
    </w:p>
    <w:p w:rsidR="009D3B25" w:rsidRPr="003309F8" w:rsidRDefault="009D3B25" w:rsidP="009D3B25">
      <w:pPr>
        <w:pStyle w:val="Listaszerbekezds"/>
        <w:widowControl/>
        <w:suppressAutoHyphens w:val="0"/>
        <w:ind w:left="0"/>
        <w:jc w:val="both"/>
        <w:rPr>
          <w:b/>
        </w:rPr>
      </w:pPr>
    </w:p>
    <w:tbl>
      <w:tblPr>
        <w:tblW w:w="9535" w:type="dxa"/>
        <w:tblInd w:w="75" w:type="dxa"/>
        <w:tblCellMar>
          <w:left w:w="70" w:type="dxa"/>
          <w:right w:w="70" w:type="dxa"/>
        </w:tblCellMar>
        <w:tblLook w:val="00A0" w:firstRow="1" w:lastRow="0" w:firstColumn="1" w:lastColumn="0" w:noHBand="0" w:noVBand="0"/>
      </w:tblPr>
      <w:tblGrid>
        <w:gridCol w:w="3235"/>
        <w:gridCol w:w="4500"/>
        <w:gridCol w:w="1800"/>
      </w:tblGrid>
      <w:tr w:rsidR="009D3B25" w:rsidRPr="003309F8" w:rsidTr="00A34DFF">
        <w:trPr>
          <w:trHeight w:val="315"/>
        </w:trPr>
        <w:tc>
          <w:tcPr>
            <w:tcW w:w="3235" w:type="dxa"/>
            <w:tcBorders>
              <w:top w:val="single" w:sz="4" w:space="0" w:color="auto"/>
              <w:left w:val="single" w:sz="4" w:space="0" w:color="auto"/>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Fogyasztási hely címe</w:t>
            </w:r>
          </w:p>
        </w:tc>
        <w:tc>
          <w:tcPr>
            <w:tcW w:w="450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POD</w:t>
            </w:r>
          </w:p>
        </w:tc>
        <w:tc>
          <w:tcPr>
            <w:tcW w:w="180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MÉF (kWh)</w:t>
            </w:r>
          </w:p>
        </w:tc>
      </w:tr>
      <w:tr w:rsidR="009D3B25" w:rsidRPr="003309F8" w:rsidTr="00A34DFF">
        <w:trPr>
          <w:trHeight w:val="315"/>
        </w:trPr>
        <w:tc>
          <w:tcPr>
            <w:tcW w:w="3235"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Jurisics tér 6.</w:t>
            </w:r>
          </w:p>
        </w:tc>
        <w:tc>
          <w:tcPr>
            <w:tcW w:w="450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HU000110-11-s00000000000000026982</w:t>
            </w:r>
          </w:p>
        </w:tc>
        <w:tc>
          <w:tcPr>
            <w:tcW w:w="180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7000</w:t>
            </w:r>
          </w:p>
        </w:tc>
      </w:tr>
      <w:tr w:rsidR="009D3B25" w:rsidRPr="003309F8" w:rsidTr="00A34DFF">
        <w:trPr>
          <w:trHeight w:val="315"/>
        </w:trPr>
        <w:tc>
          <w:tcPr>
            <w:tcW w:w="3235"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Jurisics tér 11.</w:t>
            </w:r>
          </w:p>
        </w:tc>
        <w:tc>
          <w:tcPr>
            <w:tcW w:w="450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HU000110-11-S00000000000000016859</w:t>
            </w:r>
          </w:p>
        </w:tc>
        <w:tc>
          <w:tcPr>
            <w:tcW w:w="180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4500</w:t>
            </w:r>
          </w:p>
        </w:tc>
      </w:tr>
      <w:tr w:rsidR="009D3B25" w:rsidRPr="003309F8" w:rsidTr="00A34DFF">
        <w:trPr>
          <w:trHeight w:val="315"/>
        </w:trPr>
        <w:tc>
          <w:tcPr>
            <w:tcW w:w="3235"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proofErr w:type="spellStart"/>
            <w:r w:rsidRPr="003309F8">
              <w:rPr>
                <w:color w:val="000000"/>
                <w:lang w:eastAsia="hu-HU"/>
              </w:rPr>
              <w:t>Kelcz</w:t>
            </w:r>
            <w:proofErr w:type="spellEnd"/>
            <w:r w:rsidRPr="003309F8">
              <w:rPr>
                <w:color w:val="000000"/>
                <w:lang w:eastAsia="hu-HU"/>
              </w:rPr>
              <w:t xml:space="preserve"> </w:t>
            </w:r>
            <w:proofErr w:type="gramStart"/>
            <w:r w:rsidRPr="003309F8">
              <w:rPr>
                <w:color w:val="000000"/>
                <w:lang w:eastAsia="hu-HU"/>
              </w:rPr>
              <w:t>A</w:t>
            </w:r>
            <w:proofErr w:type="gramEnd"/>
            <w:r w:rsidRPr="003309F8">
              <w:rPr>
                <w:color w:val="000000"/>
                <w:lang w:eastAsia="hu-HU"/>
              </w:rPr>
              <w:t>. utca 6.</w:t>
            </w:r>
          </w:p>
        </w:tc>
        <w:tc>
          <w:tcPr>
            <w:tcW w:w="450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HU000110-11-S00000000000000903184</w:t>
            </w:r>
          </w:p>
        </w:tc>
        <w:tc>
          <w:tcPr>
            <w:tcW w:w="180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2400</w:t>
            </w:r>
          </w:p>
        </w:tc>
      </w:tr>
      <w:tr w:rsidR="009D3B25" w:rsidRPr="003309F8" w:rsidTr="00A34DFF">
        <w:trPr>
          <w:trHeight w:val="315"/>
        </w:trPr>
        <w:tc>
          <w:tcPr>
            <w:tcW w:w="3235"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Rákóczi Ferenc út 3.</w:t>
            </w:r>
          </w:p>
        </w:tc>
        <w:tc>
          <w:tcPr>
            <w:tcW w:w="450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HU000110-11-S00000000000000016860</w:t>
            </w:r>
          </w:p>
        </w:tc>
        <w:tc>
          <w:tcPr>
            <w:tcW w:w="1800" w:type="dxa"/>
            <w:tcBorders>
              <w:top w:val="nil"/>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300</w:t>
            </w:r>
          </w:p>
        </w:tc>
      </w:tr>
      <w:tr w:rsidR="009D3B25" w:rsidRPr="003309F8" w:rsidTr="00A34DFF">
        <w:trPr>
          <w:trHeight w:val="315"/>
        </w:trPr>
        <w:tc>
          <w:tcPr>
            <w:tcW w:w="3235"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proofErr w:type="spellStart"/>
            <w:r w:rsidRPr="003309F8">
              <w:rPr>
                <w:color w:val="000000"/>
                <w:lang w:eastAsia="hu-HU"/>
              </w:rPr>
              <w:t>Kelcz</w:t>
            </w:r>
            <w:proofErr w:type="spellEnd"/>
            <w:r w:rsidRPr="003309F8">
              <w:rPr>
                <w:color w:val="000000"/>
                <w:lang w:eastAsia="hu-HU"/>
              </w:rPr>
              <w:t xml:space="preserve"> </w:t>
            </w:r>
            <w:proofErr w:type="gramStart"/>
            <w:r w:rsidRPr="003309F8">
              <w:rPr>
                <w:color w:val="000000"/>
                <w:lang w:eastAsia="hu-HU"/>
              </w:rPr>
              <w:t>A</w:t>
            </w:r>
            <w:proofErr w:type="gramEnd"/>
            <w:r w:rsidRPr="003309F8">
              <w:rPr>
                <w:color w:val="000000"/>
                <w:lang w:eastAsia="hu-HU"/>
              </w:rPr>
              <w:t>. utca 6.</w:t>
            </w:r>
          </w:p>
        </w:tc>
        <w:tc>
          <w:tcPr>
            <w:tcW w:w="450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HU000110-11-S00000000000001031716</w:t>
            </w:r>
          </w:p>
        </w:tc>
        <w:tc>
          <w:tcPr>
            <w:tcW w:w="180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w:t>
            </w:r>
          </w:p>
        </w:tc>
      </w:tr>
      <w:tr w:rsidR="009D3B25" w:rsidRPr="003309F8" w:rsidTr="00A34DFF">
        <w:trPr>
          <w:trHeight w:val="315"/>
        </w:trPr>
        <w:tc>
          <w:tcPr>
            <w:tcW w:w="3235"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Várkör 35-37.</w:t>
            </w:r>
          </w:p>
        </w:tc>
        <w:tc>
          <w:tcPr>
            <w:tcW w:w="4500"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HU000110-11-S00000000000000997634</w:t>
            </w:r>
          </w:p>
        </w:tc>
        <w:tc>
          <w:tcPr>
            <w:tcW w:w="180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right"/>
              <w:rPr>
                <w:color w:val="000000"/>
                <w:lang w:eastAsia="hu-HU"/>
              </w:rPr>
            </w:pPr>
            <w:r w:rsidRPr="003309F8">
              <w:rPr>
                <w:color w:val="000000"/>
                <w:lang w:eastAsia="hu-HU"/>
              </w:rPr>
              <w:t>100</w:t>
            </w:r>
          </w:p>
        </w:tc>
      </w:tr>
    </w:tbl>
    <w:p w:rsidR="009D3B25" w:rsidRPr="003309F8" w:rsidRDefault="009D3B25" w:rsidP="009D3B25">
      <w:pPr>
        <w:jc w:val="both"/>
        <w:rPr>
          <w:b/>
        </w:rPr>
      </w:pP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t>14301</w:t>
      </w:r>
    </w:p>
    <w:p w:rsidR="009D3B25" w:rsidRPr="003309F8" w:rsidRDefault="009D3B25" w:rsidP="009D3B25">
      <w:pPr>
        <w:pStyle w:val="Listaszerbekezds"/>
        <w:widowControl/>
        <w:numPr>
          <w:ilvl w:val="0"/>
          <w:numId w:val="54"/>
        </w:numPr>
        <w:suppressAutoHyphens w:val="0"/>
        <w:jc w:val="both"/>
        <w:rPr>
          <w:b/>
        </w:rPr>
      </w:pPr>
      <w:r w:rsidRPr="003309F8">
        <w:rPr>
          <w:b/>
        </w:rPr>
        <w:t>csoport – Központi Művészeti Óvoda és Bölcs</w:t>
      </w:r>
      <w:r>
        <w:rPr>
          <w:b/>
        </w:rPr>
        <w:t>ő</w:t>
      </w:r>
      <w:r w:rsidRPr="003309F8">
        <w:rPr>
          <w:b/>
        </w:rPr>
        <w:t>de, Többcélú KIKI Intézmény</w:t>
      </w:r>
    </w:p>
    <w:tbl>
      <w:tblPr>
        <w:tblW w:w="9483" w:type="dxa"/>
        <w:tblInd w:w="75" w:type="dxa"/>
        <w:tblCellMar>
          <w:left w:w="70" w:type="dxa"/>
          <w:right w:w="70" w:type="dxa"/>
        </w:tblCellMar>
        <w:tblLook w:val="00A0" w:firstRow="1" w:lastRow="0" w:firstColumn="1" w:lastColumn="0" w:noHBand="0" w:noVBand="0"/>
      </w:tblPr>
      <w:tblGrid>
        <w:gridCol w:w="3955"/>
        <w:gridCol w:w="4252"/>
        <w:gridCol w:w="1276"/>
      </w:tblGrid>
      <w:tr w:rsidR="009D3B25" w:rsidRPr="003309F8" w:rsidTr="00A34DFF">
        <w:trPr>
          <w:trHeight w:val="315"/>
        </w:trPr>
        <w:tc>
          <w:tcPr>
            <w:tcW w:w="3955" w:type="dxa"/>
            <w:tcBorders>
              <w:top w:val="single" w:sz="4" w:space="0" w:color="auto"/>
              <w:left w:val="single" w:sz="4" w:space="0" w:color="auto"/>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Fogyasztási hely címe</w:t>
            </w:r>
          </w:p>
        </w:tc>
        <w:tc>
          <w:tcPr>
            <w:tcW w:w="4252"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POD</w:t>
            </w:r>
          </w:p>
        </w:tc>
        <w:tc>
          <w:tcPr>
            <w:tcW w:w="1276"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MÉF (kWh)</w:t>
            </w:r>
          </w:p>
        </w:tc>
      </w:tr>
      <w:tr w:rsidR="009D3B25" w:rsidRPr="003309F8" w:rsidTr="00A34DFF">
        <w:trPr>
          <w:trHeight w:val="315"/>
        </w:trPr>
        <w:tc>
          <w:tcPr>
            <w:tcW w:w="3955"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Bajcsy-Zsilinszky E utca 25.</w:t>
            </w:r>
          </w:p>
        </w:tc>
        <w:tc>
          <w:tcPr>
            <w:tcW w:w="4252"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HU000110-11-S00000000000000998568</w:t>
            </w:r>
          </w:p>
        </w:tc>
        <w:tc>
          <w:tcPr>
            <w:tcW w:w="1276"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8800</w:t>
            </w:r>
          </w:p>
        </w:tc>
      </w:tr>
      <w:tr w:rsidR="009D3B25" w:rsidRPr="003309F8" w:rsidTr="00A34DFF">
        <w:trPr>
          <w:trHeight w:val="315"/>
        </w:trPr>
        <w:tc>
          <w:tcPr>
            <w:tcW w:w="3955"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9733 Horvátzsidány, Csepregi utca 6.</w:t>
            </w:r>
          </w:p>
        </w:tc>
        <w:tc>
          <w:tcPr>
            <w:tcW w:w="4252"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HU000110-11-S00000000000000029531</w:t>
            </w:r>
          </w:p>
        </w:tc>
        <w:tc>
          <w:tcPr>
            <w:tcW w:w="1276"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5000</w:t>
            </w:r>
          </w:p>
        </w:tc>
      </w:tr>
    </w:tbl>
    <w:p w:rsidR="009D3B25" w:rsidRPr="003309F8" w:rsidRDefault="009D3B25" w:rsidP="009D3B25">
      <w:pPr>
        <w:jc w:val="both"/>
        <w:rPr>
          <w:b/>
        </w:rPr>
      </w:pP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t>13800</w:t>
      </w:r>
    </w:p>
    <w:p w:rsidR="009D3B25" w:rsidRPr="003309F8" w:rsidRDefault="009D3B25" w:rsidP="009D3B25">
      <w:pPr>
        <w:pStyle w:val="Listaszerbekezds"/>
        <w:widowControl/>
        <w:numPr>
          <w:ilvl w:val="0"/>
          <w:numId w:val="54"/>
        </w:numPr>
        <w:suppressAutoHyphens w:val="0"/>
        <w:jc w:val="both"/>
        <w:rPr>
          <w:b/>
        </w:rPr>
      </w:pPr>
      <w:r w:rsidRPr="003309F8">
        <w:rPr>
          <w:b/>
        </w:rPr>
        <w:t>csoport – ÚJVÁROSI ÓVODA</w:t>
      </w:r>
    </w:p>
    <w:tbl>
      <w:tblPr>
        <w:tblW w:w="9551" w:type="dxa"/>
        <w:tblInd w:w="75" w:type="dxa"/>
        <w:tblCellMar>
          <w:left w:w="70" w:type="dxa"/>
          <w:right w:w="70" w:type="dxa"/>
        </w:tblCellMar>
        <w:tblLook w:val="00A0" w:firstRow="1" w:lastRow="0" w:firstColumn="1" w:lastColumn="0" w:noHBand="0" w:noVBand="0"/>
      </w:tblPr>
      <w:tblGrid>
        <w:gridCol w:w="3681"/>
        <w:gridCol w:w="4594"/>
        <w:gridCol w:w="1276"/>
      </w:tblGrid>
      <w:tr w:rsidR="009D3B25" w:rsidRPr="003309F8" w:rsidTr="00A34DFF">
        <w:trPr>
          <w:trHeight w:val="315"/>
        </w:trPr>
        <w:tc>
          <w:tcPr>
            <w:tcW w:w="3681" w:type="dxa"/>
            <w:tcBorders>
              <w:top w:val="single" w:sz="4" w:space="0" w:color="auto"/>
              <w:left w:val="single" w:sz="4" w:space="0" w:color="auto"/>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Fogyasztási hely címe</w:t>
            </w:r>
          </w:p>
        </w:tc>
        <w:tc>
          <w:tcPr>
            <w:tcW w:w="4594"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POD</w:t>
            </w:r>
          </w:p>
        </w:tc>
        <w:tc>
          <w:tcPr>
            <w:tcW w:w="1276"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MÉF (kWh)</w:t>
            </w:r>
          </w:p>
        </w:tc>
      </w:tr>
      <w:tr w:rsidR="009D3B25" w:rsidRPr="003309F8" w:rsidTr="00A34DFF">
        <w:trPr>
          <w:trHeight w:val="315"/>
        </w:trPr>
        <w:tc>
          <w:tcPr>
            <w:tcW w:w="3681"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9730 Kőszeg, Deák F. utca 2.</w:t>
            </w:r>
          </w:p>
        </w:tc>
        <w:tc>
          <w:tcPr>
            <w:tcW w:w="4594"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HU000110-11-S00000000000000886244</w:t>
            </w:r>
          </w:p>
        </w:tc>
        <w:tc>
          <w:tcPr>
            <w:tcW w:w="1276"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8000</w:t>
            </w:r>
          </w:p>
        </w:tc>
      </w:tr>
      <w:tr w:rsidR="009D3B25" w:rsidRPr="003309F8" w:rsidTr="00A34DFF">
        <w:trPr>
          <w:trHeight w:val="315"/>
        </w:trPr>
        <w:tc>
          <w:tcPr>
            <w:tcW w:w="3681"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9726 Velem, Rákóczi F. u. 6.</w:t>
            </w:r>
          </w:p>
        </w:tc>
        <w:tc>
          <w:tcPr>
            <w:tcW w:w="4594"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HU000110-11-S00000000000000904060</w:t>
            </w:r>
          </w:p>
        </w:tc>
        <w:tc>
          <w:tcPr>
            <w:tcW w:w="1276"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1500</w:t>
            </w:r>
          </w:p>
        </w:tc>
      </w:tr>
      <w:tr w:rsidR="009D3B25" w:rsidRPr="003309F8" w:rsidTr="00A34DFF">
        <w:trPr>
          <w:trHeight w:val="315"/>
        </w:trPr>
        <w:tc>
          <w:tcPr>
            <w:tcW w:w="3681" w:type="dxa"/>
            <w:tcBorders>
              <w:top w:val="single" w:sz="4" w:space="0" w:color="auto"/>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proofErr w:type="spellStart"/>
            <w:r w:rsidRPr="003309F8">
              <w:rPr>
                <w:color w:val="000000"/>
                <w:lang w:eastAsia="hu-HU"/>
              </w:rPr>
              <w:t>Kőszegfalvi</w:t>
            </w:r>
            <w:proofErr w:type="spellEnd"/>
            <w:r w:rsidRPr="003309F8">
              <w:rPr>
                <w:color w:val="000000"/>
                <w:lang w:eastAsia="hu-HU"/>
              </w:rPr>
              <w:t xml:space="preserve"> u. 50.</w:t>
            </w:r>
          </w:p>
        </w:tc>
        <w:tc>
          <w:tcPr>
            <w:tcW w:w="4594"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HU000110-11-S00000000000000896351</w:t>
            </w:r>
          </w:p>
        </w:tc>
        <w:tc>
          <w:tcPr>
            <w:tcW w:w="1276" w:type="dxa"/>
            <w:tcBorders>
              <w:top w:val="single" w:sz="4" w:space="0" w:color="auto"/>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5800</w:t>
            </w:r>
          </w:p>
        </w:tc>
      </w:tr>
    </w:tbl>
    <w:p w:rsidR="009D3B25" w:rsidRPr="003309F8" w:rsidRDefault="009D3B25" w:rsidP="009D3B25">
      <w:pPr>
        <w:jc w:val="both"/>
        <w:rPr>
          <w:b/>
        </w:rPr>
      </w:pPr>
    </w:p>
    <w:p w:rsidR="009D3B25" w:rsidRPr="003309F8" w:rsidRDefault="009D3B25" w:rsidP="009D3B25">
      <w:pPr>
        <w:jc w:val="both"/>
        <w:rPr>
          <w:b/>
        </w:rPr>
      </w:pP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r>
      <w:r w:rsidRPr="003309F8">
        <w:rPr>
          <w:b/>
        </w:rPr>
        <w:tab/>
        <w:t>15300</w:t>
      </w:r>
    </w:p>
    <w:p w:rsidR="009D3B25" w:rsidRPr="003309F8" w:rsidRDefault="009D3B25" w:rsidP="009D3B25">
      <w:pPr>
        <w:pStyle w:val="Listaszerbekezds"/>
        <w:numPr>
          <w:ilvl w:val="0"/>
          <w:numId w:val="54"/>
        </w:numPr>
        <w:jc w:val="both"/>
        <w:rPr>
          <w:b/>
        </w:rPr>
      </w:pPr>
      <w:r w:rsidRPr="003309F8">
        <w:rPr>
          <w:b/>
        </w:rPr>
        <w:t>csoport – Közvilágítás</w:t>
      </w:r>
    </w:p>
    <w:tbl>
      <w:tblPr>
        <w:tblW w:w="9605" w:type="dxa"/>
        <w:tblInd w:w="75" w:type="dxa"/>
        <w:tblCellMar>
          <w:left w:w="70" w:type="dxa"/>
          <w:right w:w="70" w:type="dxa"/>
        </w:tblCellMar>
        <w:tblLook w:val="00A0" w:firstRow="1" w:lastRow="0" w:firstColumn="1" w:lastColumn="0" w:noHBand="0" w:noVBand="0"/>
      </w:tblPr>
      <w:tblGrid>
        <w:gridCol w:w="2972"/>
        <w:gridCol w:w="4223"/>
        <w:gridCol w:w="2410"/>
      </w:tblGrid>
      <w:tr w:rsidR="009D3B25" w:rsidRPr="003309F8" w:rsidTr="00A34DFF">
        <w:trPr>
          <w:trHeight w:val="315"/>
        </w:trPr>
        <w:tc>
          <w:tcPr>
            <w:tcW w:w="2972" w:type="dxa"/>
            <w:tcBorders>
              <w:top w:val="single" w:sz="4" w:space="0" w:color="auto"/>
              <w:left w:val="single" w:sz="4" w:space="0" w:color="auto"/>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Fogyasztási hely címe</w:t>
            </w:r>
          </w:p>
        </w:tc>
        <w:tc>
          <w:tcPr>
            <w:tcW w:w="4223"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POD</w:t>
            </w:r>
          </w:p>
        </w:tc>
        <w:tc>
          <w:tcPr>
            <w:tcW w:w="2410" w:type="dxa"/>
            <w:tcBorders>
              <w:top w:val="single" w:sz="4" w:space="0" w:color="auto"/>
              <w:left w:val="nil"/>
              <w:bottom w:val="single" w:sz="4" w:space="0" w:color="auto"/>
              <w:right w:val="single" w:sz="4" w:space="0" w:color="auto"/>
            </w:tcBorders>
            <w:noWrap/>
            <w:vAlign w:val="bottom"/>
          </w:tcPr>
          <w:p w:rsidR="009D3B25" w:rsidRPr="003309F8" w:rsidRDefault="009D3B25" w:rsidP="00A34DFF">
            <w:pPr>
              <w:widowControl/>
              <w:suppressAutoHyphens w:val="0"/>
              <w:jc w:val="center"/>
              <w:rPr>
                <w:b/>
                <w:bCs/>
                <w:color w:val="000000"/>
                <w:lang w:eastAsia="hu-HU"/>
              </w:rPr>
            </w:pPr>
            <w:r w:rsidRPr="003309F8">
              <w:rPr>
                <w:b/>
                <w:bCs/>
                <w:color w:val="000000"/>
                <w:lang w:eastAsia="hu-HU"/>
              </w:rPr>
              <w:t>MÉF (kWh)</w:t>
            </w:r>
          </w:p>
        </w:tc>
      </w:tr>
      <w:tr w:rsidR="009D3B25" w:rsidRPr="003309F8" w:rsidTr="00A34DFF">
        <w:trPr>
          <w:trHeight w:val="315"/>
        </w:trPr>
        <w:tc>
          <w:tcPr>
            <w:tcW w:w="2972" w:type="dxa"/>
            <w:tcBorders>
              <w:top w:val="nil"/>
              <w:left w:val="single" w:sz="4" w:space="0" w:color="auto"/>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 xml:space="preserve">9730 Kőszeg </w:t>
            </w:r>
            <w:r w:rsidRPr="003309F8">
              <w:rPr>
                <w:lang w:eastAsia="hu-HU"/>
              </w:rPr>
              <w:t>közvilágítás</w:t>
            </w:r>
          </w:p>
        </w:tc>
        <w:tc>
          <w:tcPr>
            <w:tcW w:w="4223"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HU000110-11-S00000000000000016496</w:t>
            </w:r>
          </w:p>
        </w:tc>
        <w:tc>
          <w:tcPr>
            <w:tcW w:w="2410" w:type="dxa"/>
            <w:tcBorders>
              <w:top w:val="nil"/>
              <w:left w:val="nil"/>
              <w:bottom w:val="single" w:sz="4" w:space="0" w:color="auto"/>
              <w:right w:val="single" w:sz="4" w:space="0" w:color="auto"/>
            </w:tcBorders>
            <w:noWrap/>
            <w:vAlign w:val="center"/>
          </w:tcPr>
          <w:p w:rsidR="009D3B25" w:rsidRPr="003309F8" w:rsidRDefault="009D3B25" w:rsidP="00A34DFF">
            <w:pPr>
              <w:widowControl/>
              <w:suppressAutoHyphens w:val="0"/>
              <w:jc w:val="center"/>
              <w:rPr>
                <w:color w:val="000000"/>
                <w:lang w:eastAsia="hu-HU"/>
              </w:rPr>
            </w:pPr>
            <w:r w:rsidRPr="003309F8">
              <w:rPr>
                <w:color w:val="000000"/>
                <w:lang w:eastAsia="hu-HU"/>
              </w:rPr>
              <w:t>377 527</w:t>
            </w:r>
          </w:p>
        </w:tc>
      </w:tr>
    </w:tbl>
    <w:p w:rsidR="009D3B25" w:rsidRPr="003309F8" w:rsidRDefault="009D3B25" w:rsidP="009D3B25">
      <w:pPr>
        <w:pStyle w:val="Listaszerbekezds"/>
        <w:ind w:left="644"/>
        <w:jc w:val="both"/>
        <w:rPr>
          <w:b/>
        </w:rPr>
      </w:pPr>
    </w:p>
    <w:p w:rsidR="009D3B25" w:rsidRPr="003309F8" w:rsidRDefault="009D3B25" w:rsidP="009D3B25">
      <w:pPr>
        <w:jc w:val="both"/>
      </w:pPr>
      <w:r w:rsidRPr="003309F8">
        <w:t xml:space="preserve">A megadott fogyasztási adatok tájékoztató jellegűek. Amennyiben a tényleges fogyasztás ettől eltér, az Ajánlatkérő a villamos </w:t>
      </w:r>
      <w:proofErr w:type="gramStart"/>
      <w:r w:rsidRPr="003309F8">
        <w:t>energia fogyasztási</w:t>
      </w:r>
      <w:proofErr w:type="gramEnd"/>
      <w:r w:rsidRPr="003309F8">
        <w:t xml:space="preserve"> díjat köteles megtéríteni, de Ajánlatkérőnek a megajánlott energiadíjon felüli többletköltsége nem keletkezhet.</w:t>
      </w:r>
    </w:p>
    <w:p w:rsidR="009D3B25" w:rsidRPr="003309F8" w:rsidRDefault="009D3B25" w:rsidP="009D3B25">
      <w:pPr>
        <w:ind w:left="360"/>
        <w:jc w:val="both"/>
        <w:rPr>
          <w:b/>
        </w:rPr>
      </w:pPr>
    </w:p>
    <w:p w:rsidR="009D3B25" w:rsidRPr="003309F8" w:rsidRDefault="009D3B25" w:rsidP="009D3B25">
      <w:pPr>
        <w:ind w:left="360"/>
        <w:jc w:val="both"/>
      </w:pPr>
      <w:r w:rsidRPr="003309F8">
        <w:rPr>
          <w:b/>
        </w:rPr>
        <w:t>Szerződés típusa:</w:t>
      </w:r>
      <w:r w:rsidRPr="003309F8">
        <w:t xml:space="preserve"> Teljes ellátás alapú fogyasztói menetrend nélküli szerződés.</w:t>
      </w:r>
    </w:p>
    <w:p w:rsidR="009D3B25" w:rsidRPr="003309F8" w:rsidRDefault="009D3B25" w:rsidP="009D3B25">
      <w:pPr>
        <w:ind w:left="360"/>
        <w:jc w:val="both"/>
        <w:rPr>
          <w:b/>
        </w:rPr>
      </w:pPr>
    </w:p>
    <w:p w:rsidR="009D3B25" w:rsidRPr="003309F8" w:rsidRDefault="009D3B25" w:rsidP="009D3B25">
      <w:pPr>
        <w:ind w:left="360"/>
        <w:jc w:val="both"/>
        <w:rPr>
          <w:b/>
        </w:rPr>
      </w:pPr>
      <w:r w:rsidRPr="003309F8">
        <w:rPr>
          <w:b/>
        </w:rPr>
        <w:t>Az energia szállítás tartalma</w:t>
      </w:r>
    </w:p>
    <w:p w:rsidR="009D3B25" w:rsidRPr="003309F8" w:rsidRDefault="009D3B25" w:rsidP="009D3B25">
      <w:pPr>
        <w:ind w:left="360"/>
        <w:jc w:val="both"/>
      </w:pPr>
      <w:r w:rsidRPr="003309F8">
        <w:t>A nyertes ajánlattevő vállalja, hogy</w:t>
      </w:r>
    </w:p>
    <w:p w:rsidR="009D3B25" w:rsidRPr="003309F8" w:rsidRDefault="009D3B25" w:rsidP="009D3B25">
      <w:pPr>
        <w:pStyle w:val="Listaszerbekezds"/>
        <w:widowControl/>
        <w:numPr>
          <w:ilvl w:val="0"/>
          <w:numId w:val="50"/>
        </w:numPr>
        <w:suppressAutoHyphens w:val="0"/>
        <w:spacing w:after="200"/>
        <w:contextualSpacing/>
        <w:jc w:val="both"/>
      </w:pPr>
      <w:r w:rsidRPr="003309F8">
        <w:t>a jelen műszaki leírásban megjelölt valamennyi felhasználási hely villamos energia ellátását, a szükséges műszaki paraméterek figyelembevételével, egyidejűleg folyamatosan biztosítja,</w:t>
      </w:r>
    </w:p>
    <w:p w:rsidR="009D3B25" w:rsidRPr="003309F8" w:rsidRDefault="009D3B25" w:rsidP="009D3B25">
      <w:pPr>
        <w:pStyle w:val="Listaszerbekezds"/>
        <w:widowControl/>
        <w:numPr>
          <w:ilvl w:val="0"/>
          <w:numId w:val="50"/>
        </w:numPr>
        <w:suppressAutoHyphens w:val="0"/>
        <w:spacing w:after="200"/>
        <w:contextualSpacing/>
        <w:jc w:val="both"/>
      </w:pPr>
      <w:r w:rsidRPr="003309F8">
        <w:t xml:space="preserve">a felhasználási helyeken szolgáltatott villamos energia feszültségjellemzői megfelelnek a </w:t>
      </w:r>
      <w:r w:rsidRPr="003309F8">
        <w:rPr>
          <w:bCs/>
        </w:rPr>
        <w:t xml:space="preserve">MSZ EN 50160:2001; MSZ 1:2002–es </w:t>
      </w:r>
      <w:r w:rsidRPr="003309F8">
        <w:t xml:space="preserve">szabványoknak, </w:t>
      </w:r>
    </w:p>
    <w:p w:rsidR="009D3B25" w:rsidRPr="003309F8" w:rsidRDefault="009D3B25" w:rsidP="009D3B25">
      <w:pPr>
        <w:pStyle w:val="Listaszerbekezds"/>
        <w:widowControl/>
        <w:numPr>
          <w:ilvl w:val="0"/>
          <w:numId w:val="50"/>
        </w:numPr>
        <w:suppressAutoHyphens w:val="0"/>
        <w:spacing w:after="200"/>
        <w:contextualSpacing/>
        <w:jc w:val="both"/>
      </w:pPr>
      <w:r w:rsidRPr="003309F8">
        <w:t>a szolgáltatásnak ki kell terjednie az Ajánlatkérő villamos energia igényének prognosztizálására, illetve adminisztrációjára,</w:t>
      </w:r>
    </w:p>
    <w:p w:rsidR="009D3B25" w:rsidRPr="003309F8" w:rsidRDefault="009D3B25" w:rsidP="009D3B25">
      <w:pPr>
        <w:pStyle w:val="Listaszerbekezds"/>
        <w:widowControl/>
        <w:numPr>
          <w:ilvl w:val="0"/>
          <w:numId w:val="50"/>
        </w:numPr>
        <w:suppressAutoHyphens w:val="0"/>
        <w:spacing w:after="200"/>
        <w:contextualSpacing/>
        <w:jc w:val="both"/>
      </w:pPr>
      <w:r w:rsidRPr="003309F8">
        <w:t xml:space="preserve">teljes körű számlázást biztosít a 46 felhasználási hely bontásában, részletezve az energia díjat, az energia adót, a rendszerhasználati díjat, a KÁT és egyéb pénzeszközök díjait valamint az </w:t>
      </w:r>
      <w:proofErr w:type="spellStart"/>
      <w:r w:rsidRPr="003309F8">
        <w:t>ÁFA-t</w:t>
      </w:r>
      <w:proofErr w:type="spellEnd"/>
      <w:r w:rsidRPr="003309F8">
        <w:t>,</w:t>
      </w:r>
    </w:p>
    <w:p w:rsidR="009D3B25" w:rsidRPr="003309F8" w:rsidRDefault="009D3B25" w:rsidP="009D3B25">
      <w:pPr>
        <w:pStyle w:val="Listaszerbekezds"/>
        <w:widowControl/>
        <w:numPr>
          <w:ilvl w:val="0"/>
          <w:numId w:val="50"/>
        </w:numPr>
        <w:suppressAutoHyphens w:val="0"/>
        <w:spacing w:after="200"/>
        <w:contextualSpacing/>
        <w:jc w:val="both"/>
      </w:pPr>
      <w:r w:rsidRPr="003309F8">
        <w:lastRenderedPageBreak/>
        <w:t>Ajánlattevő vállalja, hogy mérlegkörébe fogadja az Ajánlatkérő vételezési pontjait és azokra mérlegkör tagsági szerződést kötnek, ellenérték nélkül,</w:t>
      </w:r>
    </w:p>
    <w:p w:rsidR="009D3B25" w:rsidRPr="003309F8" w:rsidRDefault="009D3B25" w:rsidP="009D3B25">
      <w:pPr>
        <w:pStyle w:val="Listaszerbekezds"/>
        <w:widowControl/>
        <w:numPr>
          <w:ilvl w:val="0"/>
          <w:numId w:val="50"/>
        </w:numPr>
        <w:suppressAutoHyphens w:val="0"/>
        <w:spacing w:after="200"/>
        <w:contextualSpacing/>
        <w:jc w:val="both"/>
      </w:pPr>
      <w:r w:rsidRPr="003309F8">
        <w:t>ellátja a villamos energia beszerzéssel kapcsolatos valamennyi feladatot,</w:t>
      </w:r>
    </w:p>
    <w:p w:rsidR="009D3B25" w:rsidRPr="003309F8" w:rsidRDefault="009D3B25" w:rsidP="009D3B25">
      <w:pPr>
        <w:pStyle w:val="Listaszerbekezds"/>
        <w:widowControl/>
        <w:numPr>
          <w:ilvl w:val="0"/>
          <w:numId w:val="50"/>
        </w:numPr>
        <w:suppressAutoHyphens w:val="0"/>
        <w:spacing w:after="200"/>
        <w:contextualSpacing/>
        <w:jc w:val="both"/>
      </w:pPr>
      <w:r w:rsidRPr="003309F8">
        <w:t>az Ajánlatkérő számára pénzügyi konzekvenciák nélkül biztosítja a teljes ellátás alapú fogyasztói menetrend nélküli szerződést,</w:t>
      </w:r>
    </w:p>
    <w:p w:rsidR="009D3B25" w:rsidRPr="003309F8" w:rsidRDefault="009D3B25" w:rsidP="009D3B25">
      <w:pPr>
        <w:pStyle w:val="Listaszerbekezds"/>
        <w:widowControl/>
        <w:numPr>
          <w:ilvl w:val="0"/>
          <w:numId w:val="50"/>
        </w:numPr>
        <w:suppressAutoHyphens w:val="0"/>
        <w:spacing w:after="200"/>
        <w:contextualSpacing/>
        <w:jc w:val="both"/>
      </w:pPr>
      <w:r w:rsidRPr="003309F8">
        <w:t>a szerződés időtartama alatt újonnan létesülő felhasználási helyek részére az ajánlati áron, a szerződéses időtartamon belül szabadpiaci villamos energia ellátást nyújt. Továbbá szakértői támogatást biztosít és az ajánlatkérő képviselőjeként menedzseli a fogyasztási hely szabadpiacra lépését (a VET 58.§ és 59.§ szerint), melynek díját a villamos energia szolgáltatás árában fizeti meg nyertes ajánlattevő részére.</w:t>
      </w:r>
    </w:p>
    <w:p w:rsidR="009D3B25" w:rsidRPr="003309F8" w:rsidRDefault="009D3B25" w:rsidP="009D3B25">
      <w:pPr>
        <w:pStyle w:val="Listaszerbekezds"/>
        <w:widowControl/>
        <w:numPr>
          <w:ilvl w:val="0"/>
          <w:numId w:val="50"/>
        </w:numPr>
        <w:suppressAutoHyphens w:val="0"/>
        <w:spacing w:after="200"/>
        <w:contextualSpacing/>
        <w:jc w:val="both"/>
      </w:pPr>
      <w:r w:rsidRPr="003309F8">
        <w:t xml:space="preserve">a szerződés időtartama alatt megszűnő - és </w:t>
      </w:r>
      <w:proofErr w:type="gramStart"/>
      <w:r w:rsidRPr="003309F8">
        <w:t>ezáltal</w:t>
      </w:r>
      <w:proofErr w:type="gramEnd"/>
      <w:r w:rsidRPr="003309F8">
        <w:t xml:space="preserve"> a szerződés hatálya alól kikerülő - felhasználási helyek részére szakértői támogatást biztosít, és az ajánlatkérő képviselőjeként menedzseli a fogyasztási helyek villamos energia ellátásból való kiléptetését;</w:t>
      </w:r>
    </w:p>
    <w:p w:rsidR="009D3B25" w:rsidRPr="003309F8" w:rsidRDefault="009D3B25" w:rsidP="009D3B25">
      <w:pPr>
        <w:pStyle w:val="Listaszerbekezds"/>
        <w:widowControl/>
        <w:numPr>
          <w:ilvl w:val="0"/>
          <w:numId w:val="50"/>
        </w:numPr>
        <w:suppressAutoHyphens w:val="0"/>
        <w:spacing w:after="200"/>
        <w:contextualSpacing/>
        <w:jc w:val="both"/>
      </w:pPr>
      <w:r w:rsidRPr="003309F8">
        <w:t xml:space="preserve">az </w:t>
      </w:r>
      <w:proofErr w:type="gramStart"/>
      <w:r w:rsidRPr="003309F8">
        <w:t>energia kereskedő</w:t>
      </w:r>
      <w:proofErr w:type="gramEnd"/>
      <w:r w:rsidRPr="003309F8">
        <w:t xml:space="preserve"> alkalmazottja köteles folyamatos ügyfélgondozásra (energetikai tanácsadás, információnyújtás, számlázási folyamatok nyomon követése, segítséget nyújt a számlázási problémák tisztázásában),</w:t>
      </w:r>
    </w:p>
    <w:p w:rsidR="009D3B25" w:rsidRPr="003309F8" w:rsidRDefault="009D3B25" w:rsidP="009D3B25">
      <w:pPr>
        <w:pStyle w:val="Listaszerbekezds"/>
        <w:widowControl/>
        <w:numPr>
          <w:ilvl w:val="0"/>
          <w:numId w:val="50"/>
        </w:numPr>
        <w:suppressAutoHyphens w:val="0"/>
        <w:spacing w:after="200"/>
        <w:contextualSpacing/>
        <w:jc w:val="both"/>
      </w:pPr>
      <w:r w:rsidRPr="003309F8">
        <w:t>Kereskedő a szerződésszerű, mért és átvett teljesítés ellenértékét jogosult számlába állítani a távmért felhasználási helyek tekintetében. Az Elszámolási időszakban mért fogyasztások számlázása havonta utólag felhasználási helyenként 1 számla kibocsátása útján történik.</w:t>
      </w:r>
    </w:p>
    <w:p w:rsidR="009D3B25" w:rsidRPr="003309F8" w:rsidRDefault="009D3B25" w:rsidP="009D3B25">
      <w:pPr>
        <w:pStyle w:val="Listaszerbekezds"/>
        <w:widowControl/>
        <w:numPr>
          <w:ilvl w:val="0"/>
          <w:numId w:val="50"/>
        </w:numPr>
        <w:suppressAutoHyphens w:val="0"/>
        <w:spacing w:after="200"/>
        <w:contextualSpacing/>
        <w:jc w:val="both"/>
      </w:pPr>
      <w:r w:rsidRPr="003309F8">
        <w:t xml:space="preserve">profilos felhasználási helyek tekintetében évente egy alkalommal az Elosztói Engedélyes által végzett leolvasás alapján Kereskedő elszámolást készít. A havi számlázás alapja a jelen műszaki leírásban meghatározott mértékadó éves fogyasztások hónapokra bontott értéke felhasználási helyenkénti bontásban. </w:t>
      </w:r>
    </w:p>
    <w:p w:rsidR="009D3B25" w:rsidRPr="003309F8" w:rsidRDefault="009D3B25" w:rsidP="009D3B25">
      <w:pPr>
        <w:pStyle w:val="Listaszerbekezds"/>
        <w:widowControl/>
        <w:numPr>
          <w:ilvl w:val="0"/>
          <w:numId w:val="50"/>
        </w:numPr>
        <w:suppressAutoHyphens w:val="0"/>
        <w:spacing w:after="200"/>
        <w:contextualSpacing/>
        <w:jc w:val="both"/>
      </w:pPr>
      <w:r w:rsidRPr="003309F8">
        <w:t>a rendszerhasználati díjakat a Felhasználó a Kereskedőn keresztül kívánja fizetni.</w:t>
      </w:r>
    </w:p>
    <w:p w:rsidR="009D3B25" w:rsidRPr="003309F8" w:rsidRDefault="009D3B25" w:rsidP="009D3B25">
      <w:pPr>
        <w:jc w:val="both"/>
        <w:rPr>
          <w:b/>
        </w:rPr>
      </w:pPr>
      <w:r w:rsidRPr="003309F8">
        <w:rPr>
          <w:b/>
        </w:rPr>
        <w:t>A villamos energiaszállítással kapcsolatos elvárások, egyéb követelmények a teljesítés alatt:</w:t>
      </w:r>
    </w:p>
    <w:p w:rsidR="009D3B25" w:rsidRPr="003309F8" w:rsidRDefault="009D3B25" w:rsidP="009D3B25">
      <w:pPr>
        <w:pStyle w:val="Listaszerbekezds"/>
        <w:widowControl/>
        <w:numPr>
          <w:ilvl w:val="0"/>
          <w:numId w:val="51"/>
        </w:numPr>
        <w:suppressAutoHyphens w:val="0"/>
        <w:spacing w:after="200"/>
        <w:contextualSpacing/>
        <w:jc w:val="both"/>
      </w:pPr>
      <w:r w:rsidRPr="003309F8">
        <w:t xml:space="preserve">A nyertes ajánlattevő </w:t>
      </w:r>
      <w:proofErr w:type="gramStart"/>
      <w:r w:rsidRPr="003309F8">
        <w:t>rendelkezzen</w:t>
      </w:r>
      <w:proofErr w:type="gramEnd"/>
      <w:r w:rsidRPr="003309F8">
        <w:t xml:space="preserve"> a VET 46., 88.§ és a végrehajtási utasításban foglaltak szerinti engedélyekkel és feltételekkel,</w:t>
      </w:r>
    </w:p>
    <w:p w:rsidR="009D3B25" w:rsidRPr="003309F8" w:rsidRDefault="009D3B25" w:rsidP="009D3B25">
      <w:pPr>
        <w:pStyle w:val="Listaszerbekezds"/>
        <w:widowControl/>
        <w:numPr>
          <w:ilvl w:val="0"/>
          <w:numId w:val="51"/>
        </w:numPr>
        <w:suppressAutoHyphens w:val="0"/>
        <w:spacing w:after="200"/>
        <w:contextualSpacing/>
        <w:jc w:val="both"/>
      </w:pPr>
      <w:r w:rsidRPr="003309F8">
        <w:t>rendelkezzen olyan saját mérlegkörrel, amelybe a már jelenleg is meglévők mellé újabb tagnak az ajánlatkérőt is felveheti,</w:t>
      </w:r>
    </w:p>
    <w:p w:rsidR="009D3B25" w:rsidRPr="003309F8" w:rsidRDefault="009D3B25" w:rsidP="009D3B25">
      <w:pPr>
        <w:pStyle w:val="Listaszerbekezds"/>
        <w:widowControl/>
        <w:numPr>
          <w:ilvl w:val="0"/>
          <w:numId w:val="51"/>
        </w:numPr>
        <w:suppressAutoHyphens w:val="0"/>
        <w:spacing w:after="200"/>
        <w:contextualSpacing/>
        <w:jc w:val="both"/>
      </w:pPr>
      <w:r w:rsidRPr="003309F8">
        <w:t>kiegyenlítő energia díjat az ajánlatkérő felé nem számolhat fel.</w:t>
      </w:r>
    </w:p>
    <w:p w:rsidR="009D3B25" w:rsidRPr="003309F8" w:rsidRDefault="009D3B25" w:rsidP="009D3B25">
      <w:pPr>
        <w:jc w:val="both"/>
        <w:rPr>
          <w:b/>
        </w:rPr>
      </w:pPr>
      <w:r w:rsidRPr="003309F8">
        <w:rPr>
          <w:b/>
        </w:rPr>
        <w:t>Kiserőmű</w:t>
      </w:r>
    </w:p>
    <w:p w:rsidR="009D3B25" w:rsidRPr="003309F8" w:rsidRDefault="009D3B25" w:rsidP="009D3B25">
      <w:pPr>
        <w:jc w:val="both"/>
      </w:pPr>
      <w:r w:rsidRPr="003309F8">
        <w:t>Ajánlatkérő nem működtet és nem is tervez a szerződéses időszakban háztartási méretű kiserőművet működtetni egyik felhasználási helyen sem.</w:t>
      </w:r>
    </w:p>
    <w:p w:rsidR="009D3B25" w:rsidRPr="003309F8" w:rsidRDefault="009D3B25" w:rsidP="009D3B25">
      <w:pPr>
        <w:jc w:val="both"/>
      </w:pPr>
    </w:p>
    <w:p w:rsidR="009D3B25" w:rsidRPr="003309F8" w:rsidRDefault="009D3B25" w:rsidP="009D3B25">
      <w:pPr>
        <w:jc w:val="both"/>
        <w:rPr>
          <w:b/>
        </w:rPr>
      </w:pPr>
      <w:r w:rsidRPr="003309F8">
        <w:rPr>
          <w:b/>
        </w:rPr>
        <w:t>A nyertes ajánlattevőtől elvárt szolgáltatások:</w:t>
      </w:r>
    </w:p>
    <w:p w:rsidR="009D3B25" w:rsidRPr="003309F8" w:rsidRDefault="009D3B25" w:rsidP="009D3B25">
      <w:pPr>
        <w:jc w:val="both"/>
      </w:pPr>
      <w:r w:rsidRPr="003309F8">
        <w:t>A nyertes ajánlattevő</w:t>
      </w:r>
    </w:p>
    <w:p w:rsidR="009D3B25" w:rsidRPr="003309F8" w:rsidRDefault="009D3B25" w:rsidP="009D3B25">
      <w:pPr>
        <w:pStyle w:val="Listaszerbekezds"/>
        <w:widowControl/>
        <w:numPr>
          <w:ilvl w:val="0"/>
          <w:numId w:val="52"/>
        </w:numPr>
        <w:suppressAutoHyphens w:val="0"/>
        <w:spacing w:after="200"/>
        <w:contextualSpacing/>
        <w:jc w:val="both"/>
      </w:pPr>
      <w:r w:rsidRPr="003309F8">
        <w:t xml:space="preserve"> profilos fogyasztási helyek esetén becsült energia mennyiséggel havonta állít ki egy számlát fogyasztási helyenként külön-külön, amely tételesen tartalmazza az energia díjat, az energia adót, a rendszerhasználati díjat, a KÁT és egyéb pénzeszközök díját, valamint az </w:t>
      </w:r>
      <w:proofErr w:type="spellStart"/>
      <w:r w:rsidRPr="003309F8">
        <w:t>ÁFA-t</w:t>
      </w:r>
      <w:proofErr w:type="spellEnd"/>
      <w:r w:rsidRPr="003309F8">
        <w:t>,</w:t>
      </w:r>
    </w:p>
    <w:p w:rsidR="009D3B25" w:rsidRPr="003309F8" w:rsidRDefault="009D3B25" w:rsidP="009D3B25">
      <w:pPr>
        <w:pStyle w:val="Listaszerbekezds"/>
        <w:widowControl/>
        <w:numPr>
          <w:ilvl w:val="0"/>
          <w:numId w:val="52"/>
        </w:numPr>
        <w:suppressAutoHyphens w:val="0"/>
        <w:spacing w:after="200"/>
        <w:contextualSpacing/>
        <w:jc w:val="both"/>
      </w:pPr>
      <w:r w:rsidRPr="003309F8">
        <w:t>rendszeresen közreműködik a költségek alakulását vizsgáló tevékenység folytatásában,</w:t>
      </w:r>
    </w:p>
    <w:p w:rsidR="009D3B25" w:rsidRPr="003309F8" w:rsidRDefault="009D3B25" w:rsidP="009D3B25">
      <w:pPr>
        <w:pStyle w:val="Listaszerbekezds"/>
        <w:widowControl/>
        <w:numPr>
          <w:ilvl w:val="0"/>
          <w:numId w:val="52"/>
        </w:numPr>
        <w:suppressAutoHyphens w:val="0"/>
        <w:spacing w:after="200"/>
        <w:contextualSpacing/>
        <w:jc w:val="both"/>
      </w:pPr>
      <w:r w:rsidRPr="003309F8">
        <w:t>javaslatot tesz az Ajánlatkérő villamos energia költségeinek további csökkentésére,</w:t>
      </w:r>
    </w:p>
    <w:p w:rsidR="009D3B25" w:rsidRPr="003309F8" w:rsidRDefault="009D3B25" w:rsidP="009D3B25">
      <w:pPr>
        <w:pStyle w:val="Listaszerbekezds"/>
        <w:widowControl/>
        <w:numPr>
          <w:ilvl w:val="0"/>
          <w:numId w:val="52"/>
        </w:numPr>
        <w:suppressAutoHyphens w:val="0"/>
        <w:spacing w:after="200"/>
        <w:contextualSpacing/>
        <w:jc w:val="both"/>
      </w:pPr>
      <w:r w:rsidRPr="003309F8">
        <w:t>teljes körűen felelősséget vállal a szerződéskötés és fogyasztásnak megfelelő számlázás biztosításáért.</w:t>
      </w:r>
    </w:p>
    <w:p w:rsidR="009D3B25" w:rsidRPr="003309F8" w:rsidRDefault="009D3B25" w:rsidP="009D3B25">
      <w:pPr>
        <w:jc w:val="both"/>
        <w:rPr>
          <w:b/>
        </w:rPr>
      </w:pPr>
      <w:r w:rsidRPr="003309F8">
        <w:rPr>
          <w:b/>
        </w:rPr>
        <w:t>További feltételek:</w:t>
      </w:r>
    </w:p>
    <w:p w:rsidR="009D3B25" w:rsidRPr="003309F8" w:rsidRDefault="009D3B25" w:rsidP="009D3B25">
      <w:pPr>
        <w:pStyle w:val="Listaszerbekezds"/>
        <w:widowControl/>
        <w:numPr>
          <w:ilvl w:val="0"/>
          <w:numId w:val="53"/>
        </w:numPr>
        <w:suppressAutoHyphens w:val="0"/>
        <w:spacing w:after="200"/>
        <w:contextualSpacing/>
        <w:jc w:val="both"/>
      </w:pPr>
      <w:r w:rsidRPr="003309F8">
        <w:lastRenderedPageBreak/>
        <w:t>Az ajánlattevő az energiaszállítással kapcsolatos valamennyi kérdésben köteles az ajánlatkérővel a szükséges egyeztetéseket lefolytatni a legnagyobb gondosság elve alapján.</w:t>
      </w:r>
    </w:p>
    <w:p w:rsidR="009D3B25" w:rsidRPr="003309F8" w:rsidRDefault="009D3B25" w:rsidP="009D3B25">
      <w:pPr>
        <w:pStyle w:val="Listaszerbekezds"/>
        <w:widowControl/>
        <w:numPr>
          <w:ilvl w:val="0"/>
          <w:numId w:val="53"/>
        </w:numPr>
        <w:suppressAutoHyphens w:val="0"/>
        <w:spacing w:after="200"/>
        <w:contextualSpacing/>
        <w:jc w:val="both"/>
      </w:pPr>
      <w:r w:rsidRPr="003309F8">
        <w:t>Az ajánlattevő köteles a villamos energia szállítását az e tárgyban kötött szerződésben rögzített kezdőnap 0:00 órájában megkezdeni, és ha a szerződés másképpen nem rendelkezik, legalább a szerződés lejárati napjának 24:00 órájáig folyamatosan biztosítani.</w:t>
      </w:r>
    </w:p>
    <w:p w:rsidR="009D3B25" w:rsidRPr="00B12DC3" w:rsidRDefault="009D3B25" w:rsidP="009D3B25">
      <w:pPr>
        <w:pStyle w:val="Listaszerbekezds"/>
        <w:spacing w:after="200"/>
        <w:ind w:left="0"/>
        <w:jc w:val="both"/>
      </w:pPr>
    </w:p>
    <w:p w:rsidR="009D3B25" w:rsidRDefault="009D3B25" w:rsidP="009D3B25">
      <w:pPr>
        <w:pStyle w:val="Listaszerbekezds"/>
        <w:spacing w:after="200"/>
        <w:ind w:left="0"/>
        <w:jc w:val="both"/>
      </w:pPr>
    </w:p>
    <w:p w:rsidR="009D3B25" w:rsidRDefault="009D3B25" w:rsidP="009D3B25">
      <w:pPr>
        <w:pStyle w:val="Listaszerbekezds"/>
        <w:spacing w:after="200"/>
        <w:ind w:left="0"/>
        <w:jc w:val="both"/>
      </w:pPr>
    </w:p>
    <w:p w:rsidR="009D3B25" w:rsidRDefault="009D3B25" w:rsidP="009D3B25"/>
    <w:p w:rsidR="009D3B25" w:rsidRDefault="009D3B25">
      <w:pPr>
        <w:widowControl/>
        <w:suppressAutoHyphens w:val="0"/>
        <w:rPr>
          <w:rFonts w:ascii="Times" w:hAnsi="Times"/>
          <w:b/>
          <w:caps/>
          <w:sz w:val="32"/>
          <w:szCs w:val="20"/>
        </w:rPr>
      </w:pPr>
      <w:r>
        <w:rPr>
          <w:rFonts w:ascii="Times" w:hAnsi="Times"/>
          <w:b/>
          <w:caps/>
          <w:sz w:val="32"/>
          <w:szCs w:val="20"/>
        </w:rPr>
        <w:br w:type="page"/>
      </w:r>
    </w:p>
    <w:p w:rsidR="002E3E1B" w:rsidRDefault="002E3E1B" w:rsidP="00D22C66">
      <w:pPr>
        <w:jc w:val="center"/>
        <w:outlineLvl w:val="0"/>
        <w:rPr>
          <w:rFonts w:ascii="Times" w:hAnsi="Times"/>
          <w:b/>
          <w:caps/>
          <w:sz w:val="32"/>
          <w:szCs w:val="20"/>
        </w:rPr>
      </w:pPr>
      <w:r w:rsidRPr="007D4458">
        <w:rPr>
          <w:rFonts w:ascii="Times" w:hAnsi="Times"/>
          <w:b/>
          <w:caps/>
          <w:sz w:val="32"/>
          <w:szCs w:val="20"/>
        </w:rPr>
        <w:lastRenderedPageBreak/>
        <w:t>Szerződés tervezet</w:t>
      </w:r>
      <w:r w:rsidR="00124BC1">
        <w:rPr>
          <w:rFonts w:ascii="Times" w:hAnsi="Times"/>
          <w:b/>
          <w:caps/>
          <w:sz w:val="32"/>
          <w:szCs w:val="20"/>
        </w:rPr>
        <w:t xml:space="preserve"> </w:t>
      </w:r>
    </w:p>
    <w:p w:rsidR="00124BC1" w:rsidRPr="00124BC1" w:rsidRDefault="00124BC1" w:rsidP="00124BC1">
      <w:pPr>
        <w:pStyle w:val="Listaszerbekezds"/>
        <w:numPr>
          <w:ilvl w:val="0"/>
          <w:numId w:val="56"/>
        </w:numPr>
        <w:jc w:val="center"/>
        <w:outlineLvl w:val="0"/>
        <w:rPr>
          <w:rFonts w:ascii="Times" w:hAnsi="Times"/>
          <w:b/>
          <w:caps/>
          <w:sz w:val="32"/>
        </w:rPr>
      </w:pPr>
      <w:r>
        <w:rPr>
          <w:rFonts w:ascii="Times" w:hAnsi="Times"/>
          <w:b/>
          <w:caps/>
          <w:sz w:val="32"/>
        </w:rPr>
        <w:t xml:space="preserve"> részajánlat)</w:t>
      </w:r>
    </w:p>
    <w:p w:rsidR="002E3E1B" w:rsidRPr="00E43A5C" w:rsidRDefault="002E3E1B" w:rsidP="00C72EBB">
      <w:bookmarkStart w:id="44" w:name="_Toc213312485"/>
    </w:p>
    <w:p w:rsidR="002E3E1B" w:rsidRPr="00E43A5C" w:rsidRDefault="002E3E1B" w:rsidP="00C72EBB">
      <w:pPr>
        <w:spacing w:before="120" w:after="120"/>
        <w:jc w:val="center"/>
        <w:rPr>
          <w:b/>
        </w:rPr>
      </w:pPr>
      <w:r w:rsidRPr="00E43A5C">
        <w:rPr>
          <w:b/>
        </w:rPr>
        <w:t>Teljes ellá</w:t>
      </w:r>
      <w:r w:rsidR="00124BC1">
        <w:rPr>
          <w:b/>
        </w:rPr>
        <w:t>tás alapú, fogyasztói menetrend</w:t>
      </w:r>
      <w:r w:rsidRPr="00E43A5C">
        <w:rPr>
          <w:b/>
        </w:rPr>
        <w:t>adás nélküli villamos energia</w:t>
      </w:r>
      <w:r w:rsidR="00124BC1">
        <w:rPr>
          <w:b/>
        </w:rPr>
        <w:t>-</w:t>
      </w:r>
      <w:r w:rsidRPr="00E43A5C">
        <w:rPr>
          <w:b/>
        </w:rPr>
        <w:t>szolgáltatási szerződés</w:t>
      </w:r>
    </w:p>
    <w:p w:rsidR="002E3E1B" w:rsidRPr="00E43A5C" w:rsidRDefault="002E3E1B" w:rsidP="00C72EBB">
      <w:pPr>
        <w:spacing w:before="120" w:after="120"/>
      </w:pPr>
    </w:p>
    <w:tbl>
      <w:tblPr>
        <w:tblW w:w="0" w:type="auto"/>
        <w:tblInd w:w="-68" w:type="dxa"/>
        <w:tblLayout w:type="fixed"/>
        <w:tblCellMar>
          <w:left w:w="70" w:type="dxa"/>
          <w:right w:w="70" w:type="dxa"/>
        </w:tblCellMar>
        <w:tblLook w:val="0000" w:firstRow="0" w:lastRow="0" w:firstColumn="0" w:lastColumn="0" w:noHBand="0" w:noVBand="0"/>
      </w:tblPr>
      <w:tblGrid>
        <w:gridCol w:w="2197"/>
        <w:gridCol w:w="6873"/>
      </w:tblGrid>
      <w:tr w:rsidR="002E3E1B" w:rsidRPr="00E43A5C" w:rsidTr="00C72EBB">
        <w:tc>
          <w:tcPr>
            <w:tcW w:w="2197" w:type="dxa"/>
          </w:tcPr>
          <w:p w:rsidR="002E3E1B" w:rsidRPr="00E43A5C" w:rsidRDefault="002E3E1B" w:rsidP="00C72EBB">
            <w:pPr>
              <w:snapToGrid w:val="0"/>
              <w:spacing w:after="120"/>
            </w:pPr>
            <w:r w:rsidRPr="00E43A5C">
              <w:t xml:space="preserve">amelyet egyrészről </w:t>
            </w:r>
            <w:proofErr w:type="gramStart"/>
            <w:r w:rsidRPr="00E43A5C">
              <w:t>a</w:t>
            </w:r>
            <w:proofErr w:type="gramEnd"/>
          </w:p>
        </w:tc>
        <w:tc>
          <w:tcPr>
            <w:tcW w:w="6873" w:type="dxa"/>
          </w:tcPr>
          <w:p w:rsidR="002E3E1B" w:rsidRPr="00E43A5C" w:rsidRDefault="002E3E1B" w:rsidP="00C72EBB">
            <w:pPr>
              <w:tabs>
                <w:tab w:val="left" w:pos="1205"/>
              </w:tabs>
              <w:rPr>
                <w:b/>
              </w:rPr>
            </w:pPr>
            <w:r w:rsidRPr="00E43A5C">
              <w:t>név:</w:t>
            </w:r>
            <w:r w:rsidRPr="00E43A5C">
              <w:rPr>
                <w:b/>
              </w:rPr>
              <w:t xml:space="preserve"> </w:t>
            </w:r>
            <w:r w:rsidR="00FB17CA">
              <w:rPr>
                <w:b/>
              </w:rPr>
              <w:t>Kőszeg Város Önkormányzata</w:t>
            </w:r>
          </w:p>
          <w:p w:rsidR="002E3E1B" w:rsidRPr="00E43A5C" w:rsidRDefault="002E3E1B" w:rsidP="00C72EBB">
            <w:pPr>
              <w:spacing w:before="120" w:after="120"/>
            </w:pPr>
            <w:r w:rsidRPr="00E43A5C">
              <w:t>székhely: 97</w:t>
            </w:r>
            <w:r w:rsidR="00FB17CA">
              <w:t>3</w:t>
            </w:r>
            <w:r w:rsidRPr="00E43A5C">
              <w:t xml:space="preserve">0 </w:t>
            </w:r>
            <w:r w:rsidR="00FB17CA">
              <w:t>Kőszeg</w:t>
            </w:r>
            <w:r w:rsidRPr="00E43A5C">
              <w:t xml:space="preserve">, </w:t>
            </w:r>
            <w:r w:rsidR="00FB17CA">
              <w:t>Jurisics tér 8.</w:t>
            </w:r>
          </w:p>
          <w:p w:rsidR="002E3E1B" w:rsidRPr="00E43A5C" w:rsidRDefault="002E3E1B" w:rsidP="00C72EBB">
            <w:pPr>
              <w:spacing w:before="120" w:after="120"/>
            </w:pPr>
            <w:r w:rsidRPr="00E43A5C">
              <w:t xml:space="preserve">képviselő: […] </w:t>
            </w:r>
            <w:r w:rsidRPr="00E43A5C">
              <w:rPr>
                <w:i/>
              </w:rPr>
              <w:t>* szerződéskötéskor kitöltendő</w:t>
            </w:r>
            <w:r w:rsidRPr="00E43A5C">
              <w:t xml:space="preserve"> </w:t>
            </w:r>
            <w:r w:rsidR="00FB17CA">
              <w:t>polgármester</w:t>
            </w:r>
            <w:r w:rsidRPr="00E43A5C">
              <w:t>,</w:t>
            </w:r>
          </w:p>
          <w:p w:rsidR="002E3E1B" w:rsidRPr="00E43A5C" w:rsidRDefault="002E3E1B" w:rsidP="00C72EBB">
            <w:pPr>
              <w:spacing w:before="120" w:after="120"/>
              <w:rPr>
                <w:b/>
                <w:bCs/>
              </w:rPr>
            </w:pPr>
            <w:r w:rsidRPr="00E43A5C">
              <w:t>cégjegyzékszám: […]</w:t>
            </w:r>
            <w:r w:rsidRPr="00E43A5C">
              <w:rPr>
                <w:i/>
              </w:rPr>
              <w:t>* szerződéskötéskor kitöltendő</w:t>
            </w:r>
          </w:p>
          <w:p w:rsidR="002E3E1B" w:rsidRPr="00E43A5C" w:rsidRDefault="002E3E1B" w:rsidP="00C72EBB">
            <w:pPr>
              <w:spacing w:before="120" w:after="120"/>
              <w:rPr>
                <w:b/>
                <w:bCs/>
              </w:rPr>
            </w:pPr>
            <w:r w:rsidRPr="00E43A5C">
              <w:t>adószám: […]</w:t>
            </w:r>
            <w:r w:rsidRPr="00E43A5C">
              <w:rPr>
                <w:i/>
              </w:rPr>
              <w:t>* szerződéskötéskor kitöltendő</w:t>
            </w:r>
          </w:p>
          <w:p w:rsidR="002E3E1B" w:rsidRPr="00E43A5C" w:rsidRDefault="002E3E1B" w:rsidP="00C72EBB">
            <w:pPr>
              <w:spacing w:before="120" w:after="120"/>
            </w:pPr>
            <w:r w:rsidRPr="00E43A5C">
              <w:t xml:space="preserve">mint </w:t>
            </w:r>
            <w:r w:rsidRPr="00E43A5C">
              <w:rPr>
                <w:b/>
              </w:rPr>
              <w:t>Felhasználó</w:t>
            </w:r>
            <w:r w:rsidRPr="00E43A5C">
              <w:t>,</w:t>
            </w:r>
          </w:p>
        </w:tc>
      </w:tr>
      <w:tr w:rsidR="002E3E1B" w:rsidRPr="00E43A5C" w:rsidTr="00C72EBB">
        <w:tc>
          <w:tcPr>
            <w:tcW w:w="2197" w:type="dxa"/>
          </w:tcPr>
          <w:p w:rsidR="002E3E1B" w:rsidRPr="00E43A5C" w:rsidRDefault="002E3E1B" w:rsidP="00C72EBB">
            <w:pPr>
              <w:snapToGrid w:val="0"/>
              <w:rPr>
                <w:sz w:val="12"/>
                <w:szCs w:val="12"/>
              </w:rPr>
            </w:pPr>
          </w:p>
        </w:tc>
        <w:tc>
          <w:tcPr>
            <w:tcW w:w="6873" w:type="dxa"/>
          </w:tcPr>
          <w:p w:rsidR="002E3E1B" w:rsidRPr="00E43A5C" w:rsidRDefault="002E3E1B" w:rsidP="00C72EBB">
            <w:pPr>
              <w:snapToGrid w:val="0"/>
              <w:rPr>
                <w:sz w:val="12"/>
                <w:szCs w:val="12"/>
              </w:rPr>
            </w:pPr>
          </w:p>
        </w:tc>
      </w:tr>
      <w:tr w:rsidR="002E3E1B" w:rsidRPr="00E43A5C" w:rsidTr="00C72EBB">
        <w:tc>
          <w:tcPr>
            <w:tcW w:w="2197" w:type="dxa"/>
          </w:tcPr>
          <w:p w:rsidR="002E3E1B" w:rsidRPr="00E43A5C" w:rsidRDefault="002E3E1B" w:rsidP="00C72EBB">
            <w:pPr>
              <w:snapToGrid w:val="0"/>
              <w:spacing w:before="120" w:after="120"/>
            </w:pPr>
            <w:r w:rsidRPr="00E43A5C">
              <w:t xml:space="preserve">másrészről </w:t>
            </w:r>
            <w:proofErr w:type="gramStart"/>
            <w:r w:rsidRPr="00E43A5C">
              <w:t>a(</w:t>
            </w:r>
            <w:proofErr w:type="gramEnd"/>
            <w:r w:rsidRPr="00E43A5C">
              <w:t>z)</w:t>
            </w:r>
          </w:p>
        </w:tc>
        <w:tc>
          <w:tcPr>
            <w:tcW w:w="6873" w:type="dxa"/>
          </w:tcPr>
          <w:p w:rsidR="002E3E1B" w:rsidRPr="00E43A5C" w:rsidRDefault="002E3E1B" w:rsidP="00C72EBB">
            <w:pPr>
              <w:snapToGrid w:val="0"/>
              <w:spacing w:before="120" w:after="120"/>
              <w:rPr>
                <w:b/>
                <w:bCs/>
              </w:rPr>
            </w:pPr>
            <w:r w:rsidRPr="00E43A5C">
              <w:t xml:space="preserve">név: </w:t>
            </w:r>
            <w:r w:rsidRPr="00E43A5C">
              <w:rPr>
                <w:i/>
                <w:iCs/>
              </w:rPr>
              <w:t>*nyertes ajánlattevő adatai</w:t>
            </w:r>
          </w:p>
          <w:p w:rsidR="002E3E1B" w:rsidRPr="00E43A5C" w:rsidRDefault="002E3E1B" w:rsidP="00C72EBB">
            <w:pPr>
              <w:spacing w:before="120" w:after="120"/>
              <w:rPr>
                <w:b/>
                <w:bCs/>
              </w:rPr>
            </w:pPr>
            <w:r w:rsidRPr="00E43A5C">
              <w:t xml:space="preserve">székhely: </w:t>
            </w:r>
            <w:r w:rsidRPr="00E43A5C">
              <w:rPr>
                <w:i/>
                <w:iCs/>
              </w:rPr>
              <w:t>*nyertes ajánlattevő adatai</w:t>
            </w:r>
          </w:p>
          <w:p w:rsidR="002E3E1B" w:rsidRPr="00E43A5C" w:rsidRDefault="002E3E1B" w:rsidP="00C72EBB">
            <w:pPr>
              <w:spacing w:before="120" w:after="120"/>
            </w:pPr>
            <w:r w:rsidRPr="00E43A5C">
              <w:t xml:space="preserve">képviselő: </w:t>
            </w:r>
            <w:r w:rsidRPr="00E43A5C">
              <w:rPr>
                <w:i/>
                <w:iCs/>
              </w:rPr>
              <w:t>*nyertes ajánlattevő adatai</w:t>
            </w:r>
          </w:p>
          <w:p w:rsidR="002E3E1B" w:rsidRPr="00E43A5C" w:rsidRDefault="002E3E1B" w:rsidP="00C72EBB">
            <w:pPr>
              <w:spacing w:before="120" w:after="120"/>
              <w:rPr>
                <w:b/>
                <w:bCs/>
              </w:rPr>
            </w:pPr>
            <w:r w:rsidRPr="00E43A5C">
              <w:t xml:space="preserve">cégjegyzékszám: </w:t>
            </w:r>
            <w:r w:rsidRPr="00E43A5C">
              <w:rPr>
                <w:i/>
                <w:iCs/>
              </w:rPr>
              <w:t>*nyertes ajánlattevő adatai</w:t>
            </w:r>
          </w:p>
          <w:p w:rsidR="002E3E1B" w:rsidRPr="00E43A5C" w:rsidRDefault="002E3E1B" w:rsidP="00C72EBB">
            <w:pPr>
              <w:spacing w:before="120" w:after="120"/>
              <w:rPr>
                <w:b/>
                <w:bCs/>
              </w:rPr>
            </w:pPr>
            <w:r w:rsidRPr="00E43A5C">
              <w:t xml:space="preserve">adószám: </w:t>
            </w:r>
            <w:r w:rsidRPr="00E43A5C">
              <w:rPr>
                <w:i/>
                <w:iCs/>
              </w:rPr>
              <w:t>*nyertes ajánlattevő adatai</w:t>
            </w:r>
          </w:p>
          <w:p w:rsidR="002E3E1B" w:rsidRPr="00E43A5C" w:rsidRDefault="002E3E1B" w:rsidP="00C72EBB">
            <w:pPr>
              <w:spacing w:before="120" w:after="120"/>
              <w:rPr>
                <w:b/>
                <w:bCs/>
              </w:rPr>
            </w:pPr>
            <w:r w:rsidRPr="00E43A5C">
              <w:t>számlavezető pénzintézet</w:t>
            </w:r>
            <w:r w:rsidRPr="00E43A5C">
              <w:rPr>
                <w:i/>
                <w:iCs/>
              </w:rPr>
              <w:t xml:space="preserve"> </w:t>
            </w:r>
            <w:r w:rsidRPr="00E43A5C">
              <w:t xml:space="preserve">neve: </w:t>
            </w:r>
            <w:r w:rsidRPr="00E43A5C">
              <w:rPr>
                <w:i/>
                <w:iCs/>
              </w:rPr>
              <w:t>*nyertes ajánlattevő adatai</w:t>
            </w:r>
          </w:p>
          <w:p w:rsidR="002E3E1B" w:rsidRPr="00E43A5C" w:rsidRDefault="002E3E1B" w:rsidP="00C72EBB">
            <w:pPr>
              <w:spacing w:before="120" w:after="120"/>
              <w:rPr>
                <w:b/>
                <w:bCs/>
              </w:rPr>
            </w:pPr>
            <w:r w:rsidRPr="00E43A5C">
              <w:t xml:space="preserve">pénzforgalmi számla száma: </w:t>
            </w:r>
            <w:r w:rsidRPr="00E43A5C">
              <w:rPr>
                <w:i/>
                <w:iCs/>
              </w:rPr>
              <w:t>*nyertes ajánlattevő adatai</w:t>
            </w:r>
          </w:p>
          <w:p w:rsidR="002E3E1B" w:rsidRPr="00E43A5C" w:rsidRDefault="002E3E1B" w:rsidP="00C72EBB">
            <w:pPr>
              <w:spacing w:before="120" w:after="120"/>
              <w:rPr>
                <w:b/>
                <w:bCs/>
              </w:rPr>
            </w:pPr>
            <w:r w:rsidRPr="00E43A5C">
              <w:t xml:space="preserve">mint </w:t>
            </w:r>
            <w:r w:rsidRPr="00E43A5C">
              <w:rPr>
                <w:b/>
                <w:bCs/>
              </w:rPr>
              <w:t>Kereskedő</w:t>
            </w:r>
          </w:p>
        </w:tc>
      </w:tr>
    </w:tbl>
    <w:p w:rsidR="002E3E1B" w:rsidRPr="00E43A5C" w:rsidRDefault="002E3E1B" w:rsidP="00C72EBB">
      <w:pPr>
        <w:tabs>
          <w:tab w:val="left" w:pos="-2127"/>
        </w:tabs>
        <w:spacing w:before="120" w:after="120"/>
      </w:pPr>
      <w:r w:rsidRPr="00E43A5C">
        <w:t>(a továbbiakban együttes említésük során: Felek) kötöttek az alulírott napon és helyen, az alábbi feltételekkel:</w:t>
      </w:r>
    </w:p>
    <w:p w:rsidR="002E3E1B" w:rsidRPr="00E43A5C" w:rsidRDefault="002E3E1B" w:rsidP="00C72EBB">
      <w:pPr>
        <w:spacing w:before="120" w:after="120"/>
        <w:ind w:left="360"/>
        <w:jc w:val="center"/>
        <w:rPr>
          <w:b/>
          <w:bCs/>
        </w:rPr>
      </w:pPr>
    </w:p>
    <w:p w:rsidR="002E3E1B" w:rsidRPr="00E43A5C" w:rsidRDefault="002E3E1B" w:rsidP="00C72EBB">
      <w:pPr>
        <w:spacing w:before="120" w:after="120"/>
        <w:ind w:left="360"/>
        <w:jc w:val="center"/>
        <w:rPr>
          <w:b/>
          <w:bCs/>
        </w:rPr>
      </w:pPr>
      <w:r w:rsidRPr="00E43A5C">
        <w:rPr>
          <w:b/>
          <w:bCs/>
        </w:rPr>
        <w:t>I. ELŐZMÉNYEK</w:t>
      </w:r>
    </w:p>
    <w:p w:rsidR="002E3E1B" w:rsidRPr="00E43A5C" w:rsidRDefault="002E3E1B" w:rsidP="00C72EBB">
      <w:pPr>
        <w:spacing w:before="120" w:after="120"/>
        <w:rPr>
          <w:b/>
          <w:bCs/>
        </w:rPr>
      </w:pPr>
    </w:p>
    <w:p w:rsidR="002E3E1B" w:rsidRPr="00E43A5C" w:rsidRDefault="002E3E1B" w:rsidP="00C72EBB">
      <w:pPr>
        <w:spacing w:before="120" w:after="120"/>
        <w:jc w:val="both"/>
        <w:rPr>
          <w:snapToGrid w:val="0"/>
        </w:rPr>
      </w:pPr>
      <w:r w:rsidRPr="00E43A5C">
        <w:rPr>
          <w:b/>
          <w:snapToGrid w:val="0"/>
        </w:rPr>
        <w:t>1.</w:t>
      </w:r>
      <w:r w:rsidRPr="00E43A5C">
        <w:rPr>
          <w:snapToGrid w:val="0"/>
        </w:rPr>
        <w:t xml:space="preserve"> Felhasználó, mint ajánlatkérő a közbeszerzésekről szóló 2015. évi CXLIII. törvény (továbbiakban: Kbt.) alapján </w:t>
      </w:r>
      <w:r w:rsidRPr="00C72EBB">
        <w:rPr>
          <w:i/>
          <w:snapToGrid w:val="0"/>
        </w:rPr>
        <w:t>„</w:t>
      </w:r>
      <w:r w:rsidR="00FB17CA">
        <w:rPr>
          <w:i/>
          <w:snapToGrid w:val="0"/>
        </w:rPr>
        <w:t>Kőszeg Város Önkormányzata és intézményei v</w:t>
      </w:r>
      <w:r w:rsidRPr="00C72EBB">
        <w:rPr>
          <w:i/>
          <w:snapToGrid w:val="0"/>
        </w:rPr>
        <w:t>illamos energia beszerzése</w:t>
      </w:r>
      <w:r w:rsidRPr="00C72EBB">
        <w:rPr>
          <w:i/>
          <w:iCs/>
          <w:snapToGrid w:val="0"/>
        </w:rPr>
        <w:t>”</w:t>
      </w:r>
      <w:r w:rsidRPr="00E43A5C">
        <w:rPr>
          <w:snapToGrid w:val="0"/>
        </w:rPr>
        <w:t xml:space="preserve"> tárgyban indított közbeszerzési eljárást.</w:t>
      </w:r>
    </w:p>
    <w:p w:rsidR="002E3E1B" w:rsidRPr="00C72EBB" w:rsidRDefault="002E3E1B" w:rsidP="00C72EBB">
      <w:pPr>
        <w:spacing w:before="120" w:after="120"/>
        <w:jc w:val="both"/>
      </w:pPr>
      <w:r w:rsidRPr="00E43A5C">
        <w:rPr>
          <w:b/>
          <w:bCs/>
        </w:rPr>
        <w:t>2.</w:t>
      </w:r>
      <w:r w:rsidRPr="00E43A5C">
        <w:t xml:space="preserve"> Kereskedő, mint ajánlattevő a közbeszerzési eljáráson részt vett, és figyelemmel arra, hogy Felhasználó </w:t>
      </w:r>
      <w:r w:rsidR="00124BC1">
        <w:t xml:space="preserve">az </w:t>
      </w:r>
      <w:r w:rsidR="00124BC1" w:rsidRPr="00124BC1">
        <w:rPr>
          <w:b/>
        </w:rPr>
        <w:t>1. részajánlat</w:t>
      </w:r>
      <w:r w:rsidR="00124BC1">
        <w:t xml:space="preserve"> (</w:t>
      </w:r>
      <w:r w:rsidR="00124BC1" w:rsidRPr="00124BC1">
        <w:rPr>
          <w:i/>
        </w:rPr>
        <w:t>Kőszeg Város Önkormányzata és intézményei villamos energia igényének biztosítása</w:t>
      </w:r>
      <w:r w:rsidR="00124BC1">
        <w:t xml:space="preserve">) esetében </w:t>
      </w:r>
      <w:r w:rsidRPr="00E43A5C">
        <w:t xml:space="preserve">Kereskedő ajánlatát fogadta el nyertes ajánlatként a Felek a Kbt. szerinti törvényes határidőn belül szerződést kötnek egymással. </w:t>
      </w:r>
      <w:r w:rsidRPr="00E43A5C">
        <w:rPr>
          <w:b/>
          <w:bCs/>
        </w:rPr>
        <w:br w:type="page"/>
      </w:r>
    </w:p>
    <w:p w:rsidR="002E3E1B" w:rsidRPr="00E43A5C" w:rsidRDefault="002E3E1B" w:rsidP="00C72EBB">
      <w:pPr>
        <w:spacing w:before="120" w:after="120"/>
        <w:jc w:val="center"/>
        <w:rPr>
          <w:b/>
          <w:bCs/>
        </w:rPr>
      </w:pPr>
      <w:r w:rsidRPr="00E43A5C">
        <w:rPr>
          <w:b/>
          <w:bCs/>
        </w:rPr>
        <w:lastRenderedPageBreak/>
        <w:t xml:space="preserve">II. </w:t>
      </w:r>
      <w:proofErr w:type="gramStart"/>
      <w:r w:rsidRPr="00E43A5C">
        <w:rPr>
          <w:b/>
          <w:bCs/>
        </w:rPr>
        <w:t>A</w:t>
      </w:r>
      <w:proofErr w:type="gramEnd"/>
      <w:r w:rsidRPr="00E43A5C">
        <w:rPr>
          <w:b/>
          <w:bCs/>
        </w:rPr>
        <w:t xml:space="preserve"> SZERZŐDÉST ALKOTÓ DOKUMENTUMOK</w:t>
      </w:r>
    </w:p>
    <w:p w:rsidR="002E3E1B" w:rsidRPr="00E43A5C" w:rsidRDefault="002E3E1B" w:rsidP="00C72EBB">
      <w:pPr>
        <w:spacing w:before="120" w:after="120"/>
        <w:jc w:val="center"/>
        <w:rPr>
          <w:b/>
          <w:bCs/>
        </w:rPr>
      </w:pPr>
    </w:p>
    <w:p w:rsidR="002E3E1B" w:rsidRPr="00E43A5C" w:rsidRDefault="002E3E1B" w:rsidP="00C72EBB">
      <w:pPr>
        <w:spacing w:before="120" w:after="120"/>
        <w:jc w:val="both"/>
      </w:pPr>
      <w:r w:rsidRPr="00E43A5C">
        <w:rPr>
          <w:b/>
          <w:bCs/>
        </w:rPr>
        <w:t>1.</w:t>
      </w:r>
      <w:r w:rsidRPr="00E43A5C">
        <w:t xml:space="preserve"> Annak okán, hogy jelen szerződést a Felek a közbeszerzési szabályok megtartásával kötötték meg egymással, a Felek kijelentik, hogy teljes megállapodásukat nem kizárólag jelen szerződés törzsszövege tartalmazza. A közbeszerzési eljárás során keletkezett iratokat úgy kell tekinteni, mint amelyek a jelen szerződés elválaszthatatlan részeit képezik, azzal együtt olvasandók és értelmezendők, különös tekintettel az alábbi dokumentumokra: </w:t>
      </w:r>
    </w:p>
    <w:p w:rsidR="002E3E1B" w:rsidRPr="00E43A5C" w:rsidRDefault="002E3E1B" w:rsidP="00C72EBB">
      <w:pPr>
        <w:spacing w:before="120" w:after="120"/>
        <w:ind w:left="180" w:hanging="180"/>
        <w:jc w:val="both"/>
      </w:pPr>
      <w:r w:rsidRPr="00E43A5C">
        <w:t xml:space="preserve">- Ajánlati Felhívás, Dokumentáció, kiegészítő tájékoztatásra adott ajánlatkérői válaszok (amennyiben erre sor került); </w:t>
      </w:r>
    </w:p>
    <w:p w:rsidR="002E3E1B" w:rsidRPr="00E43A5C" w:rsidRDefault="002E3E1B" w:rsidP="00C72EBB">
      <w:pPr>
        <w:spacing w:before="120" w:after="120"/>
        <w:jc w:val="both"/>
      </w:pPr>
      <w:r w:rsidRPr="00E43A5C">
        <w:t>- Kereskedő nyertes ajánlatának teljes tartalma a Kbt. 44. §</w:t>
      </w:r>
      <w:proofErr w:type="spellStart"/>
      <w:r w:rsidRPr="00E43A5C">
        <w:t>-ának</w:t>
      </w:r>
      <w:proofErr w:type="spellEnd"/>
      <w:r w:rsidRPr="00E43A5C">
        <w:t xml:space="preserve"> (1) bekezdésében foglaltakra figyelemmel.</w:t>
      </w:r>
    </w:p>
    <w:p w:rsidR="002E3E1B" w:rsidRPr="00E43A5C" w:rsidRDefault="002E3E1B" w:rsidP="00C72EBB">
      <w:pPr>
        <w:spacing w:before="120" w:after="120"/>
        <w:jc w:val="both"/>
      </w:pPr>
      <w:r w:rsidRPr="00E43A5C">
        <w:rPr>
          <w:b/>
          <w:bCs/>
        </w:rPr>
        <w:t xml:space="preserve">2. </w:t>
      </w:r>
      <w:r w:rsidRPr="00E43A5C">
        <w:t>A fenti dokumentumok közötti, ugyanazon kérdésre vonatkozó bármely eltérés, ellentmondás, értelmezési nehézség esetén a dokumentumok hierarchiája (említési sorrendben a legmagasabb rendűvel kezdve) a következő: (i) kiegészítő tájékoztatásra adott ajánlatkérői válaszok (amennyiben erre sor került), (</w:t>
      </w:r>
      <w:proofErr w:type="spellStart"/>
      <w:r w:rsidRPr="00E43A5C">
        <w:t>ii</w:t>
      </w:r>
      <w:proofErr w:type="spellEnd"/>
      <w:r w:rsidRPr="00E43A5C">
        <w:t>) az Ajánlati Felhívás, (</w:t>
      </w:r>
      <w:proofErr w:type="spellStart"/>
      <w:r w:rsidRPr="00E43A5C">
        <w:t>iii</w:t>
      </w:r>
      <w:proofErr w:type="spellEnd"/>
      <w:r w:rsidRPr="00E43A5C">
        <w:t xml:space="preserve">) </w:t>
      </w:r>
      <w:r>
        <w:t>további közbeszerzési dokumentumok</w:t>
      </w:r>
      <w:r w:rsidRPr="00E43A5C">
        <w:t>, (</w:t>
      </w:r>
      <w:proofErr w:type="spellStart"/>
      <w:r w:rsidRPr="00E43A5C">
        <w:t>iv</w:t>
      </w:r>
      <w:proofErr w:type="spellEnd"/>
      <w:r w:rsidRPr="00E43A5C">
        <w:t>) Kereskedő, mint Ajánlattevő ajánlata a Kbt. 44. §</w:t>
      </w:r>
      <w:proofErr w:type="spellStart"/>
      <w:r w:rsidRPr="00E43A5C">
        <w:t>-ának</w:t>
      </w:r>
      <w:proofErr w:type="spellEnd"/>
      <w:r w:rsidRPr="00E43A5C">
        <w:t xml:space="preserve"> (1) bekezdésében foglaltakra figyelemmel. </w:t>
      </w:r>
    </w:p>
    <w:p w:rsidR="002E3E1B" w:rsidRPr="00E43A5C" w:rsidRDefault="002E3E1B" w:rsidP="00C72EBB">
      <w:pPr>
        <w:spacing w:before="120" w:after="120"/>
        <w:jc w:val="both"/>
      </w:pPr>
      <w:r w:rsidRPr="00E43A5C">
        <w:rPr>
          <w:b/>
        </w:rPr>
        <w:t>3.</w:t>
      </w:r>
      <w:r w:rsidRPr="00E43A5C">
        <w:t xml:space="preserve"> A Felek rögzítik, hogy a szerződés részét képezi Kereskedő Üzletszabályzata is, azzal, hogy amennyiben az Üzletszabályzat és a jelen szerződés között ellentmondás, vagy eltérés áll fenn, úgy a Kereskedő és Felhasználó viszonyában elsődlegesen a jelen szerződésben foglaltak az irányadók. </w:t>
      </w:r>
    </w:p>
    <w:p w:rsidR="002E3E1B" w:rsidRPr="00E43A5C" w:rsidRDefault="002E3E1B" w:rsidP="00C72EBB">
      <w:pPr>
        <w:spacing w:before="120" w:after="120"/>
        <w:jc w:val="both"/>
      </w:pPr>
      <w:r w:rsidRPr="00E43A5C">
        <w:t>A külföldi adóilletőségű Kereskedő köteles a szerződéshez arra vonatkozó meghatalmazást csatolni, hogy az illetősége szerinti adóhatóságtól a magyar adóhatóság közvetlenül beszerezhet a Kereskedőre vonatkozó adatokat az országok közötti jogsegély igénybevétele nélkül.</w:t>
      </w:r>
      <w:r w:rsidRPr="00E43A5C">
        <w:rPr>
          <w:vertAlign w:val="superscript"/>
        </w:rPr>
        <w:footnoteReference w:id="1"/>
      </w:r>
    </w:p>
    <w:p w:rsidR="002E3E1B" w:rsidRPr="00E43A5C" w:rsidRDefault="002E3E1B" w:rsidP="00C72EBB">
      <w:pPr>
        <w:autoSpaceDE w:val="0"/>
        <w:autoSpaceDN w:val="0"/>
        <w:adjustRightInd w:val="0"/>
        <w:spacing w:before="120" w:after="120"/>
        <w:rPr>
          <w:bCs/>
        </w:rPr>
      </w:pPr>
    </w:p>
    <w:p w:rsidR="002E3E1B" w:rsidRPr="00E43A5C" w:rsidRDefault="002E3E1B" w:rsidP="00C72EBB">
      <w:pPr>
        <w:autoSpaceDE w:val="0"/>
        <w:autoSpaceDN w:val="0"/>
        <w:adjustRightInd w:val="0"/>
        <w:spacing w:before="120" w:after="120"/>
        <w:jc w:val="center"/>
        <w:rPr>
          <w:b/>
          <w:bCs/>
        </w:rPr>
      </w:pPr>
      <w:r w:rsidRPr="00E43A5C">
        <w:rPr>
          <w:b/>
          <w:bCs/>
        </w:rPr>
        <w:t>III. FOGALOM-MEGHATÁROZÁS</w:t>
      </w:r>
    </w:p>
    <w:p w:rsidR="002E3E1B" w:rsidRPr="00E43A5C" w:rsidRDefault="002E3E1B" w:rsidP="00C72EBB">
      <w:pPr>
        <w:autoSpaceDE w:val="0"/>
        <w:autoSpaceDN w:val="0"/>
        <w:adjustRightInd w:val="0"/>
        <w:spacing w:before="120" w:after="120"/>
        <w:jc w:val="both"/>
        <w:rPr>
          <w:bCs/>
        </w:rPr>
      </w:pPr>
      <w:r w:rsidRPr="00E43A5C">
        <w:rPr>
          <w:bCs/>
        </w:rPr>
        <w:t>Amennyiben a szövegösszefüggésből kifejezetten más nem következik, a jelen szerződésben felhasznált fogalmak a vonatkozó jogszabályokban (Kbt., Ptk., Vet.), valamint üzemi-, kereskedelmi-, elosztói szabályzatokban, illetve a Kereskedő üzletszabályzatában rögzített jelentéssel bírnak</w:t>
      </w:r>
      <w:r>
        <w:rPr>
          <w:bCs/>
        </w:rPr>
        <w:t>, kivéve, ha a jelen szerződésből kifejezetten más nem következik</w:t>
      </w:r>
      <w:r w:rsidRPr="00E43A5C">
        <w:rPr>
          <w:bCs/>
        </w:rPr>
        <w:t>.</w:t>
      </w:r>
    </w:p>
    <w:p w:rsidR="002E3E1B" w:rsidRPr="00E43A5C" w:rsidRDefault="002E3E1B" w:rsidP="00C72EBB">
      <w:pPr>
        <w:autoSpaceDE w:val="0"/>
        <w:autoSpaceDN w:val="0"/>
        <w:adjustRightInd w:val="0"/>
        <w:spacing w:before="120" w:after="120"/>
        <w:jc w:val="both"/>
        <w:rPr>
          <w:bCs/>
        </w:rPr>
      </w:pPr>
      <w:r w:rsidRPr="00E43A5C">
        <w:rPr>
          <w:bCs/>
        </w:rPr>
        <w:t>A Kereskedő üzletszabályzata és jelen szerződés, vagy jelen szerződés mellékletei és jelen szerződés közötti eltérés vagy ellentmondás esetén a felek a jelen szerződés rendelkezéseit tekintik irányadónak. A jelen szerződésben nem szabályozott kérdésekben a Kereskedő üzletszabályzatának rendelkezéseit kell alkalmazni.</w:t>
      </w:r>
    </w:p>
    <w:p w:rsidR="002E3E1B" w:rsidRPr="00E43A5C" w:rsidRDefault="002E3E1B" w:rsidP="00C72EBB">
      <w:pPr>
        <w:autoSpaceDE w:val="0"/>
        <w:autoSpaceDN w:val="0"/>
        <w:adjustRightInd w:val="0"/>
        <w:spacing w:before="120" w:after="120"/>
        <w:jc w:val="both"/>
        <w:rPr>
          <w:bCs/>
        </w:rPr>
      </w:pPr>
      <w:r w:rsidRPr="00E43A5C">
        <w:rPr>
          <w:bCs/>
        </w:rPr>
        <w:t>Felek megállapodnak abban, hogy a szerződés időtartama alatt a Kereskedő üzletszabályzatának módosításáról köteles a Felhasználót 5 (öt) napon belül tájékoztatni.</w:t>
      </w:r>
    </w:p>
    <w:p w:rsidR="002E3E1B" w:rsidRPr="00E43A5C" w:rsidRDefault="002E3E1B" w:rsidP="00C72EBB">
      <w:pPr>
        <w:autoSpaceDE w:val="0"/>
        <w:autoSpaceDN w:val="0"/>
        <w:adjustRightInd w:val="0"/>
        <w:spacing w:before="120" w:after="120"/>
        <w:rPr>
          <w:bCs/>
        </w:rPr>
      </w:pPr>
    </w:p>
    <w:p w:rsidR="002E3E1B" w:rsidRPr="00E43A5C" w:rsidRDefault="002E3E1B" w:rsidP="00C72EBB">
      <w:pPr>
        <w:autoSpaceDE w:val="0"/>
        <w:autoSpaceDN w:val="0"/>
        <w:adjustRightInd w:val="0"/>
        <w:spacing w:before="120" w:after="120"/>
        <w:jc w:val="center"/>
        <w:rPr>
          <w:bCs/>
        </w:rPr>
      </w:pPr>
      <w:r w:rsidRPr="00E43A5C">
        <w:rPr>
          <w:b/>
          <w:bCs/>
        </w:rPr>
        <w:t xml:space="preserve">IV. </w:t>
      </w:r>
      <w:proofErr w:type="gramStart"/>
      <w:r w:rsidRPr="00E43A5C">
        <w:rPr>
          <w:b/>
          <w:bCs/>
        </w:rPr>
        <w:t>A</w:t>
      </w:r>
      <w:proofErr w:type="gramEnd"/>
      <w:r w:rsidRPr="00E43A5C">
        <w:rPr>
          <w:b/>
          <w:bCs/>
        </w:rPr>
        <w:t xml:space="preserve"> SZERZŐDÉS TÁRGYA</w:t>
      </w:r>
    </w:p>
    <w:p w:rsidR="002E3E1B" w:rsidRPr="00E43A5C" w:rsidRDefault="002E3E1B" w:rsidP="00C72EBB">
      <w:pPr>
        <w:spacing w:before="120" w:after="120"/>
      </w:pPr>
    </w:p>
    <w:p w:rsidR="002E3E1B" w:rsidRPr="00E43A5C" w:rsidRDefault="002E3E1B" w:rsidP="00C72EBB">
      <w:pPr>
        <w:spacing w:before="120" w:after="120"/>
        <w:jc w:val="both"/>
      </w:pPr>
      <w:r w:rsidRPr="00E43A5C">
        <w:rPr>
          <w:b/>
        </w:rPr>
        <w:t>1.</w:t>
      </w:r>
      <w:r w:rsidRPr="00E43A5C">
        <w:t xml:space="preserve"> Jelen szerződés tárgya a magyar átviteli hálózaton folyamatosan rendelkezésre álló, szabványos minőségű villamos energia biztosítása és szállítása Felhasználó részére teljes ellátásalapú </w:t>
      </w:r>
      <w:r w:rsidRPr="00E43A5C">
        <w:lastRenderedPageBreak/>
        <w:t>szerződés keretében, menetrendadási kötelezettség nélkül a jelen szerződés V. 2. pontjában rögzített időszakra vonatkozóan, összesen</w:t>
      </w:r>
      <w:r w:rsidR="000F767D">
        <w:t xml:space="preserve"> </w:t>
      </w:r>
      <w:r w:rsidR="00DB7922" w:rsidRPr="00DB7922">
        <w:rPr>
          <w:b/>
        </w:rPr>
        <w:t>403</w:t>
      </w:r>
      <w:r w:rsidR="00FB17CA" w:rsidRPr="00DB7922">
        <w:rPr>
          <w:b/>
        </w:rPr>
        <w:t>.</w:t>
      </w:r>
      <w:r w:rsidR="00DB7922" w:rsidRPr="00DB7922">
        <w:rPr>
          <w:b/>
        </w:rPr>
        <w:t>924</w:t>
      </w:r>
      <w:r w:rsidR="00DB7922">
        <w:rPr>
          <w:b/>
        </w:rPr>
        <w:t xml:space="preserve"> k</w:t>
      </w:r>
      <w:r w:rsidRPr="00643BE3">
        <w:rPr>
          <w:b/>
        </w:rPr>
        <w:t>Wh</w:t>
      </w:r>
      <w:r w:rsidRPr="00E43A5C">
        <w:t xml:space="preserve"> mennyiségben, azzal, hogy Kereskedő a jelen szerződés aláírásával elfogadja, hogy Felhasználó a szerződéses </w:t>
      </w:r>
      <w:r w:rsidRPr="00BA50A4">
        <w:t xml:space="preserve">összmennyiségtől </w:t>
      </w:r>
      <w:r>
        <w:t xml:space="preserve">legfeljebb </w:t>
      </w:r>
      <w:r w:rsidRPr="00BA50A4">
        <w:rPr>
          <w:b/>
        </w:rPr>
        <w:t>+ 25 %-kal</w:t>
      </w:r>
      <w:r w:rsidRPr="00E43A5C">
        <w:t xml:space="preserve"> eltérhet</w:t>
      </w:r>
      <w:r>
        <w:t xml:space="preserve"> (opcionális rész)</w:t>
      </w:r>
      <w:r w:rsidRPr="00E43A5C">
        <w:t>.</w:t>
      </w:r>
      <w:r>
        <w:t xml:space="preserve"> A +25%-os opcionális rész kapcsán Felek rögzítik, hogy csak az alapmennyiség igénybevételét követően, de a szerződés időbeli hatálya alatt van lehetőség annak igénybevételére. Felek rögzítik továbbá, hogy a szolgáltatás folyamatos jellegű és előre nem prognosztizálható teljes bizonyossággal a villamos energia felhasználása. Felek rögzítik, hogy Kereskedő nem jogosult többletköltség vagy díj érvényesítésére az opcionális rész erejéig.   </w:t>
      </w:r>
      <w:r w:rsidRPr="00E43A5C">
        <w:t xml:space="preserve"> </w:t>
      </w:r>
    </w:p>
    <w:p w:rsidR="002E3E1B" w:rsidRPr="00E43A5C" w:rsidRDefault="002E3E1B" w:rsidP="00C72EBB">
      <w:pPr>
        <w:spacing w:before="120" w:after="120"/>
        <w:jc w:val="both"/>
      </w:pPr>
      <w:r w:rsidRPr="00E43A5C">
        <w:t>Kereskedő szerződés szerint nyújtandó szolgáltatásainak körét a közbeszerzési eljárásban határozták meg a Felek. Felek rögzítik, hogy a szerződés megkötése, és teljesítése során a közbeszerzésekre vonatkozó szabályozás céljával összhangban, a közbeszerzés alapelveinek tiszteletben tartásával [Kbt. 2. §] kell eljárni.</w:t>
      </w:r>
    </w:p>
    <w:p w:rsidR="002E3E1B" w:rsidRPr="00E43A5C" w:rsidRDefault="002E3E1B" w:rsidP="00C72EBB">
      <w:pPr>
        <w:spacing w:before="120" w:after="120"/>
        <w:jc w:val="both"/>
      </w:pPr>
      <w:r w:rsidRPr="00E43A5C">
        <w:rPr>
          <w:b/>
        </w:rPr>
        <w:t>2.</w:t>
      </w:r>
      <w:r w:rsidRPr="00E43A5C">
        <w:t xml:space="preserve"> Felhasználó tájékoztatja Kereskedőt, hogy a villamos energia díja részben vagy teljes egészben továbbszámlázásra kerül egyes felhasználási helyeken. Ezeket a felhasználási helyeket a Közbeszerzési </w:t>
      </w:r>
      <w:r>
        <w:t>Dokumentumok részeként kiadott Műszaki Leírás</w:t>
      </w:r>
      <w:r w:rsidRPr="00E43A5C">
        <w:t xml:space="preserve"> tartalmazza, amennyiben változás következik be a megadottakhoz képest, Felhasználó haladéktalanul értesíti Kereskedőt erről. Kereskedő a jelen szerződés aláírásával kötelezettséget vállal arra, hogy Kereskedő mérlegkörébe fogadja Felhasználó vételezési pontjait és azokra mérlegkör tagsági szerződést köt felhasználóval, ellenérték nélkül.</w:t>
      </w:r>
    </w:p>
    <w:p w:rsidR="002E3E1B" w:rsidRPr="00E43A5C" w:rsidRDefault="002E3E1B" w:rsidP="00C72EBB">
      <w:pPr>
        <w:spacing w:before="120" w:after="120"/>
        <w:jc w:val="both"/>
      </w:pPr>
      <w:r w:rsidRPr="00E43A5C">
        <w:rPr>
          <w:b/>
        </w:rPr>
        <w:t>3.</w:t>
      </w:r>
      <w:r w:rsidRPr="00E43A5C">
        <w:t xml:space="preserve"> Kereskedő kijelenti, hogy kész és képes Felhasználó szerződéses céljának megfelelő teljes körű, gondos és magas színvonalú teljesítésre. Kereskedő köteles minden olyan tevékenységet ellátni, feladatvégzést kifejteni, amely a közbeszerzési eljárás során tett érdemi vállalásainak és kijelentéseinek teljesítéséhez és a felhasználói cél teljesítéséhez szükséges. Ezért Kereskedő - az ajánlatában meghatározott díjért, azaz külön díjigény nélkül - köteles a rendeltetésszerű használatához szükséges valamennyi – jelen szerződésben vagy az Ajánlati Dokumentációban esetlegesen kifejezetten nem említett, de a szakmai szokások és a vonatkozó jogszabályi rendelkezések szerint a kifogástalan teljesítéshez hozzátartozó – tevékenység ellátására.</w:t>
      </w:r>
    </w:p>
    <w:p w:rsidR="002E3E1B" w:rsidRPr="00E43A5C" w:rsidRDefault="002E3E1B" w:rsidP="00C72EBB">
      <w:pPr>
        <w:spacing w:before="120" w:after="120"/>
        <w:jc w:val="both"/>
      </w:pPr>
      <w:r w:rsidRPr="00E43A5C">
        <w:rPr>
          <w:b/>
        </w:rPr>
        <w:t>4.</w:t>
      </w:r>
      <w:r w:rsidRPr="00E43A5C">
        <w:t xml:space="preserve"> Kereskedő vállalja, hogy amennyiben a felhasználási helyek számában a szerződéses időszak alatt változás áll be (pld</w:t>
      </w:r>
      <w:proofErr w:type="gramStart"/>
      <w:r w:rsidRPr="00E43A5C">
        <w:t>.:</w:t>
      </w:r>
      <w:proofErr w:type="gramEnd"/>
      <w:r w:rsidR="00FB17CA">
        <w:t xml:space="preserve"> </w:t>
      </w:r>
      <w:r w:rsidRPr="00E43A5C">
        <w:t>új bekapcsolás vagy kikapcsolás), akkor a Kereskedő ezeken a felhasználási helyeken is biztosítja a megajánlott szerződéses áron és f</w:t>
      </w:r>
      <w:r w:rsidR="000F767D">
        <w:t>eltételekkel a villamos energia</w:t>
      </w:r>
      <w:r w:rsidRPr="00E43A5C">
        <w:t>szolgáltatást, azzal, hogy a felhasználási helyek számában bekövetkező módosítás nem érinti a szerződéses mennyiséget.</w:t>
      </w:r>
    </w:p>
    <w:p w:rsidR="002E3E1B" w:rsidRPr="00E43A5C" w:rsidRDefault="002E3E1B" w:rsidP="00C72EBB">
      <w:pPr>
        <w:spacing w:before="120" w:after="120"/>
        <w:jc w:val="both"/>
        <w:rPr>
          <w:bCs/>
        </w:rPr>
      </w:pPr>
      <w:r w:rsidRPr="00E43A5C">
        <w:rPr>
          <w:b/>
        </w:rPr>
        <w:t>5.</w:t>
      </w:r>
      <w:r w:rsidRPr="00E43A5C">
        <w:t xml:space="preserve"> A profilos felhasználási helyek tekintetében a Kereskedőnek vállalnia kell az éves elszámolásból keletkező pozitív vagy negatív eltérésből fakadó költségeket. Ezzel kapcsolatban a Kereskedő a Felhasználó felé nem pótdíjazhat, fizetés csak a ténylegesen felhasznált energia után történik.</w:t>
      </w:r>
    </w:p>
    <w:p w:rsidR="002E3E1B" w:rsidRPr="00E43A5C" w:rsidRDefault="002E3E1B" w:rsidP="00C72EBB">
      <w:pPr>
        <w:spacing w:before="120" w:after="120"/>
      </w:pPr>
    </w:p>
    <w:p w:rsidR="002E3E1B" w:rsidRPr="00E43A5C" w:rsidRDefault="002E3E1B" w:rsidP="00C72EBB">
      <w:pPr>
        <w:spacing w:before="120" w:after="120"/>
        <w:jc w:val="center"/>
        <w:rPr>
          <w:b/>
        </w:rPr>
      </w:pPr>
      <w:r w:rsidRPr="00E43A5C">
        <w:rPr>
          <w:b/>
        </w:rPr>
        <w:t xml:space="preserve">V. </w:t>
      </w:r>
      <w:proofErr w:type="gramStart"/>
      <w:r w:rsidRPr="00E43A5C">
        <w:rPr>
          <w:b/>
        </w:rPr>
        <w:t>A</w:t>
      </w:r>
      <w:proofErr w:type="gramEnd"/>
      <w:r w:rsidRPr="00E43A5C">
        <w:rPr>
          <w:b/>
        </w:rPr>
        <w:t xml:space="preserve"> TELJESÍTÉS HELYE, MÓDJA, A SZERZŐDÉS IDŐTARTAMA</w:t>
      </w:r>
    </w:p>
    <w:p w:rsidR="002E3E1B" w:rsidRPr="00E43A5C" w:rsidRDefault="002E3E1B" w:rsidP="00C72EBB">
      <w:pPr>
        <w:spacing w:before="120" w:after="120"/>
      </w:pPr>
    </w:p>
    <w:p w:rsidR="002E3E1B" w:rsidRPr="00E43A5C" w:rsidRDefault="002E3E1B" w:rsidP="00C72EBB">
      <w:pPr>
        <w:spacing w:before="120" w:after="120"/>
        <w:rPr>
          <w:b/>
        </w:rPr>
      </w:pPr>
      <w:r w:rsidRPr="00E43A5C">
        <w:rPr>
          <w:b/>
        </w:rPr>
        <w:t>1. Teljesítés helye:</w:t>
      </w:r>
    </w:p>
    <w:p w:rsidR="002E3E1B" w:rsidRPr="00E43A5C" w:rsidRDefault="002E3E1B" w:rsidP="00C72EBB">
      <w:pPr>
        <w:spacing w:before="120" w:after="120"/>
        <w:jc w:val="both"/>
      </w:pPr>
      <w:r w:rsidRPr="00E43A5C">
        <w:t xml:space="preserve">Jelen szerződés tekintetében a teljesítés helyének tekintik a felek </w:t>
      </w:r>
      <w:r w:rsidR="00124BC1" w:rsidRPr="00124BC1">
        <w:t xml:space="preserve">Kőszeg Város Önkormányzatának és intézményeinek </w:t>
      </w:r>
      <w:r w:rsidR="00B14456">
        <w:t xml:space="preserve">- </w:t>
      </w:r>
      <w:r w:rsidR="00124BC1" w:rsidRPr="00124BC1">
        <w:t>az ajánlati dokumentáció műszaki leírásában szereplő</w:t>
      </w:r>
      <w:r w:rsidR="00B14456">
        <w:t xml:space="preserve"> -</w:t>
      </w:r>
      <w:r w:rsidR="00124BC1" w:rsidRPr="00124BC1">
        <w:t xml:space="preserve"> felhasználási helyei</w:t>
      </w:r>
      <w:r w:rsidR="00124BC1">
        <w:t>t (jelen szerződés 1. számú melléklete).</w:t>
      </w:r>
    </w:p>
    <w:p w:rsidR="002E3E1B" w:rsidRPr="00E43A5C" w:rsidRDefault="002E3E1B" w:rsidP="00C72EBB">
      <w:pPr>
        <w:spacing w:before="120" w:after="120"/>
        <w:jc w:val="both"/>
      </w:pPr>
      <w:r w:rsidRPr="00E43A5C">
        <w:t xml:space="preserve">A </w:t>
      </w:r>
      <w:r w:rsidR="000F767D">
        <w:t>Kőszeg</w:t>
      </w:r>
      <w:r w:rsidRPr="00E43A5C">
        <w:t xml:space="preserve"> közigazgatási területhez tartozó fogyasztási helyek vonatkozásában az illetékes elosztói engedélyes:</w:t>
      </w:r>
    </w:p>
    <w:p w:rsidR="002E3E1B" w:rsidRPr="00E43A5C" w:rsidRDefault="002E3E1B" w:rsidP="00C72EBB">
      <w:pPr>
        <w:spacing w:before="120" w:after="120"/>
        <w:jc w:val="both"/>
      </w:pPr>
      <w:r w:rsidRPr="00E43A5C">
        <w:lastRenderedPageBreak/>
        <w:t>E</w:t>
      </w:r>
      <w:proofErr w:type="gramStart"/>
      <w:r w:rsidRPr="00E43A5C">
        <w:t>.ON</w:t>
      </w:r>
      <w:proofErr w:type="gramEnd"/>
      <w:r w:rsidRPr="00E43A5C">
        <w:t xml:space="preserve"> Észak-dunántúli Áramhálózati Zrt. (9027 Győr, Kandó Kálmán </w:t>
      </w:r>
      <w:r w:rsidR="000F767D">
        <w:t>u</w:t>
      </w:r>
      <w:r w:rsidRPr="00E43A5C">
        <w:t>. 13.)</w:t>
      </w:r>
    </w:p>
    <w:p w:rsidR="002E3E1B" w:rsidRPr="00E43A5C" w:rsidRDefault="002E3E1B" w:rsidP="00C72EBB">
      <w:pPr>
        <w:spacing w:before="120" w:after="120"/>
        <w:rPr>
          <w:b/>
        </w:rPr>
      </w:pPr>
      <w:r w:rsidRPr="00E43A5C">
        <w:rPr>
          <w:b/>
        </w:rPr>
        <w:t>2. A szerződés időtartama:</w:t>
      </w:r>
    </w:p>
    <w:p w:rsidR="002E3E1B" w:rsidRPr="00E43A5C" w:rsidRDefault="002E3E1B" w:rsidP="00C72EBB">
      <w:pPr>
        <w:spacing w:before="120" w:after="120"/>
        <w:jc w:val="both"/>
      </w:pPr>
      <w:r w:rsidRPr="00E43A5C">
        <w:t>A szerződés időtartama a szerződés mindkét fél általi aláírásának napját követő nap 0</w:t>
      </w:r>
      <w:r w:rsidRPr="00E43A5C">
        <w:rPr>
          <w:vertAlign w:val="superscript"/>
        </w:rPr>
        <w:t>00</w:t>
      </w:r>
      <w:r w:rsidRPr="00E43A5C">
        <w:t xml:space="preserve"> órától, de legkorábban 201</w:t>
      </w:r>
      <w:r>
        <w:t>8</w:t>
      </w:r>
      <w:r w:rsidRPr="00E43A5C">
        <w:t xml:space="preserve">. </w:t>
      </w:r>
      <w:r>
        <w:t>január</w:t>
      </w:r>
      <w:r w:rsidRPr="00E43A5C">
        <w:t xml:space="preserve"> 1. 0</w:t>
      </w:r>
      <w:r w:rsidRPr="00E43A5C">
        <w:rPr>
          <w:vertAlign w:val="superscript"/>
        </w:rPr>
        <w:t>00</w:t>
      </w:r>
      <w:r w:rsidRPr="00E43A5C">
        <w:t xml:space="preserve"> órától, 201</w:t>
      </w:r>
      <w:r w:rsidR="00923CF7">
        <w:t>9</w:t>
      </w:r>
      <w:r>
        <w:t>. december 31</w:t>
      </w:r>
      <w:r w:rsidRPr="00E43A5C">
        <w:t>. 24</w:t>
      </w:r>
      <w:r w:rsidRPr="00E43A5C">
        <w:rPr>
          <w:vertAlign w:val="superscript"/>
        </w:rPr>
        <w:t>00</w:t>
      </w:r>
      <w:r w:rsidRPr="00E43A5C">
        <w:t xml:space="preserve"> óráig terjed, amely időszak alatt Kereskedő folyamatosan ellátja szerződéses kötelezettségeit. </w:t>
      </w:r>
    </w:p>
    <w:p w:rsidR="002E3E1B" w:rsidRPr="00E43A5C" w:rsidRDefault="002E3E1B" w:rsidP="00C72EBB">
      <w:pPr>
        <w:spacing w:before="120" w:after="120"/>
        <w:jc w:val="both"/>
        <w:rPr>
          <w:b/>
        </w:rPr>
      </w:pPr>
      <w:r w:rsidRPr="00E43A5C">
        <w:rPr>
          <w:b/>
        </w:rPr>
        <w:t>Teljesítési határidő:</w:t>
      </w:r>
    </w:p>
    <w:p w:rsidR="002E3E1B" w:rsidRPr="00E43A5C" w:rsidRDefault="002E3E1B" w:rsidP="00C72EBB">
      <w:pPr>
        <w:spacing w:before="120" w:after="120"/>
        <w:jc w:val="both"/>
      </w:pPr>
      <w:r w:rsidRPr="00E43A5C">
        <w:t>A szolgáltatás nyújtásának kezdete a szerződés mindkét fél általi aláírásának napját követő nap 0</w:t>
      </w:r>
      <w:r w:rsidRPr="00E43A5C">
        <w:rPr>
          <w:vertAlign w:val="superscript"/>
        </w:rPr>
        <w:t>00</w:t>
      </w:r>
      <w:r w:rsidRPr="00E43A5C">
        <w:t xml:space="preserve"> órától, de legkorábban 201</w:t>
      </w:r>
      <w:r>
        <w:t>8</w:t>
      </w:r>
      <w:r w:rsidRPr="00E43A5C">
        <w:t xml:space="preserve">. </w:t>
      </w:r>
      <w:r>
        <w:t>január</w:t>
      </w:r>
      <w:r w:rsidRPr="00E43A5C">
        <w:t xml:space="preserve"> 1. 0</w:t>
      </w:r>
      <w:r w:rsidRPr="00E43A5C">
        <w:rPr>
          <w:vertAlign w:val="superscript"/>
        </w:rPr>
        <w:t>00</w:t>
      </w:r>
      <w:r w:rsidRPr="00E43A5C">
        <w:t xml:space="preserve"> órától.</w:t>
      </w:r>
    </w:p>
    <w:p w:rsidR="002E3E1B" w:rsidRPr="00E43A5C" w:rsidRDefault="002E3E1B" w:rsidP="00C72EBB">
      <w:pPr>
        <w:spacing w:before="120" w:after="120"/>
        <w:jc w:val="both"/>
      </w:pPr>
      <w:r w:rsidRPr="00E43A5C">
        <w:t>A szolgáltatás nyújtásának megszűnése 201</w:t>
      </w:r>
      <w:r w:rsidR="00F13CD1">
        <w:t>9</w:t>
      </w:r>
      <w:r>
        <w:t>. december 31</w:t>
      </w:r>
      <w:r w:rsidRPr="00E43A5C">
        <w:t>. 24</w:t>
      </w:r>
      <w:r w:rsidRPr="00E43A5C">
        <w:rPr>
          <w:vertAlign w:val="superscript"/>
        </w:rPr>
        <w:t>00</w:t>
      </w:r>
      <w:r w:rsidRPr="00E43A5C">
        <w:t xml:space="preserve"> órakor.</w:t>
      </w:r>
    </w:p>
    <w:p w:rsidR="002E3E1B" w:rsidRPr="00E43A5C" w:rsidRDefault="002E3E1B" w:rsidP="00C72EBB">
      <w:pPr>
        <w:spacing w:before="120" w:after="120"/>
        <w:rPr>
          <w:b/>
        </w:rPr>
      </w:pPr>
      <w:r w:rsidRPr="00E43A5C">
        <w:rPr>
          <w:b/>
        </w:rPr>
        <w:t>3. Teljesítés módja:</w:t>
      </w:r>
    </w:p>
    <w:p w:rsidR="002E3E1B" w:rsidRPr="00E43A5C" w:rsidRDefault="002E3E1B" w:rsidP="00C72EBB">
      <w:pPr>
        <w:spacing w:before="120" w:after="120"/>
      </w:pPr>
      <w:r w:rsidRPr="00E43A5C">
        <w:rPr>
          <w:u w:val="single"/>
        </w:rPr>
        <w:t>3.1. Szállítás:</w:t>
      </w:r>
      <w:r w:rsidRPr="00E43A5C">
        <w:t xml:space="preserve"> </w:t>
      </w:r>
    </w:p>
    <w:p w:rsidR="002E3E1B" w:rsidRPr="00E43A5C" w:rsidRDefault="002E3E1B" w:rsidP="00C72EBB">
      <w:pPr>
        <w:spacing w:before="120" w:after="120"/>
        <w:jc w:val="both"/>
      </w:pPr>
      <w:r w:rsidRPr="00E43A5C">
        <w:t xml:space="preserve">A Kereskedő kötelezi magát arra, hogy a teljes ellátásról szóló villamosenergia-szállítási szerződés időtartama alatt a Közbeszerzési eljárásban rögzített villamos energia mennyiséget kész a Felhasználónak a csatlakozási pontokon keresztül az elosztói engedélyes közreműködésével leszállítani a Felhasználó mindenkori természetes igényének megfelelően. A villamos energia leszállítása az átviteli hálózatról a Felhasználó csatlakozási pontjáig és a teljesítmény biztosítása a Felhasználó számára tehát az elosztói engedélyes feladata. </w:t>
      </w:r>
    </w:p>
    <w:p w:rsidR="002E3E1B" w:rsidRPr="00E43A5C" w:rsidRDefault="002E3E1B" w:rsidP="00C72EBB">
      <w:pPr>
        <w:spacing w:before="120" w:after="120"/>
        <w:jc w:val="both"/>
      </w:pPr>
      <w:r w:rsidRPr="00E43A5C">
        <w:t>A Kereskedő felelőssége, hogy a szükséges villamos energia mennyiség az átviteli hálózaton rendelkezésére álljon szállítási időszak, azaz a szerződés hatálya alatt.</w:t>
      </w:r>
    </w:p>
    <w:p w:rsidR="002E3E1B" w:rsidRPr="00E43A5C" w:rsidRDefault="002E3E1B" w:rsidP="00C72EBB">
      <w:pPr>
        <w:spacing w:before="120" w:after="120"/>
      </w:pPr>
      <w:r w:rsidRPr="00E43A5C">
        <w:rPr>
          <w:u w:val="single"/>
        </w:rPr>
        <w:t>3.2. Mérés:</w:t>
      </w:r>
      <w:r w:rsidRPr="00E43A5C">
        <w:t xml:space="preserve"> </w:t>
      </w:r>
    </w:p>
    <w:p w:rsidR="002E3E1B" w:rsidRPr="00E43A5C" w:rsidRDefault="002E3E1B" w:rsidP="00C72EBB">
      <w:pPr>
        <w:spacing w:before="120" w:after="120"/>
        <w:jc w:val="both"/>
      </w:pPr>
      <w:r w:rsidRPr="00E43A5C">
        <w:t xml:space="preserve">A Felek rögzítik, hogy a villamos energia forgalom mérése a vonatkozó szabványoknak, biztonsági és mérésügyi előírásoknak megfelelő, hatóságilag hitelesített fogyasztásmérő berendezéssel történik, amely az elosztói engedélyes tulajdonában van. Az energia mérését, a leolvasást és ellenőrzést a hálózati engedélyesek és az átviteli rendszerirányító végzik. A Felek kötelesek gondoskodni arról, hogy az átadott villamos energia hiteles mérése megtörténjen, - összhangban az átviteli rendszerirányító és a hálózati engedélyesek által </w:t>
      </w:r>
      <w:proofErr w:type="gramStart"/>
      <w:r w:rsidRPr="00E43A5C">
        <w:t>eszközölt</w:t>
      </w:r>
      <w:proofErr w:type="gramEnd"/>
      <w:r w:rsidRPr="00E43A5C">
        <w:t xml:space="preserve"> egyedi előírásokkal és a szabványokban meghatározottakkal. A Kereskedő és a Felhasználó közötti elszámolás tehát az elosztói engedélyes által közölt adatokon alapul, a Felek ezt tekintik az átadott villamos energiának. </w:t>
      </w:r>
    </w:p>
    <w:p w:rsidR="002E3E1B" w:rsidRPr="00E43A5C" w:rsidRDefault="002E3E1B" w:rsidP="00C72EBB">
      <w:pPr>
        <w:spacing w:before="120" w:after="120"/>
      </w:pPr>
      <w:r w:rsidRPr="00E43A5C">
        <w:rPr>
          <w:u w:val="single"/>
        </w:rPr>
        <w:t>3.3. Mérő meghibásodása:</w:t>
      </w:r>
      <w:r w:rsidRPr="00E43A5C">
        <w:t xml:space="preserve"> </w:t>
      </w:r>
    </w:p>
    <w:p w:rsidR="002E3E1B" w:rsidRPr="00E43A5C" w:rsidRDefault="002E3E1B" w:rsidP="00C72EBB">
      <w:pPr>
        <w:spacing w:before="120" w:after="120"/>
        <w:jc w:val="both"/>
      </w:pPr>
      <w:r w:rsidRPr="00E43A5C">
        <w:t xml:space="preserve">Amennyiben a Felek bármelyike tudomást szerez az elszámolási mérő(k) meghibásodásáról, akkor azt haladéktalanul telefonon és írásban (levélben, vagy faxon, vagy e-mail-ben) </w:t>
      </w:r>
      <w:proofErr w:type="gramStart"/>
      <w:r w:rsidRPr="00E43A5C">
        <w:t>kell</w:t>
      </w:r>
      <w:proofErr w:type="gramEnd"/>
      <w:r w:rsidRPr="00E43A5C">
        <w:t xml:space="preserve"> jelezze a másik Félnek és az elosztói engedélyesnek.</w:t>
      </w:r>
    </w:p>
    <w:p w:rsidR="002E3E1B" w:rsidRPr="00E43A5C" w:rsidRDefault="002E3E1B" w:rsidP="00C72EBB">
      <w:pPr>
        <w:spacing w:before="120" w:after="120"/>
        <w:jc w:val="both"/>
      </w:pPr>
      <w:r w:rsidRPr="00E43A5C">
        <w:t xml:space="preserve">Amennyiben a mérők meghibásodtak, a Felek egyeztetnek és, ellenkező megállapodás hiányában, a felhasználási adatokat a Felhasználó hálózathasználati szerződésének rendelkezései szerint </w:t>
      </w:r>
      <w:r>
        <w:t xml:space="preserve">az elosztói engedélyes állapítja </w:t>
      </w:r>
      <w:r w:rsidRPr="00E43A5C">
        <w:t xml:space="preserve">meg. </w:t>
      </w:r>
    </w:p>
    <w:p w:rsidR="002E3E1B" w:rsidRPr="00E43A5C" w:rsidRDefault="002E3E1B" w:rsidP="00C72EBB">
      <w:pPr>
        <w:spacing w:before="120" w:after="120"/>
        <w:rPr>
          <w:u w:val="single"/>
        </w:rPr>
      </w:pPr>
      <w:r w:rsidRPr="00E43A5C">
        <w:rPr>
          <w:u w:val="single"/>
        </w:rPr>
        <w:t>3.4. Felek egyéb jogai és kötelezettségei:</w:t>
      </w:r>
      <w:r w:rsidRPr="00E43A5C">
        <w:t xml:space="preserve"> </w:t>
      </w:r>
    </w:p>
    <w:p w:rsidR="002E3E1B" w:rsidRPr="00E43A5C" w:rsidRDefault="002E3E1B" w:rsidP="00C72EBB">
      <w:pPr>
        <w:spacing w:before="120" w:after="120"/>
        <w:jc w:val="both"/>
      </w:pPr>
      <w:r w:rsidRPr="00E43A5C">
        <w:t xml:space="preserve">Amennyiben a Kereskedő jelen szerződésből eredő kötelezettségeinek olyan okból, amelyért Kereskedő a Ptk. 6: 142 § szerint felelősnek minősül, nem tesz eleget, köteles az ebből eredő a Felhasználónál, ill. harmadik személynél felmerülő károkat megtéríteni. Ennek keretében a Kereskedő, olyan okból történő nem teljesítés, vagy meghiúsulás esetén, amelyért a Ptk. 6:142 § szerint felelősnek minősül, köteles a szerződés hatálya alatt más forrásból beszerzett energia ár és a szerződött ár közötti különbséget, valamint a Felhasználónál vagy harmadik személynél </w:t>
      </w:r>
      <w:r w:rsidRPr="00E43A5C">
        <w:lastRenderedPageBreak/>
        <w:t>felmerülő vagyoni károkat megtéríteni.</w:t>
      </w:r>
    </w:p>
    <w:p w:rsidR="002E3E1B" w:rsidRPr="00E43A5C" w:rsidRDefault="002E3E1B" w:rsidP="00C72EBB">
      <w:pPr>
        <w:spacing w:before="120" w:after="120"/>
        <w:jc w:val="both"/>
      </w:pPr>
      <w:r w:rsidRPr="00E43A5C">
        <w:t>A Felhasználó jogosult az energiaellátásával kapcsolatos bármilyen ügyben a Kereskedőhöz fordulni, aki a tőle elvárható szakértelemmel a Felhasználó részére tanácsot vagy tájékoztatást ad, illetve biztosítja számára az Üzletszabályzatában valamint a jelen teljes ellátásról szóló villamos energia</w:t>
      </w:r>
      <w:r w:rsidR="000A2679">
        <w:t xml:space="preserve"> </w:t>
      </w:r>
      <w:r w:rsidRPr="00E43A5C">
        <w:t>- ellátási szerződésben foglalt szolgáltatásokat.</w:t>
      </w:r>
    </w:p>
    <w:p w:rsidR="002E3E1B" w:rsidRPr="00E43A5C" w:rsidRDefault="002E3E1B" w:rsidP="00C72EBB">
      <w:pPr>
        <w:spacing w:before="120" w:after="120"/>
        <w:jc w:val="both"/>
      </w:pPr>
      <w:r w:rsidRPr="00E43A5C">
        <w:t>Amennyiben a Felhasználó a Kereskedő szolgáltatásaival elégedetlen, panaszával a Kereskedő által kijelölt kapcsolattartóhoz fordulhat, illetve a Magyar Energetikai és Közmű-szabályozási Hivatalhoz.</w:t>
      </w:r>
    </w:p>
    <w:p w:rsidR="002E3E1B" w:rsidRPr="00E43A5C" w:rsidRDefault="002E3E1B" w:rsidP="00C72EBB">
      <w:pPr>
        <w:spacing w:before="120" w:after="120"/>
        <w:jc w:val="both"/>
      </w:pPr>
      <w:r w:rsidRPr="00E43A5C">
        <w:t>Felhasználó köteles a teljes ellátásról szóló villamosenergia-szállítási szerződés időtartama alatt a hálózati csatlakozási és a hálózathasználati szerződéseit hatályban tartani.</w:t>
      </w:r>
    </w:p>
    <w:p w:rsidR="002E3E1B" w:rsidRPr="00E43A5C" w:rsidRDefault="002E3E1B" w:rsidP="00C72EBB">
      <w:pPr>
        <w:spacing w:before="120" w:after="120"/>
        <w:jc w:val="both"/>
      </w:pPr>
      <w:r w:rsidRPr="00E43A5C">
        <w:rPr>
          <w:b/>
        </w:rPr>
        <w:t xml:space="preserve">4. </w:t>
      </w:r>
      <w:r w:rsidRPr="00E43A5C">
        <w:t>Kereskedő köteles a jelen szerződés teljesítésének teljes időtartama alatt tulajdonosi szerkezetét a Felhasználó számára megismerhetővé tenni. Kereskedő – a megismerhetővé tételre vonatkozó kötelezettsége mellett</w:t>
      </w:r>
      <w:r w:rsidR="000A2679">
        <w:t xml:space="preserve"> </w:t>
      </w:r>
      <w:r w:rsidRPr="00E43A5C">
        <w:t>– a jelen szerződés időtartama alatt írásban köteles tájékoztatni Felhasználót minden, a tulajdonosi szerkezetében bekövetkezett változásról, a megváltozott és az új adatok, valamint a változás hatályának megjelölésével.</w:t>
      </w:r>
    </w:p>
    <w:p w:rsidR="002E3E1B" w:rsidRPr="00E43A5C" w:rsidRDefault="002E3E1B" w:rsidP="00C72EBB">
      <w:pPr>
        <w:spacing w:before="120" w:after="120"/>
        <w:jc w:val="both"/>
      </w:pPr>
      <w:r w:rsidRPr="00E43A5C">
        <w:rPr>
          <w:b/>
        </w:rPr>
        <w:t xml:space="preserve">5. </w:t>
      </w:r>
      <w:r w:rsidRPr="00E43A5C">
        <w:t>Kereskedő a jelen szerződés teljesítésének teljes időtartama alatt haladéktalanul írásban köteles Felhasználót értesíteni a Kbt. 143. § (3) bekezdésében megjelölt ügyletekről.</w:t>
      </w:r>
    </w:p>
    <w:p w:rsidR="002E3E1B" w:rsidRPr="00E43A5C" w:rsidRDefault="002E3E1B" w:rsidP="00C72EBB">
      <w:pPr>
        <w:autoSpaceDE w:val="0"/>
        <w:autoSpaceDN w:val="0"/>
        <w:adjustRightInd w:val="0"/>
        <w:spacing w:before="120" w:after="120"/>
        <w:jc w:val="both"/>
      </w:pPr>
      <w:r w:rsidRPr="00E43A5C">
        <w:rPr>
          <w:b/>
        </w:rPr>
        <w:t xml:space="preserve">6. </w:t>
      </w:r>
      <w:r w:rsidRPr="00E43A5C">
        <w:t xml:space="preserve">Kereskedő a szerződés teljesítése során nem fizethet ki, illetve számolhat el a szerződés teljesítésével összefüggésben olyan költségeket, melyek a Kbt. 62. § (1) bekezdés k) pont </w:t>
      </w:r>
      <w:proofErr w:type="spellStart"/>
      <w:r w:rsidRPr="00E43A5C">
        <w:t>ka</w:t>
      </w:r>
      <w:proofErr w:type="spellEnd"/>
      <w:r w:rsidRPr="00E43A5C">
        <w:t>)</w:t>
      </w:r>
      <w:proofErr w:type="spellStart"/>
      <w:r w:rsidRPr="00E43A5C">
        <w:t>-kb</w:t>
      </w:r>
      <w:proofErr w:type="spellEnd"/>
      <w:r w:rsidRPr="00E43A5C">
        <w:t>) alpontja szerinti feltételeknek nem megfelelő társaság tekintetében merülnek fel, és melyek a Kereskedő adóköteles jövedelmének csökkentésére alkalmasak.</w:t>
      </w:r>
    </w:p>
    <w:p w:rsidR="002E3E1B" w:rsidRDefault="002E3E1B" w:rsidP="00643BE3">
      <w:pPr>
        <w:spacing w:before="120" w:after="120"/>
        <w:jc w:val="both"/>
      </w:pPr>
      <w:r w:rsidRPr="00E43A5C">
        <w:rPr>
          <w:b/>
        </w:rPr>
        <w:t xml:space="preserve">7. </w:t>
      </w:r>
      <w:r w:rsidRPr="00E43A5C">
        <w:t>A szerződés teljesítése során a Kbt. 135. §, a Kbt. 138. §</w:t>
      </w:r>
      <w:proofErr w:type="spellStart"/>
      <w:r w:rsidRPr="00E43A5C">
        <w:t>-tól</w:t>
      </w:r>
      <w:proofErr w:type="spellEnd"/>
      <w:r w:rsidRPr="00E43A5C">
        <w:t xml:space="preserve"> a Kbt. 140. §</w:t>
      </w:r>
      <w:proofErr w:type="spellStart"/>
      <w:r w:rsidRPr="00E43A5C">
        <w:t>-ig</w:t>
      </w:r>
      <w:proofErr w:type="spellEnd"/>
      <w:r w:rsidRPr="00E43A5C">
        <w:t xml:space="preserve"> és a 142. § rendelke</w:t>
      </w:r>
      <w:r>
        <w:t>zései értelemszerűen irányadók.</w:t>
      </w:r>
    </w:p>
    <w:p w:rsidR="002E3E1B" w:rsidRPr="00643BE3" w:rsidRDefault="002E3E1B" w:rsidP="00643BE3">
      <w:pPr>
        <w:spacing w:before="120" w:after="120"/>
        <w:jc w:val="both"/>
      </w:pPr>
    </w:p>
    <w:p w:rsidR="002E3E1B" w:rsidRPr="00E43A5C" w:rsidRDefault="002E3E1B" w:rsidP="00C72EBB">
      <w:pPr>
        <w:spacing w:before="120" w:after="120"/>
        <w:jc w:val="center"/>
        <w:rPr>
          <w:b/>
          <w:caps/>
        </w:rPr>
      </w:pPr>
      <w:r w:rsidRPr="00E43A5C">
        <w:rPr>
          <w:b/>
        </w:rPr>
        <w:t>VI.</w:t>
      </w:r>
      <w:r w:rsidRPr="00E43A5C">
        <w:t xml:space="preserve"> </w:t>
      </w:r>
      <w:r w:rsidRPr="00E43A5C">
        <w:rPr>
          <w:b/>
        </w:rPr>
        <w:t>ELLENÉRTÉK</w:t>
      </w:r>
    </w:p>
    <w:p w:rsidR="002E3E1B" w:rsidRPr="00E43A5C" w:rsidRDefault="002E3E1B" w:rsidP="00C72EBB">
      <w:pPr>
        <w:spacing w:before="120" w:after="120"/>
      </w:pPr>
    </w:p>
    <w:p w:rsidR="002E3E1B" w:rsidRPr="00E43A5C" w:rsidRDefault="002E3E1B" w:rsidP="00C72EBB">
      <w:pPr>
        <w:spacing w:before="120" w:after="120"/>
        <w:jc w:val="both"/>
        <w:rPr>
          <w:bCs/>
        </w:rPr>
      </w:pPr>
      <w:r w:rsidRPr="00E43A5C">
        <w:rPr>
          <w:b/>
        </w:rPr>
        <w:t>1.</w:t>
      </w:r>
      <w:r w:rsidRPr="00E43A5C">
        <w:t xml:space="preserve"> </w:t>
      </w:r>
      <w:r w:rsidRPr="00E43A5C">
        <w:rPr>
          <w:bCs/>
        </w:rPr>
        <w:t>Kereskedő tudomásul veszi, hogy a szerződéses ár, a szerződés minden kereskedői feltételének teljesítése mellett a Felhasználó által átadott dokumentumokban megjelenített műszaki tartalom és műszaki színvonal teljes körű megvalósítására vonatkozik, függetlenül a fent felsorolt szerződéses okmányok esetleges hibáitól, hiányaitól.</w:t>
      </w:r>
    </w:p>
    <w:p w:rsidR="002E3E1B" w:rsidRPr="00E43A5C" w:rsidRDefault="002E3E1B" w:rsidP="00C72EBB">
      <w:pPr>
        <w:spacing w:before="120" w:after="120"/>
        <w:jc w:val="both"/>
      </w:pPr>
      <w:r w:rsidRPr="00E43A5C">
        <w:rPr>
          <w:b/>
          <w:bCs/>
        </w:rPr>
        <w:t>2.</w:t>
      </w:r>
      <w:r w:rsidRPr="00E43A5C">
        <w:rPr>
          <w:bCs/>
        </w:rPr>
        <w:t xml:space="preserve"> </w:t>
      </w:r>
      <w:r w:rsidRPr="00E43A5C">
        <w:t>Kereskedő kijelenti, hogy a Felhasználó által rendelkezésére bocsátott információk alapján a díj kialakításához szükséges lényeges információk rendelkezésére álltak a közbeszerzési eljárás során.</w:t>
      </w:r>
    </w:p>
    <w:p w:rsidR="002E3E1B" w:rsidRPr="00E43A5C" w:rsidRDefault="002E3E1B" w:rsidP="00C72EBB">
      <w:pPr>
        <w:spacing w:before="120" w:after="120"/>
        <w:jc w:val="both"/>
      </w:pPr>
      <w:r w:rsidRPr="00E43A5C">
        <w:rPr>
          <w:b/>
        </w:rPr>
        <w:t>3.</w:t>
      </w:r>
      <w:r w:rsidRPr="00E43A5C">
        <w:t xml:space="preserve"> A Felek megállapodnak abban, hogy Felhasználó a szerződés szerint a mért, ténylegesen átadott villamos energia ellenértékeként zónaidős fix értékű Energiadíjat fizet Kereskedő részére. Az Energiadíj a szerződéses időszak egészére rögzítettek az alábbiak szerint: </w:t>
      </w:r>
    </w:p>
    <w:p w:rsidR="002E3E1B" w:rsidRPr="004D6C72" w:rsidRDefault="002E3E1B" w:rsidP="00C72EBB">
      <w:pPr>
        <w:spacing w:before="120" w:after="120"/>
        <w:jc w:val="both"/>
        <w:rPr>
          <w:b/>
        </w:rPr>
      </w:pPr>
      <w:r w:rsidRPr="00E43A5C">
        <w:t xml:space="preserve">[…] </w:t>
      </w:r>
      <w:r w:rsidRPr="00E43A5C">
        <w:rPr>
          <w:i/>
        </w:rPr>
        <w:t xml:space="preserve">*nyertes ajánlat szerint </w:t>
      </w:r>
      <w:r w:rsidRPr="00E43A5C">
        <w:t>+ ÁFA</w:t>
      </w:r>
      <w:r w:rsidRPr="00E43A5C">
        <w:rPr>
          <w:b/>
        </w:rPr>
        <w:t xml:space="preserve"> Ft/kWh</w:t>
      </w:r>
    </w:p>
    <w:p w:rsidR="002E3E1B" w:rsidRPr="00E43A5C" w:rsidRDefault="002E3E1B" w:rsidP="00C72EBB">
      <w:pPr>
        <w:spacing w:before="120" w:after="120"/>
        <w:jc w:val="both"/>
      </w:pPr>
      <w:r>
        <w:rPr>
          <w:b/>
        </w:rPr>
        <w:t>4</w:t>
      </w:r>
      <w:r w:rsidRPr="00E43A5C">
        <w:rPr>
          <w:b/>
        </w:rPr>
        <w:t xml:space="preserve">.  </w:t>
      </w:r>
      <w:r w:rsidRPr="00E43A5C">
        <w:t xml:space="preserve">Az alkalmazott egységár nem tartalmazza a rendszerhasználati díjakat, MAVIR pénzeszközök díját, az energiaadót, az </w:t>
      </w:r>
      <w:proofErr w:type="spellStart"/>
      <w:r w:rsidRPr="00E43A5C">
        <w:t>ÁFA-t</w:t>
      </w:r>
      <w:proofErr w:type="spellEnd"/>
      <w:r w:rsidRPr="00E43A5C">
        <w:t>, és a jövőben felmerülő további adó és díjtételeket</w:t>
      </w:r>
      <w:r>
        <w:t>, ideértve az átvételi kötelezettség alá eső villamos energia költségét, azaz a „zöld energia” díját (KÁT díját)</w:t>
      </w:r>
      <w:r w:rsidRPr="00E43A5C">
        <w:t>.</w:t>
      </w:r>
    </w:p>
    <w:p w:rsidR="002E3E1B" w:rsidRPr="00E43A5C" w:rsidRDefault="002E3E1B" w:rsidP="00C72EBB">
      <w:pPr>
        <w:spacing w:before="120" w:after="120"/>
        <w:jc w:val="both"/>
      </w:pPr>
      <w:r>
        <w:rPr>
          <w:b/>
        </w:rPr>
        <w:t>5</w:t>
      </w:r>
      <w:r w:rsidRPr="00E43A5C">
        <w:rPr>
          <w:b/>
        </w:rPr>
        <w:t>.</w:t>
      </w:r>
      <w:r w:rsidRPr="00E43A5C">
        <w:t xml:space="preserve"> A rendszerhasználati díjakat a Felhasználó a Kereskedőn keresztül kívánja fizetni.</w:t>
      </w:r>
    </w:p>
    <w:p w:rsidR="002E3E1B" w:rsidRPr="00E43A5C" w:rsidRDefault="002E3E1B" w:rsidP="00C72EBB">
      <w:pPr>
        <w:spacing w:before="120" w:after="120"/>
        <w:jc w:val="both"/>
        <w:rPr>
          <w:b/>
        </w:rPr>
      </w:pPr>
      <w:r w:rsidRPr="00E43A5C">
        <w:t>A fent rögzített egységár a szerződés teljes időtartama alatt</w:t>
      </w:r>
      <w:r w:rsidRPr="00E43A5C">
        <w:rPr>
          <w:b/>
        </w:rPr>
        <w:t xml:space="preserve"> </w:t>
      </w:r>
      <w:r w:rsidRPr="00E43A5C">
        <w:t xml:space="preserve">érvényes Kereskedő Felhasználóval szemben további költségigénnyel semmilyen – a Fogalom-meghatározástól eltérő – jogcímen nem élhet a szerződés hatálya alatt olyan teljesítés után, amely összefüggésben áll a jelen szerződésben </w:t>
      </w:r>
      <w:r w:rsidRPr="00E43A5C">
        <w:lastRenderedPageBreak/>
        <w:t>vállalt feladataival. Kereskedő kijelenti, hogy az egységárat a szerződés tárgya és az ajánlathoz szükséges valamennyi adat és információ ismeretében adta meg.</w:t>
      </w:r>
    </w:p>
    <w:p w:rsidR="002E3E1B" w:rsidRPr="00E43A5C" w:rsidRDefault="002E3E1B" w:rsidP="00C72EBB">
      <w:pPr>
        <w:spacing w:before="120" w:after="120"/>
      </w:pPr>
    </w:p>
    <w:p w:rsidR="002E3E1B" w:rsidRPr="00E43A5C" w:rsidRDefault="002E3E1B" w:rsidP="00C72EBB">
      <w:pPr>
        <w:spacing w:before="120" w:after="120"/>
        <w:jc w:val="center"/>
        <w:rPr>
          <w:b/>
        </w:rPr>
      </w:pPr>
      <w:r w:rsidRPr="00E43A5C">
        <w:rPr>
          <w:b/>
        </w:rPr>
        <w:t>VII. FIZETÉSI FELTÉTELEK</w:t>
      </w:r>
    </w:p>
    <w:p w:rsidR="002E3E1B" w:rsidRPr="00E43A5C" w:rsidRDefault="002E3E1B" w:rsidP="00C72EBB">
      <w:pPr>
        <w:spacing w:before="120" w:after="120"/>
      </w:pPr>
    </w:p>
    <w:p w:rsidR="002E3E1B" w:rsidRPr="00E43A5C" w:rsidRDefault="002E3E1B" w:rsidP="00C72EBB">
      <w:pPr>
        <w:autoSpaceDE w:val="0"/>
        <w:autoSpaceDN w:val="0"/>
        <w:adjustRightInd w:val="0"/>
        <w:spacing w:before="120" w:after="120"/>
        <w:jc w:val="both"/>
      </w:pPr>
      <w:r w:rsidRPr="00E43A5C">
        <w:rPr>
          <w:b/>
        </w:rPr>
        <w:t>1.</w:t>
      </w:r>
      <w:r w:rsidRPr="00E43A5C">
        <w:t xml:space="preserve"> Kereskedő a szerződésszerű, mért és átvett teljesítés ellenértékét jogosult számlába állítani a távmért felhasználási helyek tekintetében. Az elszámolási időszakban mért fogyasztások számlázása havonta utólag felhasználási helyenként 1 számla kibocsátása útján történik. </w:t>
      </w:r>
    </w:p>
    <w:p w:rsidR="002E3E1B" w:rsidRDefault="002E3E1B" w:rsidP="00C72EBB">
      <w:pPr>
        <w:autoSpaceDE w:val="0"/>
        <w:autoSpaceDN w:val="0"/>
        <w:adjustRightInd w:val="0"/>
        <w:spacing w:before="120" w:after="120"/>
        <w:jc w:val="both"/>
      </w:pPr>
      <w:r w:rsidRPr="00E43A5C">
        <w:t xml:space="preserve">A profilos felhasználási helyek tekintetében évente egy alkalommal az Elosztói engedélyes által végzett leolvasás alapján Kereskedő elszámolást készít. A havi számlázás alapja a jelen szerződés mellékletét képező műszaki leírásban meghatározott mértékadó éves fogyasztások </w:t>
      </w:r>
      <w:r>
        <w:t>hónapokra bontott értéke</w:t>
      </w:r>
      <w:r w:rsidRPr="00E43A5C">
        <w:t xml:space="preserve"> felhasználási helyenként külön számlában szerepeltetve.</w:t>
      </w:r>
    </w:p>
    <w:p w:rsidR="00846C41" w:rsidRPr="00E43A5C" w:rsidRDefault="00846C41" w:rsidP="00C72EBB">
      <w:pPr>
        <w:autoSpaceDE w:val="0"/>
        <w:autoSpaceDN w:val="0"/>
        <w:adjustRightInd w:val="0"/>
        <w:spacing w:before="120" w:after="120"/>
        <w:jc w:val="both"/>
      </w:pPr>
      <w:r>
        <w:t>Kereskedő a számlákat az 1. számú mellékletben rögzített fogyasztási helyekhez tartozó Felhasználók (Önkormányzat, illetve intézményei) azonosító adataiban szereplő székhelycímére küldi meg. Kereskedő a számlákat az egyes Felhasználók nevére külön-külön fogyasztási helyenként állítja ki. A számla ellenértékét Felhasználó, illetve intézményei az 1. számú melléklet szerint egyenlítik ki.</w:t>
      </w:r>
      <w:r w:rsidR="00A34DFF">
        <w:t xml:space="preserve"> </w:t>
      </w:r>
      <w:r w:rsidR="0082684D">
        <w:t>A számlán a vevő/fizető félnél az 1. számú mellékletben meghatározott Intézmény/Önkormányzat szerepel. Emellett szükséges a számlán Kőszeg Város Önkormányzata, mint szerződő fél megjelenítése.</w:t>
      </w:r>
    </w:p>
    <w:p w:rsidR="002E3E1B" w:rsidRPr="00E43A5C" w:rsidRDefault="002E3E1B" w:rsidP="00C72EBB">
      <w:pPr>
        <w:autoSpaceDE w:val="0"/>
        <w:autoSpaceDN w:val="0"/>
        <w:adjustRightInd w:val="0"/>
        <w:spacing w:before="120" w:after="120"/>
        <w:jc w:val="both"/>
      </w:pPr>
      <w:r w:rsidRPr="00E43A5C">
        <w:t>Felhasználó előleget nem fizet.</w:t>
      </w:r>
    </w:p>
    <w:p w:rsidR="002E3E1B" w:rsidRDefault="002E3E1B" w:rsidP="00C72EBB">
      <w:pPr>
        <w:autoSpaceDE w:val="0"/>
        <w:autoSpaceDN w:val="0"/>
        <w:adjustRightInd w:val="0"/>
        <w:spacing w:before="120" w:after="120"/>
        <w:jc w:val="both"/>
      </w:pPr>
      <w:r w:rsidRPr="00E43A5C">
        <w:rPr>
          <w:b/>
        </w:rPr>
        <w:t>2.</w:t>
      </w:r>
      <w:r w:rsidRPr="00E43A5C">
        <w:t xml:space="preserve"> </w:t>
      </w:r>
      <w:r>
        <w:t xml:space="preserve">A felek megállapodnak, hogy a szerződés IV.1. </w:t>
      </w:r>
      <w:proofErr w:type="gramStart"/>
      <w:r>
        <w:t>pontjában</w:t>
      </w:r>
      <w:proofErr w:type="gramEnd"/>
      <w:r>
        <w:t xml:space="preserve"> foglalt mennyiség alatti vételezés, illetve az opcionális rész túllépése estén az alul- illetve felülvételezés kapcsán nem állapítanak meg kötbért, sem felárat. </w:t>
      </w:r>
    </w:p>
    <w:p w:rsidR="002E3E1B" w:rsidRPr="00E43A5C" w:rsidRDefault="002E3E1B" w:rsidP="00C72EBB">
      <w:pPr>
        <w:autoSpaceDE w:val="0"/>
        <w:autoSpaceDN w:val="0"/>
        <w:adjustRightInd w:val="0"/>
        <w:spacing w:before="120" w:after="120"/>
        <w:jc w:val="both"/>
      </w:pPr>
      <w:r w:rsidRPr="001C3731">
        <w:rPr>
          <w:b/>
        </w:rPr>
        <w:t>3.</w:t>
      </w:r>
      <w:r>
        <w:t xml:space="preserve"> </w:t>
      </w:r>
      <w:r w:rsidRPr="00E43A5C">
        <w:t xml:space="preserve">Kereskedő havi teljesítéséről integrált számlát köteles kiállítani, amely tartalmazza az energia díjakat, </w:t>
      </w:r>
      <w:r w:rsidRPr="00E43A5C">
        <w:rPr>
          <w:bCs/>
          <w:iCs/>
        </w:rPr>
        <w:t>a rendszerhasználati díjakat, a VET 147.§</w:t>
      </w:r>
      <w:proofErr w:type="spellStart"/>
      <w:r w:rsidRPr="00E43A5C">
        <w:rPr>
          <w:bCs/>
          <w:iCs/>
        </w:rPr>
        <w:t>-ában</w:t>
      </w:r>
      <w:proofErr w:type="spellEnd"/>
      <w:r w:rsidRPr="00E43A5C">
        <w:rPr>
          <w:bCs/>
          <w:iCs/>
        </w:rPr>
        <w:t xml:space="preserve"> és a </w:t>
      </w:r>
      <w:r w:rsidRPr="00E43A5C">
        <w:t xml:space="preserve">költségvetési törvényben </w:t>
      </w:r>
      <w:r w:rsidRPr="00E43A5C">
        <w:rPr>
          <w:bCs/>
          <w:iCs/>
        </w:rPr>
        <w:t>meghatározott pénzeszközök díját, a</w:t>
      </w:r>
      <w:r>
        <w:rPr>
          <w:bCs/>
          <w:iCs/>
        </w:rPr>
        <w:t xml:space="preserve"> jövedéki</w:t>
      </w:r>
      <w:r w:rsidRPr="00E43A5C">
        <w:rPr>
          <w:bCs/>
          <w:iCs/>
        </w:rPr>
        <w:t xml:space="preserve"> adót, az 1/2016. (I.27.) NFM rendelettel szabályozott KÁT díját, az áfát, valamint a vonatkozó jogszabályok alapján esetlegesen meghatározott egyéb adókat, illetékeket, díjakat, járulékokat és költségeket</w:t>
      </w:r>
      <w:r w:rsidRPr="00E43A5C">
        <w:t xml:space="preserve">. Kereskedő a számlát, magyar forintban (HUF) állítja ki, minden fajta egyéb valuta vagy </w:t>
      </w:r>
      <w:proofErr w:type="gramStart"/>
      <w:r w:rsidRPr="00E43A5C">
        <w:t>deviza árfolyamtól</w:t>
      </w:r>
      <w:proofErr w:type="gramEnd"/>
      <w:r w:rsidRPr="00E43A5C">
        <w:t xml:space="preserve"> és árfolyammozgástól függetlenül. A szabályszerűen benyújtott számla kiegyenlítése </w:t>
      </w:r>
      <w:r w:rsidRPr="00E43A5C">
        <w:rPr>
          <w:spacing w:val="1"/>
        </w:rPr>
        <w:t>a Ptk. 6:130.§ (1) bekezdése alapján 30 napos fizetési határidővel történik</w:t>
      </w:r>
      <w:r w:rsidRPr="00E43A5C">
        <w:t>.</w:t>
      </w:r>
    </w:p>
    <w:p w:rsidR="002E3E1B" w:rsidRPr="00E43A5C" w:rsidRDefault="002E3E1B" w:rsidP="00C72EBB">
      <w:pPr>
        <w:spacing w:before="120" w:after="120"/>
        <w:jc w:val="both"/>
      </w:pPr>
      <w:r>
        <w:rPr>
          <w:b/>
        </w:rPr>
        <w:t>4</w:t>
      </w:r>
      <w:r w:rsidRPr="00E43A5C">
        <w:rPr>
          <w:b/>
        </w:rPr>
        <w:t>.</w:t>
      </w:r>
      <w:r w:rsidRPr="00E43A5C">
        <w:t xml:space="preserve"> A kifizetés során az Art. 36/A. §</w:t>
      </w:r>
      <w:proofErr w:type="spellStart"/>
      <w:r w:rsidRPr="00E43A5C">
        <w:t>-ára</w:t>
      </w:r>
      <w:proofErr w:type="spellEnd"/>
      <w:r w:rsidRPr="00E43A5C">
        <w:t xml:space="preserve"> figyelemmel kell eljárni.</w:t>
      </w:r>
    </w:p>
    <w:p w:rsidR="002E3E1B" w:rsidRPr="00E43A5C" w:rsidRDefault="006714A4" w:rsidP="00C72EBB">
      <w:pPr>
        <w:spacing w:before="120" w:after="120"/>
        <w:jc w:val="both"/>
        <w:rPr>
          <w:b/>
          <w:u w:val="single"/>
        </w:rPr>
      </w:pPr>
      <w:r>
        <w:rPr>
          <w:b/>
        </w:rPr>
        <w:t>5</w:t>
      </w:r>
      <w:r w:rsidR="002E3E1B" w:rsidRPr="00E43A5C">
        <w:rPr>
          <w:b/>
        </w:rPr>
        <w:t>.</w:t>
      </w:r>
      <w:r w:rsidR="002E3E1B" w:rsidRPr="00E43A5C">
        <w:t xml:space="preserve"> </w:t>
      </w:r>
      <w:r w:rsidR="002E3E1B" w:rsidRPr="00E43A5C">
        <w:rPr>
          <w:b/>
        </w:rPr>
        <w:t>Felhasználói késedelem</w:t>
      </w:r>
    </w:p>
    <w:p w:rsidR="002E3E1B" w:rsidRPr="00E43A5C" w:rsidRDefault="002E3E1B" w:rsidP="00C72EBB">
      <w:pPr>
        <w:autoSpaceDE w:val="0"/>
        <w:autoSpaceDN w:val="0"/>
        <w:adjustRightInd w:val="0"/>
        <w:spacing w:before="120" w:after="120"/>
        <w:jc w:val="both"/>
      </w:pPr>
      <w:r w:rsidRPr="00E43A5C">
        <w:t xml:space="preserve">Fizetési késedelem esetén Felhasználó a Ptk. 6:48. § és a 6:155. § (1) bekezdésében foglaltak szerinti késedelmi kamat </w:t>
      </w:r>
      <w:r w:rsidRPr="00690C4E">
        <w:t xml:space="preserve">és a behajtási költségátalányról szóló 2016. IX. törvény szerint e jogcímen fizetendő díj </w:t>
      </w:r>
      <w:r w:rsidRPr="00E43A5C">
        <w:t>megfizetésére köteles. Kereskedő számláján szereplő minden ezzel ellentétes rendelkezés esetén is a fenti szabály érvényesül a Felek viszonylatában.</w:t>
      </w:r>
    </w:p>
    <w:p w:rsidR="002E3E1B" w:rsidRDefault="002E3E1B" w:rsidP="00C72EBB">
      <w:pPr>
        <w:spacing w:before="120" w:after="120"/>
      </w:pPr>
    </w:p>
    <w:p w:rsidR="00DA2322" w:rsidRPr="00E43A5C" w:rsidRDefault="00DA2322" w:rsidP="00C72EBB">
      <w:pPr>
        <w:spacing w:before="120" w:after="120"/>
      </w:pPr>
    </w:p>
    <w:p w:rsidR="002E3E1B" w:rsidRPr="00E43A5C" w:rsidRDefault="002E3E1B" w:rsidP="00C72EBB">
      <w:pPr>
        <w:spacing w:before="120" w:after="120"/>
        <w:jc w:val="center"/>
        <w:rPr>
          <w:b/>
        </w:rPr>
      </w:pPr>
      <w:r w:rsidRPr="00E43A5C">
        <w:rPr>
          <w:b/>
        </w:rPr>
        <w:t>VIII. SZERZŐDÉSES BIZTOSÍTÉKOK</w:t>
      </w:r>
    </w:p>
    <w:p w:rsidR="002E3E1B" w:rsidRPr="00E43A5C" w:rsidRDefault="002E3E1B" w:rsidP="00C72EBB">
      <w:pPr>
        <w:spacing w:before="120" w:after="120"/>
        <w:jc w:val="both"/>
        <w:rPr>
          <w:b/>
        </w:rPr>
      </w:pPr>
      <w:r w:rsidRPr="00E43A5C">
        <w:rPr>
          <w:b/>
        </w:rPr>
        <w:t>1. Késedelemi kötbér</w:t>
      </w:r>
    </w:p>
    <w:p w:rsidR="002E3E1B" w:rsidRPr="00E43A5C" w:rsidRDefault="002E3E1B" w:rsidP="00C72EBB">
      <w:pPr>
        <w:spacing w:before="120" w:after="120"/>
        <w:jc w:val="both"/>
        <w:rPr>
          <w:b/>
        </w:rPr>
      </w:pPr>
      <w:r w:rsidRPr="00E43A5C">
        <w:t xml:space="preserve">Kereskedő késedelmi kötbér fizetésére köteles, ha a teljesítést – olyan okból, amelyért a Ptk. 6:142 § szerint felelősnek minősül – nem kezdi meg határidőben. A késedelmi kötbér mértéke napi nettó </w:t>
      </w:r>
      <w:r w:rsidRPr="00E43A5C">
        <w:lastRenderedPageBreak/>
        <w:t xml:space="preserve">20 000 Ft. </w:t>
      </w:r>
    </w:p>
    <w:p w:rsidR="002E3E1B" w:rsidRPr="00E43A5C" w:rsidRDefault="002E3E1B" w:rsidP="00C72EBB">
      <w:pPr>
        <w:spacing w:before="120" w:after="120"/>
        <w:jc w:val="both"/>
        <w:rPr>
          <w:b/>
        </w:rPr>
      </w:pPr>
      <w:r w:rsidRPr="00E43A5C">
        <w:rPr>
          <w:b/>
        </w:rPr>
        <w:t>2. Hibás teljesítési kötbér</w:t>
      </w:r>
    </w:p>
    <w:p w:rsidR="002E3E1B" w:rsidRPr="00E43A5C" w:rsidRDefault="002E3E1B" w:rsidP="00C72EBB">
      <w:pPr>
        <w:spacing w:before="120" w:after="120"/>
        <w:jc w:val="both"/>
        <w:rPr>
          <w:b/>
        </w:rPr>
      </w:pPr>
      <w:r w:rsidRPr="00E43A5C">
        <w:t xml:space="preserve">Amennyiben Kereskedő a kézhezvételt követő </w:t>
      </w:r>
      <w:r>
        <w:t xml:space="preserve">tizenöt </w:t>
      </w:r>
      <w:r w:rsidRPr="00E43A5C">
        <w:t xml:space="preserve">napon belül írásban nem válaszol hitelt érdemlően Felhasználó valamely írásbeli megkeresésére (tájékoztatáskérés, reklamáció, panasz, stb.), úgy az írásbeli megkeresés tárgya szerinti fogyasztási </w:t>
      </w:r>
      <w:proofErr w:type="gramStart"/>
      <w:r w:rsidRPr="00E43A5C">
        <w:t>hely(</w:t>
      </w:r>
      <w:proofErr w:type="spellStart"/>
      <w:proofErr w:type="gramEnd"/>
      <w:r w:rsidRPr="00E43A5C">
        <w:t>ek</w:t>
      </w:r>
      <w:proofErr w:type="spellEnd"/>
      <w:r w:rsidRPr="00E43A5C">
        <w:t>) tárgyhónapot megelőző havi számlájának nettó értéke 20%-ának megfelelő mértékű hibás teljesítési kötbér megfizetésére köteles.</w:t>
      </w:r>
    </w:p>
    <w:p w:rsidR="002E3E1B" w:rsidRPr="00E43A5C" w:rsidRDefault="002E3E1B" w:rsidP="00C72EBB">
      <w:pPr>
        <w:spacing w:before="120" w:after="120"/>
        <w:jc w:val="both"/>
      </w:pPr>
      <w:r w:rsidRPr="00E43A5C">
        <w:rPr>
          <w:b/>
        </w:rPr>
        <w:t>2. Meghiúsulási kötbér:</w:t>
      </w:r>
      <w:r w:rsidRPr="00E43A5C">
        <w:t xml:space="preserve"> </w:t>
      </w:r>
    </w:p>
    <w:p w:rsidR="002E3E1B" w:rsidRPr="00E43A5C" w:rsidRDefault="002E3E1B" w:rsidP="00C72EBB">
      <w:pPr>
        <w:spacing w:before="120" w:after="120"/>
        <w:jc w:val="both"/>
      </w:pPr>
      <w:r w:rsidRPr="00E43A5C">
        <w:t xml:space="preserve">Jelen szerződés Kereskedőnek olyan okból bekövetkező meghiúsulása, amelyért a Ptk. 6:142 § szerint felelősnek minősül (teljesítés jogos ok nélküli megtagadása, Felhasználó szankciós elállása vagy felmondása Kereskedő szerződésszegése okán) esetén a meghiúsulási kötbér mértéke: nettó </w:t>
      </w:r>
      <w:r w:rsidR="00DB7922">
        <w:t>3</w:t>
      </w:r>
      <w:r w:rsidRPr="00E43A5C">
        <w:t xml:space="preserve">.000.000,- Ft </w:t>
      </w:r>
    </w:p>
    <w:p w:rsidR="002E3E1B" w:rsidRPr="00E43A5C" w:rsidRDefault="002E3E1B" w:rsidP="00C72EBB">
      <w:pPr>
        <w:spacing w:before="120" w:after="120"/>
        <w:jc w:val="both"/>
        <w:rPr>
          <w:b/>
        </w:rPr>
      </w:pPr>
      <w:r w:rsidRPr="00E43A5C">
        <w:rPr>
          <w:b/>
        </w:rPr>
        <w:t>3. Kötbérrel kapcsolatos egyéb rendelkezések</w:t>
      </w:r>
    </w:p>
    <w:p w:rsidR="002E3E1B" w:rsidRPr="00E43A5C" w:rsidRDefault="002E3E1B" w:rsidP="00C72EBB">
      <w:pPr>
        <w:spacing w:before="120" w:after="120"/>
        <w:jc w:val="both"/>
      </w:pPr>
      <w:r w:rsidRPr="00E43A5C">
        <w:t>Felek megállapodnak abban, hogy Felhasználó jogosult az esedékessé vált, elismert kötbért a még ki nem egyenlített ellenértékből levonni, vagy értesítő levél útján érvényesíteni; valamint amennyiben Felhasználónak a kötbér mértékét meghaladó kára keletkezik, azt jogosult Kereskedő felé továbbhárítani. Kereskedő köteles megtéríteni az általa szerződésszegéssel vagy szerződésen kívül okozott és Felhasználó partnerei és ügyfelei által jogosultan Felhasználóra hárított kárt.</w:t>
      </w:r>
    </w:p>
    <w:p w:rsidR="002E3E1B" w:rsidRPr="00E43A5C" w:rsidRDefault="002E3E1B" w:rsidP="00C72EBB">
      <w:pPr>
        <w:spacing w:before="120" w:after="120"/>
        <w:jc w:val="both"/>
      </w:pPr>
      <w:r w:rsidRPr="00E43A5C">
        <w:t>Amennyiben Kereskedő Felhasználó kötbérigényét kifogásolja, úgy köteles ezt haladéktalanul, írásban megtenni.</w:t>
      </w:r>
    </w:p>
    <w:p w:rsidR="002E3E1B" w:rsidRPr="00E43A5C" w:rsidRDefault="002E3E1B" w:rsidP="00C72EBB">
      <w:pPr>
        <w:spacing w:before="120" w:after="120"/>
        <w:jc w:val="both"/>
      </w:pPr>
      <w:r w:rsidRPr="00E43A5C">
        <w:t>A kötbérigény érvényesítésének időleges elmulasztása, nem jelent joglemondást Felhasználó részéről.</w:t>
      </w:r>
    </w:p>
    <w:p w:rsidR="002E3E1B" w:rsidRPr="00E43A5C" w:rsidRDefault="002E3E1B" w:rsidP="00C72EBB">
      <w:pPr>
        <w:spacing w:before="120" w:after="120"/>
        <w:jc w:val="center"/>
        <w:rPr>
          <w:b/>
        </w:rPr>
      </w:pPr>
      <w:r w:rsidRPr="00E43A5C">
        <w:rPr>
          <w:b/>
        </w:rPr>
        <w:t>IX. SZAVATOSSÁG</w:t>
      </w:r>
    </w:p>
    <w:p w:rsidR="002E3E1B" w:rsidRPr="00E43A5C" w:rsidRDefault="002E3E1B" w:rsidP="00C72EBB">
      <w:pPr>
        <w:spacing w:before="120" w:after="120"/>
      </w:pPr>
    </w:p>
    <w:p w:rsidR="002E3E1B" w:rsidRPr="00E43A5C" w:rsidRDefault="002E3E1B" w:rsidP="00C72EBB">
      <w:pPr>
        <w:tabs>
          <w:tab w:val="left" w:pos="0"/>
          <w:tab w:val="left" w:pos="567"/>
          <w:tab w:val="center" w:pos="5130"/>
          <w:tab w:val="left" w:pos="5664"/>
          <w:tab w:val="left" w:pos="6372"/>
          <w:tab w:val="left" w:pos="7080"/>
          <w:tab w:val="left" w:pos="7788"/>
          <w:tab w:val="left" w:pos="8496"/>
        </w:tabs>
        <w:spacing w:before="120" w:after="120"/>
        <w:jc w:val="both"/>
      </w:pPr>
      <w:r w:rsidRPr="00E43A5C">
        <w:rPr>
          <w:b/>
          <w:bCs/>
        </w:rPr>
        <w:t xml:space="preserve">1. </w:t>
      </w:r>
      <w:r w:rsidRPr="00E43A5C">
        <w:t>Kereskedő szavatol azért, hogy az általa ellátott szerződéses teljesítés minősége a Közbeszerzési eljárásban, a szerződésben, vonatkozó jogszabályokban és a Felhasználó által megjelölt minőségi követelményeknek megfelel.</w:t>
      </w:r>
    </w:p>
    <w:p w:rsidR="002E3E1B" w:rsidRPr="00E43A5C" w:rsidRDefault="002E3E1B" w:rsidP="00C72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pPr>
      <w:r w:rsidRPr="00E43A5C">
        <w:rPr>
          <w:b/>
        </w:rPr>
        <w:t>2.</w:t>
      </w:r>
      <w:r w:rsidRPr="00E43A5C">
        <w:t xml:space="preserve"> Felek a szavatosságra vonatkozó rendelkezéseket a Polgári Törvénykönyvről szóló 2013. évi V. törvény rendelkezéseivel egyezően határozzák meg.</w:t>
      </w:r>
    </w:p>
    <w:p w:rsidR="002E3E1B" w:rsidRPr="00E43A5C" w:rsidRDefault="002E3E1B" w:rsidP="00C72EBB">
      <w:pPr>
        <w:tabs>
          <w:tab w:val="left" w:pos="-388"/>
        </w:tabs>
        <w:spacing w:before="120" w:after="120"/>
        <w:jc w:val="both"/>
      </w:pPr>
      <w:r w:rsidRPr="00E43A5C">
        <w:rPr>
          <w:b/>
        </w:rPr>
        <w:t>3.</w:t>
      </w:r>
      <w:r w:rsidRPr="00E43A5C">
        <w:t xml:space="preserve"> Felhasználó felhívja Kereskedő figyelmét, hogy a hibás teljesítés a legrövidebb időtartam esetén is kényelmetlenséget okozhat Felhasználó számára.</w:t>
      </w:r>
    </w:p>
    <w:p w:rsidR="002E3E1B" w:rsidRPr="00E43A5C" w:rsidRDefault="002E3E1B" w:rsidP="00C72EBB">
      <w:pPr>
        <w:autoSpaceDE w:val="0"/>
        <w:autoSpaceDN w:val="0"/>
        <w:adjustRightInd w:val="0"/>
        <w:spacing w:before="120" w:after="120"/>
        <w:jc w:val="both"/>
      </w:pPr>
      <w:r w:rsidRPr="00E43A5C">
        <w:rPr>
          <w:b/>
        </w:rPr>
        <w:t>4.</w:t>
      </w:r>
      <w:r w:rsidRPr="00E43A5C">
        <w:t xml:space="preserve"> Az elosztói engedélyessel előzetesen megállapodott karbantartás miatti villamos energia vételezés szüneteltetésének időpontjáról, időtartamáról a Kereskedő köteles előre tájékoztatni a Felhasználót. A villamos energia szolgáltatás szünetelésének ideje alatt át nem vett villamos energia mennyiségére vonatkozóan a Felhasználó energia díj megfizetésére nem kötelezett.</w:t>
      </w:r>
    </w:p>
    <w:p w:rsidR="002E3E1B" w:rsidRDefault="002E3E1B" w:rsidP="00C72EBB">
      <w:pPr>
        <w:autoSpaceDE w:val="0"/>
        <w:autoSpaceDN w:val="0"/>
        <w:adjustRightInd w:val="0"/>
        <w:spacing w:before="120" w:after="120"/>
        <w:jc w:val="both"/>
      </w:pPr>
      <w:r w:rsidRPr="00E43A5C">
        <w:rPr>
          <w:b/>
        </w:rPr>
        <w:t>5.</w:t>
      </w:r>
      <w:r w:rsidRPr="00E43A5C">
        <w:t xml:space="preserve"> Amennyiben a Felek bármelyike tudomást szerez az elszámolási mérés hibájáról, akkor azt haladéktalanul jeleznie kell a másik félnek és az elosztói engedélyesnek.</w:t>
      </w:r>
    </w:p>
    <w:p w:rsidR="003E3791" w:rsidRPr="00E43A5C" w:rsidRDefault="003E3791" w:rsidP="00C72EBB">
      <w:pPr>
        <w:autoSpaceDE w:val="0"/>
        <w:autoSpaceDN w:val="0"/>
        <w:adjustRightInd w:val="0"/>
        <w:spacing w:before="120" w:after="120"/>
        <w:jc w:val="both"/>
      </w:pPr>
    </w:p>
    <w:p w:rsidR="002E3E1B" w:rsidRPr="00E43A5C" w:rsidRDefault="002E3E1B" w:rsidP="00C72EBB">
      <w:pPr>
        <w:spacing w:before="120" w:after="120"/>
        <w:jc w:val="center"/>
        <w:rPr>
          <w:b/>
        </w:rPr>
      </w:pPr>
      <w:r w:rsidRPr="00E43A5C">
        <w:rPr>
          <w:b/>
        </w:rPr>
        <w:t xml:space="preserve">X. </w:t>
      </w:r>
      <w:proofErr w:type="gramStart"/>
      <w:r w:rsidRPr="00E43A5C">
        <w:rPr>
          <w:b/>
        </w:rPr>
        <w:t>A</w:t>
      </w:r>
      <w:proofErr w:type="gramEnd"/>
      <w:r w:rsidRPr="00E43A5C">
        <w:rPr>
          <w:b/>
        </w:rPr>
        <w:t xml:space="preserve"> SZERZŐDÉS MÓDOSÍTÁSA, MEGSZÜNTETÉSE</w:t>
      </w:r>
    </w:p>
    <w:p w:rsidR="002E3E1B" w:rsidRPr="00E43A5C" w:rsidRDefault="002E3E1B" w:rsidP="00C72EBB">
      <w:pPr>
        <w:spacing w:before="120" w:after="120"/>
      </w:pPr>
    </w:p>
    <w:p w:rsidR="002E3E1B" w:rsidRPr="00E43A5C" w:rsidRDefault="002E3E1B" w:rsidP="00C72EBB">
      <w:pPr>
        <w:spacing w:before="120" w:after="120"/>
        <w:rPr>
          <w:b/>
          <w:u w:val="single"/>
        </w:rPr>
      </w:pPr>
      <w:r w:rsidRPr="00E43A5C">
        <w:rPr>
          <w:b/>
        </w:rPr>
        <w:t>1. Módosítás</w:t>
      </w:r>
    </w:p>
    <w:p w:rsidR="002E3E1B" w:rsidRPr="00E43A5C" w:rsidRDefault="002E3E1B" w:rsidP="00C72EBB">
      <w:pPr>
        <w:spacing w:before="120" w:after="120"/>
        <w:jc w:val="both"/>
      </w:pPr>
      <w:bookmarkStart w:id="45" w:name="_Toc258497098"/>
      <w:r w:rsidRPr="00E43A5C">
        <w:rPr>
          <w:b/>
        </w:rPr>
        <w:t>A szerződés módosítása körében az alábbi alakiságok érvényesülnek:</w:t>
      </w:r>
      <w:bookmarkEnd w:id="45"/>
      <w:r w:rsidRPr="00E43A5C">
        <w:rPr>
          <w:b/>
        </w:rPr>
        <w:t xml:space="preserve"> </w:t>
      </w:r>
      <w:r w:rsidRPr="00E43A5C">
        <w:t xml:space="preserve">Jelen szerződésben </w:t>
      </w:r>
      <w:r w:rsidRPr="00E43A5C">
        <w:lastRenderedPageBreak/>
        <w:t>szabályozottakat csak írásban (papír alapú dokumentum), a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2E3E1B" w:rsidRPr="00E43A5C" w:rsidRDefault="002E3E1B" w:rsidP="00C72EBB">
      <w:pPr>
        <w:spacing w:before="120" w:after="120"/>
        <w:jc w:val="both"/>
      </w:pPr>
      <w:bookmarkStart w:id="46" w:name="_Toc258497099"/>
      <w:r w:rsidRPr="00E43A5C">
        <w:rPr>
          <w:b/>
        </w:rPr>
        <w:t>A szerződés módosítása körében az alábbi tartalmi megkötések érvényesülnek:</w:t>
      </w:r>
      <w:bookmarkEnd w:id="46"/>
      <w:r w:rsidRPr="00E43A5C">
        <w:t xml:space="preserve"> Jelen szerződést a Kbt. előírásainak megfelelően, a közbeszerzési eljárás alapján megkötött szerződések módosítására vonatkozó szabályok betartásával lehet módosítani.</w:t>
      </w:r>
    </w:p>
    <w:p w:rsidR="002E3E1B" w:rsidRPr="00E43A5C" w:rsidRDefault="002E3E1B" w:rsidP="00C72EBB">
      <w:pPr>
        <w:spacing w:before="240" w:after="120" w:line="276" w:lineRule="auto"/>
        <w:jc w:val="both"/>
        <w:rPr>
          <w:spacing w:val="1"/>
        </w:rPr>
      </w:pPr>
      <w:r w:rsidRPr="00E43A5C">
        <w:rPr>
          <w:spacing w:val="1"/>
        </w:rPr>
        <w:t>Nem minősül a szerződés módosításának, ha a szerződött mennyiség vonatkozásában megállapított tűréshatáron belül a Felhasználó valamely felhasználási hely vonatkozásában bármilyen indokból a szolgáltatás szüneteltetését vagy megszüntetését kéri, továbbá az a körülmény sem, ha a Kereskedő a szállítandó villamos-energia mennyiség egy részét az általa újonnan szerzett felhasználási helyen kívánja felhasználni. Felhasználó a jelen pontban meghatározott változtatásokról megfelelő időben köteles a Kereskedőt tájékoztatni. A Kereskedő e tájékoztatást köteles tudomásul venni, és a szerződést a továbbiakban e tájékoztatásban foglaltakra figyelemmel teljesíteni.</w:t>
      </w:r>
    </w:p>
    <w:p w:rsidR="002E3E1B" w:rsidRPr="00E43A5C" w:rsidRDefault="002E3E1B" w:rsidP="00C72EBB">
      <w:pPr>
        <w:spacing w:before="120" w:after="120" w:line="276" w:lineRule="auto"/>
        <w:jc w:val="both"/>
        <w:rPr>
          <w:spacing w:val="1"/>
        </w:rPr>
      </w:pPr>
    </w:p>
    <w:p w:rsidR="002E3E1B" w:rsidRPr="00E43A5C" w:rsidRDefault="002E3E1B" w:rsidP="00C72EBB">
      <w:pPr>
        <w:spacing w:before="120" w:after="120"/>
        <w:rPr>
          <w:b/>
        </w:rPr>
      </w:pPr>
      <w:r w:rsidRPr="00E43A5C">
        <w:rPr>
          <w:b/>
        </w:rPr>
        <w:t>2. Felhasználó szerződésszegése</w:t>
      </w:r>
    </w:p>
    <w:p w:rsidR="002E3E1B" w:rsidRPr="00E43A5C" w:rsidRDefault="002E3E1B" w:rsidP="00C72EBB">
      <w:pPr>
        <w:spacing w:before="120" w:after="120"/>
        <w:rPr>
          <w:b/>
          <w:u w:val="single"/>
        </w:rPr>
      </w:pPr>
      <w:r w:rsidRPr="00E43A5C">
        <w:rPr>
          <w:b/>
          <w:u w:val="single"/>
        </w:rPr>
        <w:t>A Felhasználó részéről súlyos szerződésszegésnek minősül, ha</w:t>
      </w:r>
    </w:p>
    <w:p w:rsidR="002E3E1B" w:rsidRPr="00E43A5C" w:rsidRDefault="002E3E1B" w:rsidP="00C72EBB">
      <w:pPr>
        <w:spacing w:before="120" w:after="120" w:line="276" w:lineRule="auto"/>
        <w:jc w:val="both"/>
        <w:rPr>
          <w:spacing w:val="1"/>
        </w:rPr>
      </w:pPr>
      <w:r w:rsidRPr="00E43A5C">
        <w:rPr>
          <w:b/>
          <w:spacing w:val="1"/>
        </w:rPr>
        <w:t>2.1.</w:t>
      </w:r>
      <w:r w:rsidRPr="00E43A5C">
        <w:rPr>
          <w:spacing w:val="1"/>
        </w:rPr>
        <w:t xml:space="preserve"> A villamos energiát a mérőóra vagy mérési rendszer megkerülésével, működésének bármilyen módon való befolyásolásával, jóváhagyás nélküli változtatásával, vagy egyéb szabálytalan módon vételezi.</w:t>
      </w:r>
    </w:p>
    <w:p w:rsidR="002E3E1B" w:rsidRPr="00E43A5C" w:rsidRDefault="002E3E1B" w:rsidP="00C72EBB">
      <w:pPr>
        <w:spacing w:before="120" w:after="120" w:line="276" w:lineRule="auto"/>
        <w:jc w:val="both"/>
        <w:rPr>
          <w:spacing w:val="1"/>
        </w:rPr>
      </w:pPr>
      <w:r w:rsidRPr="00E43A5C">
        <w:rPr>
          <w:spacing w:val="1"/>
        </w:rPr>
        <w:t xml:space="preserve">Jogkövetkezménye: kártérítés fizetése, mely magába foglalja különösen az ebből adódóan Kereskedőt terhelő kötbér, illetve egyéb többletköltségek megfizetését, a villamos </w:t>
      </w:r>
      <w:proofErr w:type="gramStart"/>
      <w:r w:rsidRPr="00E43A5C">
        <w:rPr>
          <w:spacing w:val="1"/>
        </w:rPr>
        <w:t>energia vételezésből</w:t>
      </w:r>
      <w:proofErr w:type="gramEnd"/>
      <w:r w:rsidRPr="00E43A5C">
        <w:rPr>
          <w:spacing w:val="1"/>
        </w:rPr>
        <w:t xml:space="preserve"> történő kizárást.</w:t>
      </w:r>
    </w:p>
    <w:p w:rsidR="002E3E1B" w:rsidRPr="00E43A5C" w:rsidRDefault="002E3E1B" w:rsidP="00C72EBB">
      <w:pPr>
        <w:spacing w:before="120" w:after="120" w:line="276" w:lineRule="auto"/>
        <w:jc w:val="both"/>
        <w:rPr>
          <w:spacing w:val="1"/>
        </w:rPr>
      </w:pPr>
      <w:r w:rsidRPr="00E43A5C">
        <w:rPr>
          <w:b/>
          <w:spacing w:val="1"/>
        </w:rPr>
        <w:t>2.2.</w:t>
      </w:r>
      <w:r w:rsidRPr="00E43A5C">
        <w:rPr>
          <w:spacing w:val="1"/>
        </w:rPr>
        <w:t xml:space="preserve"> A hibás mérőóra vagy mérési rendszer javítását, cseréjét nem teszi lehetővé illetve - ha erre megállapodás a Felhasználót kötelezi - a javítást vagy a cserét nem végzi el.</w:t>
      </w:r>
    </w:p>
    <w:p w:rsidR="002E3E1B" w:rsidRPr="00E43A5C" w:rsidRDefault="002E3E1B" w:rsidP="00C72EBB">
      <w:pPr>
        <w:spacing w:before="120" w:after="120" w:line="276" w:lineRule="auto"/>
        <w:jc w:val="both"/>
        <w:rPr>
          <w:b/>
          <w:spacing w:val="1"/>
        </w:rPr>
      </w:pPr>
      <w:r w:rsidRPr="00E43A5C">
        <w:rPr>
          <w:spacing w:val="1"/>
        </w:rPr>
        <w:t xml:space="preserve">Jogkövetkezménye: kártérítés fizetése, mely magába foglalja különösen az ebből adódóan Kereskedőt terhelő kötbér illetve egyéb többletköltségek megfizetését, a villamos </w:t>
      </w:r>
      <w:proofErr w:type="gramStart"/>
      <w:r w:rsidRPr="00E43A5C">
        <w:rPr>
          <w:spacing w:val="1"/>
        </w:rPr>
        <w:t>energia vételezésből</w:t>
      </w:r>
      <w:proofErr w:type="gramEnd"/>
      <w:r w:rsidRPr="00E43A5C">
        <w:rPr>
          <w:spacing w:val="1"/>
        </w:rPr>
        <w:t xml:space="preserve"> történő kizárást.</w:t>
      </w:r>
    </w:p>
    <w:p w:rsidR="002E3E1B" w:rsidRPr="00E43A5C" w:rsidRDefault="002E3E1B" w:rsidP="00C72EBB">
      <w:pPr>
        <w:spacing w:before="120" w:after="120" w:line="276" w:lineRule="auto"/>
        <w:jc w:val="both"/>
        <w:rPr>
          <w:spacing w:val="1"/>
        </w:rPr>
      </w:pPr>
      <w:r w:rsidRPr="00E43A5C">
        <w:rPr>
          <w:b/>
          <w:spacing w:val="1"/>
        </w:rPr>
        <w:t xml:space="preserve">2.3. </w:t>
      </w:r>
      <w:r w:rsidRPr="00E43A5C">
        <w:rPr>
          <w:spacing w:val="1"/>
        </w:rPr>
        <w:t>A mérőóra vagy mérési rendszer helyszíni leolvasását, ellenőrzést a Szerződésben előírtak szerint nem teszi lehetővé.</w:t>
      </w:r>
    </w:p>
    <w:p w:rsidR="002E3E1B" w:rsidRDefault="002E3E1B" w:rsidP="00C72EBB">
      <w:pPr>
        <w:spacing w:before="120" w:after="120" w:line="276" w:lineRule="auto"/>
        <w:jc w:val="both"/>
        <w:rPr>
          <w:spacing w:val="1"/>
        </w:rPr>
      </w:pPr>
      <w:r w:rsidRPr="00E43A5C">
        <w:rPr>
          <w:spacing w:val="1"/>
        </w:rPr>
        <w:t>Jogkövetkezménye: becsült számla kiállítása, 3 havi mulasztás esetén pedig Kereskedő jogosult lehet igazolt és keletkezett kárának megtérítésére.</w:t>
      </w:r>
    </w:p>
    <w:p w:rsidR="00291BC8" w:rsidRPr="00E43A5C" w:rsidRDefault="00291BC8" w:rsidP="00C72EBB">
      <w:pPr>
        <w:spacing w:before="120" w:after="120" w:line="276" w:lineRule="auto"/>
        <w:jc w:val="both"/>
        <w:rPr>
          <w:spacing w:val="1"/>
        </w:rPr>
      </w:pPr>
    </w:p>
    <w:p w:rsidR="002E3E1B" w:rsidRPr="00E43A5C" w:rsidRDefault="002E3E1B" w:rsidP="00C72EBB">
      <w:pPr>
        <w:spacing w:before="120" w:after="120"/>
        <w:jc w:val="both"/>
        <w:rPr>
          <w:b/>
        </w:rPr>
      </w:pPr>
      <w:r w:rsidRPr="00E43A5C">
        <w:rPr>
          <w:b/>
        </w:rPr>
        <w:t>3. Rendkívüli megszüntetés</w:t>
      </w:r>
    </w:p>
    <w:p w:rsidR="002E3E1B" w:rsidRPr="00E43A5C" w:rsidRDefault="002E3E1B" w:rsidP="00C72EBB">
      <w:pPr>
        <w:spacing w:before="120" w:after="120"/>
        <w:jc w:val="both"/>
      </w:pPr>
      <w:r w:rsidRPr="00E43A5C">
        <w:t xml:space="preserve">Felhasználó jogosult a Kereskedő súlyos szerződésszegése esetén – írásbeli </w:t>
      </w:r>
      <w:proofErr w:type="gramStart"/>
      <w:r w:rsidRPr="00E43A5C">
        <w:t>nyilatkozatával</w:t>
      </w:r>
      <w:proofErr w:type="gramEnd"/>
      <w:r w:rsidRPr="00E43A5C">
        <w:t xml:space="preserve"> azonnali hatállyal – a szerződést felmondani vagy attól elállni. Kereskedő szempontjából erre szolgáló oknak minősül, ha </w:t>
      </w:r>
    </w:p>
    <w:p w:rsidR="002E3E1B" w:rsidRPr="00E43A5C" w:rsidRDefault="002E3E1B" w:rsidP="00C72EBB">
      <w:pPr>
        <w:spacing w:before="120" w:after="120"/>
        <w:jc w:val="both"/>
      </w:pPr>
      <w:r w:rsidRPr="00E43A5C">
        <w:t xml:space="preserve">- Kereskedő legalább kettő alkalommal a kézhezvételt követő </w:t>
      </w:r>
      <w:r>
        <w:t>tizen</w:t>
      </w:r>
      <w:r w:rsidRPr="00E43A5C">
        <w:t xml:space="preserve">öt napon belül írásban nem válaszol hitelt érdemlően Felhasználó valamely írásbeli megkeresésére (tájékoztatáskérés, </w:t>
      </w:r>
      <w:r w:rsidRPr="00E43A5C">
        <w:lastRenderedPageBreak/>
        <w:t xml:space="preserve">reklamáció, panasz, stb.). </w:t>
      </w:r>
    </w:p>
    <w:p w:rsidR="002E3E1B" w:rsidRPr="00E43A5C" w:rsidRDefault="002E3E1B" w:rsidP="00C72EBB">
      <w:pPr>
        <w:spacing w:before="120" w:after="120"/>
        <w:jc w:val="both"/>
      </w:pPr>
      <w:r w:rsidRPr="00E43A5C">
        <w:t>- A Kereskedő 30 napot meghaladóan nem tesz eleget a Felhasználónak járó díj-visszatérítési kötelezettségének;</w:t>
      </w:r>
    </w:p>
    <w:p w:rsidR="002E3E1B" w:rsidRPr="00E43A5C" w:rsidRDefault="002E3E1B" w:rsidP="00C72EBB">
      <w:pPr>
        <w:spacing w:before="120" w:after="120"/>
        <w:jc w:val="both"/>
      </w:pPr>
      <w:r w:rsidRPr="00E43A5C">
        <w:t>- Kereskedő megszegi a IV. fejezetben foglalt kötelezettségvállalását és azt Felhasználó által meghatározott póthatáridőben sem pótolja, illetve javítja ki;</w:t>
      </w:r>
    </w:p>
    <w:p w:rsidR="002E3E1B" w:rsidRPr="00E43A5C" w:rsidRDefault="002E3E1B" w:rsidP="00C72EBB">
      <w:pPr>
        <w:spacing w:before="120" w:after="120"/>
        <w:jc w:val="both"/>
      </w:pPr>
      <w:r w:rsidRPr="00E43A5C">
        <w:t>- Kereskedő a teljesítést jogos ok nélkül megtagadja;</w:t>
      </w:r>
    </w:p>
    <w:p w:rsidR="002E3E1B" w:rsidRPr="00E43A5C" w:rsidRDefault="002E3E1B" w:rsidP="00C72EBB">
      <w:pPr>
        <w:spacing w:before="120" w:after="120"/>
        <w:jc w:val="both"/>
      </w:pPr>
      <w:r w:rsidRPr="00E43A5C">
        <w:t>- Kereskedő bármilyen módon megtéveszti a Felhasználót, vagy valótlan adatot szolgáltat és ez közvetlen vagy közvetett módon súlyosan káros hatással lehet a lényeges szerződéses kötelezettségek teljesítésére;</w:t>
      </w:r>
    </w:p>
    <w:p w:rsidR="002E3E1B" w:rsidRPr="00E43A5C" w:rsidRDefault="002E3E1B" w:rsidP="00C72EBB">
      <w:pPr>
        <w:spacing w:before="120" w:after="120"/>
        <w:jc w:val="both"/>
      </w:pPr>
      <w:r w:rsidRPr="00E43A5C">
        <w:t>- Kereskedő felfüggeszti a kifizetéseit, ellene felszámolási eljárást rendelnek el, Kereskedő legfőbb szerve a társaság végelszámolásának megkezdéséről, felszámolásának kezdeményezéséről határoz;</w:t>
      </w:r>
    </w:p>
    <w:p w:rsidR="002E3E1B" w:rsidRPr="00E43A5C" w:rsidRDefault="002E3E1B" w:rsidP="00C72EBB">
      <w:pPr>
        <w:spacing w:before="120" w:after="120"/>
        <w:jc w:val="both"/>
      </w:pPr>
      <w:r w:rsidRPr="00E43A5C">
        <w:t>- jogszabályon alapuló felmondási vagy elállási okok fennállnak;</w:t>
      </w:r>
    </w:p>
    <w:p w:rsidR="002E3E1B" w:rsidRPr="00E43A5C" w:rsidRDefault="002E3E1B" w:rsidP="00C72EBB">
      <w:pPr>
        <w:spacing w:before="120" w:after="120"/>
        <w:jc w:val="both"/>
      </w:pPr>
      <w:r w:rsidRPr="00E43A5C">
        <w:t>- a villamos energia kereskedői vagy mérlegkör felelősi tevékenységét szünetelteti, vagy megszünteti, illetve kereskedői engedélye visszavonásra kerül.</w:t>
      </w:r>
    </w:p>
    <w:p w:rsidR="002E3E1B" w:rsidRPr="00E43A5C" w:rsidRDefault="002E3E1B" w:rsidP="00C72EBB">
      <w:pPr>
        <w:spacing w:before="120" w:after="120"/>
        <w:jc w:val="both"/>
      </w:pPr>
      <w:r w:rsidRPr="00E43A5C">
        <w:t>Felhasználó és a Kereskedő az ellátórendszeren történt üzemzavar esetén az elosztói engedélyessel szemben szükségszerű fellépés esetén kölcsönösen segítik egymást.</w:t>
      </w:r>
    </w:p>
    <w:p w:rsidR="002E3E1B" w:rsidRPr="00E43A5C" w:rsidRDefault="002E3E1B" w:rsidP="00C72EBB">
      <w:pPr>
        <w:spacing w:before="120" w:after="120"/>
        <w:jc w:val="both"/>
      </w:pPr>
      <w:r w:rsidRPr="00E43A5C">
        <w:t>A felmondási idő – amennyiben a felmondás nem azonnali hatályú – kezdő időpontja az erről szóló értesítés kézhezvételének napja, legrövidebb időtartama pedig 15 nap. Felek rögzítik, hogy az adott Fél a felmondást, elállást közlő levélben köteles megjelölni, hogy azonnali hatállyal vagy felmondási idő közbeiktatásával kívánja a szerződést megszüntetni. A szerződés felmondása, vagy attól való elállási jog gyakorlása csak írásban érvényes.</w:t>
      </w:r>
    </w:p>
    <w:p w:rsidR="002E3E1B" w:rsidRPr="00E43A5C" w:rsidRDefault="002E3E1B" w:rsidP="00C72EBB">
      <w:pPr>
        <w:spacing w:before="120" w:after="120"/>
        <w:rPr>
          <w:b/>
        </w:rPr>
      </w:pPr>
    </w:p>
    <w:p w:rsidR="002E3E1B" w:rsidRPr="00E43A5C" w:rsidRDefault="002E3E1B" w:rsidP="00C72EBB">
      <w:pPr>
        <w:spacing w:before="120" w:after="120"/>
        <w:rPr>
          <w:b/>
        </w:rPr>
      </w:pPr>
      <w:r w:rsidRPr="00E43A5C">
        <w:rPr>
          <w:b/>
        </w:rPr>
        <w:t xml:space="preserve">4. Elszámolás </w:t>
      </w:r>
    </w:p>
    <w:p w:rsidR="002E3E1B" w:rsidRPr="00E43A5C" w:rsidRDefault="002E3E1B" w:rsidP="00C72EBB">
      <w:pPr>
        <w:spacing w:before="120" w:after="120"/>
        <w:jc w:val="both"/>
      </w:pPr>
      <w:r w:rsidRPr="00E43A5C">
        <w:t xml:space="preserve">Amennyiben a szerződés annak teljes körű teljesítése nélkül szűnik meg, úgy Felek kötelesek az elszámolás érdekében egymással szembeni igényeiket haladéktalanul felmérni és egyeztetést kezdeményezni. Felek megállapodnak, hogy az egyeztetések során független szakértőt vonnak be, amennyiben az elszámolási összeget nem tudják kölcsönösen elfogadni. Kereskedő kijelenti, hogy a független szakértő számára üzleti könyveibe, szerződéseibe betekintést enged. </w:t>
      </w:r>
    </w:p>
    <w:p w:rsidR="002E3E1B" w:rsidRPr="00E43A5C" w:rsidRDefault="002E3E1B" w:rsidP="00C72EBB">
      <w:pPr>
        <w:spacing w:before="120" w:after="120"/>
        <w:jc w:val="both"/>
      </w:pPr>
      <w:r w:rsidRPr="00E43A5C">
        <w:t>Amennyiben a szerződés megszüntetésére Kereskedőnek olyan súlyos szerződésszegése miatt kerül sor, amelyért Kereskedő a Ptk. 6:142 § szerint felelősnek minősül, úgy ilyen esetben Kereskedőnek csak a már elvégzett és még ki nem egyenlített szolgáltatás elszámolására lehet igénye.</w:t>
      </w:r>
    </w:p>
    <w:p w:rsidR="002E3E1B" w:rsidRPr="00E43A5C" w:rsidRDefault="002E3E1B" w:rsidP="00C72EBB">
      <w:pPr>
        <w:spacing w:before="120" w:after="120"/>
        <w:jc w:val="both"/>
      </w:pPr>
      <w:r w:rsidRPr="00E43A5C">
        <w:rPr>
          <w:b/>
        </w:rPr>
        <w:t xml:space="preserve">5. </w:t>
      </w:r>
      <w:r w:rsidRPr="00E43A5C">
        <w:t>Felhasználó jogosult és egyben köteles a szerződést felmondani - ha szükséges olyan határidővel, amely lehetővé teszi, hogy a Felhasználó a szerződéssel érintett feladata ellátásáról gondoskodni tudjon - ha</w:t>
      </w:r>
    </w:p>
    <w:p w:rsidR="002E3E1B" w:rsidRPr="00E43A5C" w:rsidRDefault="002E3E1B" w:rsidP="00C72EBB">
      <w:pPr>
        <w:spacing w:before="120" w:after="120"/>
        <w:jc w:val="both"/>
      </w:pPr>
      <w:r w:rsidRPr="00E43A5C">
        <w:t xml:space="preserve">- Kereskedőben közvetetten vagy közvetlenül 25%-ot meghaladó tulajdoni részesedést szerez valamely olyan jogi személy vagy személyes joga szerint jogképes szervezet, amely tekintetében fennáll a Kbt. 62. § (1) bekezdés k) pont </w:t>
      </w:r>
      <w:proofErr w:type="spellStart"/>
      <w:r w:rsidRPr="00E43A5C">
        <w:t>kb</w:t>
      </w:r>
      <w:proofErr w:type="spellEnd"/>
      <w:r w:rsidRPr="00E43A5C">
        <w:t>) alpontjában meghatározott valamely feltétel;</w:t>
      </w:r>
    </w:p>
    <w:p w:rsidR="002E3E1B" w:rsidRPr="00E43A5C" w:rsidRDefault="002E3E1B" w:rsidP="00C72EBB">
      <w:pPr>
        <w:autoSpaceDE w:val="0"/>
        <w:autoSpaceDN w:val="0"/>
        <w:adjustRightInd w:val="0"/>
        <w:ind w:firstLine="60"/>
        <w:jc w:val="both"/>
      </w:pPr>
      <w:r w:rsidRPr="00E43A5C">
        <w:t xml:space="preserve">- Kereskedő közvetetten vagy közvetlenül 25%-ot meghaladó tulajdoni részesedést szerez valamely olyan jogi személyben vagy személyes joga szerint jogképes szervezetben, amely tekintetében fennáll a Kbt. 62. § (1) bekezdés k) pont </w:t>
      </w:r>
      <w:proofErr w:type="spellStart"/>
      <w:r w:rsidRPr="00E43A5C">
        <w:t>kb</w:t>
      </w:r>
      <w:proofErr w:type="spellEnd"/>
      <w:r w:rsidRPr="00E43A5C">
        <w:t>) alpontjában meghatározott valamely feltétel.</w:t>
      </w:r>
    </w:p>
    <w:p w:rsidR="002E3E1B" w:rsidRPr="00E43A5C" w:rsidRDefault="002E3E1B" w:rsidP="00C72EBB">
      <w:pPr>
        <w:spacing w:before="120" w:after="120"/>
        <w:jc w:val="both"/>
      </w:pPr>
      <w:r w:rsidRPr="00E43A5C">
        <w:lastRenderedPageBreak/>
        <w:t>Felek rögzítik, hogy Felhasználó a felmondást közlő levélben köteles megjelölni, hogy azonnali hatállyal vagy felmondási idő közbeiktatásával kívánja a szerződést megszüntetni. A fentiek szerinti felmondás esetén a Kereskedő a szerződés megszűnése előtt már teljesített szolgáltatás szerződésszerű pénzbeli ellenértékére jogosult.</w:t>
      </w:r>
    </w:p>
    <w:p w:rsidR="002E3E1B" w:rsidRDefault="002E3E1B" w:rsidP="00C72EBB">
      <w:pPr>
        <w:spacing w:before="120" w:after="120"/>
        <w:jc w:val="both"/>
      </w:pPr>
      <w:r w:rsidRPr="00977F02">
        <w:rPr>
          <w:b/>
        </w:rPr>
        <w:t xml:space="preserve">6. </w:t>
      </w:r>
      <w:r w:rsidRPr="00E43A5C">
        <w:t>Kereskedő</w:t>
      </w:r>
      <w:r>
        <w:t xml:space="preserve"> köteles haladéktalanul jelezni </w:t>
      </w:r>
      <w:r w:rsidRPr="00E43A5C">
        <w:t xml:space="preserve">Felhasználó </w:t>
      </w:r>
      <w:r>
        <w:t xml:space="preserve">részére, ha a Közbeszerzési Eljárás során előírt kizáró ok hatálya alá került, napra pontosan megjelölve azt az időpontot, amikor a kizáró ok megállapítása bekövetkezett. </w:t>
      </w:r>
    </w:p>
    <w:p w:rsidR="002E3E1B" w:rsidRDefault="002E3E1B" w:rsidP="00C72EBB">
      <w:pPr>
        <w:spacing w:before="120" w:after="120"/>
        <w:jc w:val="both"/>
      </w:pPr>
      <w:r w:rsidRPr="00E43A5C">
        <w:t>Kereskedő</w:t>
      </w:r>
      <w:r>
        <w:t xml:space="preserve"> haladéktalanul köteles tájékoztatni </w:t>
      </w:r>
      <w:r w:rsidRPr="00E43A5C">
        <w:t>Felhasználó</w:t>
      </w:r>
      <w:r>
        <w:t>t</w:t>
      </w:r>
      <w:r w:rsidRPr="00E43A5C">
        <w:t xml:space="preserve"> </w:t>
      </w:r>
      <w:r>
        <w:t xml:space="preserve">a Kbt. 143. § (2) szerintiek felmerüléséről, annak érdekében, hogy </w:t>
      </w:r>
      <w:r w:rsidRPr="00E43A5C">
        <w:t>Felhasználó</w:t>
      </w:r>
      <w:r>
        <w:t>t</w:t>
      </w:r>
      <w:r w:rsidRPr="00E43A5C">
        <w:t xml:space="preserve"> </w:t>
      </w:r>
      <w:r>
        <w:t xml:space="preserve">terhelő felmondási jog gyakorlására sor kerülhessen. </w:t>
      </w:r>
    </w:p>
    <w:p w:rsidR="002E3E1B" w:rsidRDefault="002E3E1B" w:rsidP="00C72EBB">
      <w:pPr>
        <w:spacing w:before="120" w:after="120"/>
        <w:jc w:val="both"/>
      </w:pPr>
      <w:r>
        <w:t xml:space="preserve">Ha a kizáró ok hatálya alá kerülés a szerződés megkötését megelőzően következett be, úgy erről a tényről visszamenőlegesen is köteles </w:t>
      </w:r>
      <w:r w:rsidRPr="00E43A5C">
        <w:t>Felhasználó</w:t>
      </w:r>
      <w:r>
        <w:t>t</w:t>
      </w:r>
      <w:r w:rsidRPr="00E43A5C">
        <w:t xml:space="preserve"> </w:t>
      </w:r>
      <w:r>
        <w:t>értesíteni.</w:t>
      </w:r>
    </w:p>
    <w:p w:rsidR="002E3E1B" w:rsidRDefault="002E3E1B" w:rsidP="00C72EBB">
      <w:pPr>
        <w:spacing w:before="120" w:after="120"/>
        <w:jc w:val="both"/>
        <w:rPr>
          <w:b/>
        </w:rPr>
      </w:pPr>
      <w:r>
        <w:t xml:space="preserve">Amennyiben olyan eljárás indul </w:t>
      </w:r>
      <w:r w:rsidRPr="00E43A5C">
        <w:t>Kereskedő</w:t>
      </w:r>
      <w:r>
        <w:t xml:space="preserve">vel szemben, mely alapján kizáró ok alá kerülhet, úgy ezen eljárás megindításáról is haladéktalanul köteles </w:t>
      </w:r>
      <w:r w:rsidRPr="00E43A5C">
        <w:t>Felhasználó</w:t>
      </w:r>
      <w:r>
        <w:t>t</w:t>
      </w:r>
      <w:r w:rsidRPr="00E43A5C">
        <w:t xml:space="preserve"> </w:t>
      </w:r>
      <w:r>
        <w:t>értesíteni.</w:t>
      </w:r>
    </w:p>
    <w:p w:rsidR="002E3E1B" w:rsidRPr="00E43A5C" w:rsidRDefault="002E3E1B" w:rsidP="00C72EBB">
      <w:pPr>
        <w:spacing w:before="120" w:after="120"/>
      </w:pPr>
    </w:p>
    <w:p w:rsidR="002E3E1B" w:rsidRPr="00E43A5C" w:rsidRDefault="002E3E1B" w:rsidP="00C72EBB">
      <w:pPr>
        <w:spacing w:before="120" w:after="120"/>
        <w:jc w:val="center"/>
        <w:rPr>
          <w:b/>
        </w:rPr>
      </w:pPr>
      <w:r w:rsidRPr="00E43A5C">
        <w:rPr>
          <w:b/>
        </w:rPr>
        <w:t xml:space="preserve">XI. </w:t>
      </w:r>
      <w:proofErr w:type="gramStart"/>
      <w:r w:rsidRPr="00E43A5C">
        <w:rPr>
          <w:b/>
        </w:rPr>
        <w:t>A</w:t>
      </w:r>
      <w:proofErr w:type="gramEnd"/>
      <w:r w:rsidRPr="00E43A5C">
        <w:rPr>
          <w:b/>
        </w:rPr>
        <w:t xml:space="preserve"> FELEK EGYÜTTMŰKÖDÉSE</w:t>
      </w:r>
    </w:p>
    <w:p w:rsidR="002E3E1B" w:rsidRPr="00E43A5C" w:rsidRDefault="002E3E1B" w:rsidP="00C72EBB">
      <w:pPr>
        <w:spacing w:before="120" w:after="120"/>
      </w:pPr>
    </w:p>
    <w:p w:rsidR="002E3E1B" w:rsidRPr="00E43A5C" w:rsidRDefault="002E3E1B" w:rsidP="00C72EBB">
      <w:pPr>
        <w:widowControl/>
        <w:numPr>
          <w:ilvl w:val="0"/>
          <w:numId w:val="55"/>
        </w:numPr>
        <w:suppressAutoHyphens w:val="0"/>
        <w:spacing w:before="120" w:after="120"/>
        <w:ind w:left="0" w:firstLine="0"/>
        <w:jc w:val="both"/>
      </w:pPr>
      <w:r w:rsidRPr="00E43A5C">
        <w:t>Felek kötelezettséget vállalnak arra, hogy jelen szerződés hatálya alatt folyamatosan együttműködnek. Ennek keretében kellő időben tájékoztatják egymást a jelen szerződésben foglaltak teljesítése mellett minden olyan kérdésről, amely a jelen szerződés teljesítésére kihatással lehet.</w:t>
      </w:r>
    </w:p>
    <w:p w:rsidR="002E3E1B" w:rsidRPr="00E43A5C" w:rsidRDefault="002E3E1B" w:rsidP="00C72EBB">
      <w:pPr>
        <w:widowControl/>
        <w:numPr>
          <w:ilvl w:val="0"/>
          <w:numId w:val="55"/>
        </w:numPr>
        <w:suppressAutoHyphens w:val="0"/>
        <w:spacing w:before="120" w:after="120"/>
        <w:ind w:left="0" w:firstLine="0"/>
        <w:jc w:val="both"/>
      </w:pPr>
      <w:r w:rsidRPr="00E43A5C">
        <w:t>Felek közötti kapcsolattartók, és elérhetőségeik:</w:t>
      </w:r>
      <w:r w:rsidRPr="00E43A5C">
        <w:rPr>
          <w:i/>
          <w:iCs/>
        </w:rPr>
        <w:t xml:space="preserve"> (szerződéskötéskor kerül kitöltésre)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60"/>
      </w:tblGrid>
      <w:tr w:rsidR="002E3E1B" w:rsidRPr="00E43A5C" w:rsidTr="00C72EBB">
        <w:trPr>
          <w:cantSplit/>
        </w:trPr>
        <w:tc>
          <w:tcPr>
            <w:tcW w:w="8820" w:type="dxa"/>
            <w:gridSpan w:val="2"/>
            <w:shd w:val="clear" w:color="auto" w:fill="E0E0E0"/>
          </w:tcPr>
          <w:p w:rsidR="002E3E1B" w:rsidRPr="00E43A5C" w:rsidRDefault="002E3E1B" w:rsidP="00C72EBB">
            <w:r w:rsidRPr="00E43A5C">
              <w:t>Felhasználó részéről általános ügyekben:</w:t>
            </w:r>
          </w:p>
        </w:tc>
      </w:tr>
      <w:tr w:rsidR="002E3E1B" w:rsidRPr="00E43A5C" w:rsidTr="00C72EBB">
        <w:trPr>
          <w:cantSplit/>
        </w:trPr>
        <w:tc>
          <w:tcPr>
            <w:tcW w:w="3960" w:type="dxa"/>
          </w:tcPr>
          <w:p w:rsidR="002E3E1B" w:rsidRPr="00E43A5C" w:rsidRDefault="002E3E1B" w:rsidP="00C72EBB">
            <w:r w:rsidRPr="00E43A5C">
              <w:t>név:</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Értesítési cím</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telefon / fax</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e-mail</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8820" w:type="dxa"/>
            <w:gridSpan w:val="2"/>
            <w:shd w:val="pct12" w:color="auto" w:fill="auto"/>
          </w:tcPr>
          <w:p w:rsidR="002E3E1B" w:rsidRPr="00E43A5C" w:rsidRDefault="002E3E1B" w:rsidP="00C72EBB">
            <w:r w:rsidRPr="00E43A5C">
              <w:t>Felhasználó részéről pénzügyekben:</w:t>
            </w:r>
          </w:p>
        </w:tc>
      </w:tr>
      <w:tr w:rsidR="002E3E1B" w:rsidRPr="00E43A5C" w:rsidTr="00C72EBB">
        <w:trPr>
          <w:cantSplit/>
        </w:trPr>
        <w:tc>
          <w:tcPr>
            <w:tcW w:w="3960" w:type="dxa"/>
          </w:tcPr>
          <w:p w:rsidR="002E3E1B" w:rsidRPr="00E43A5C" w:rsidRDefault="002E3E1B" w:rsidP="00C72EBB">
            <w:r w:rsidRPr="00E43A5C">
              <w:t>név:</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Értesítési cím</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telefon / fax</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e-mail</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8820" w:type="dxa"/>
            <w:gridSpan w:val="2"/>
            <w:shd w:val="clear" w:color="auto" w:fill="E0E0E0"/>
          </w:tcPr>
          <w:p w:rsidR="002E3E1B" w:rsidRPr="00E43A5C" w:rsidRDefault="002E3E1B" w:rsidP="00C72EBB">
            <w:r w:rsidRPr="00E43A5C">
              <w:t>Kereskedő részéről általános ügyekben:</w:t>
            </w:r>
          </w:p>
        </w:tc>
      </w:tr>
      <w:tr w:rsidR="002E3E1B" w:rsidRPr="00E43A5C" w:rsidTr="00C72EBB">
        <w:trPr>
          <w:cantSplit/>
        </w:trPr>
        <w:tc>
          <w:tcPr>
            <w:tcW w:w="3960" w:type="dxa"/>
          </w:tcPr>
          <w:p w:rsidR="002E3E1B" w:rsidRPr="00E43A5C" w:rsidRDefault="002E3E1B" w:rsidP="00C72EBB">
            <w:r w:rsidRPr="00E43A5C">
              <w:t>név:</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Értesítési cím</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telefon / fax</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e-mail</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8820" w:type="dxa"/>
            <w:gridSpan w:val="2"/>
            <w:shd w:val="pct12" w:color="auto" w:fill="auto"/>
          </w:tcPr>
          <w:p w:rsidR="002E3E1B" w:rsidRPr="00E43A5C" w:rsidRDefault="002E3E1B" w:rsidP="00C72EBB">
            <w:pPr>
              <w:rPr>
                <w:i/>
              </w:rPr>
            </w:pPr>
            <w:r w:rsidRPr="00E43A5C">
              <w:t>Kereskedő részéről pénzügyekben:</w:t>
            </w:r>
          </w:p>
        </w:tc>
      </w:tr>
      <w:tr w:rsidR="002E3E1B" w:rsidRPr="00E43A5C" w:rsidTr="00C72EBB">
        <w:trPr>
          <w:cantSplit/>
        </w:trPr>
        <w:tc>
          <w:tcPr>
            <w:tcW w:w="3960" w:type="dxa"/>
          </w:tcPr>
          <w:p w:rsidR="002E3E1B" w:rsidRPr="00E43A5C" w:rsidRDefault="002E3E1B" w:rsidP="00C72EBB">
            <w:r w:rsidRPr="00E43A5C">
              <w:t>név:</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Értesítési cím</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telefon / fax</w:t>
            </w:r>
          </w:p>
        </w:tc>
        <w:tc>
          <w:tcPr>
            <w:tcW w:w="4860" w:type="dxa"/>
          </w:tcPr>
          <w:p w:rsidR="002E3E1B" w:rsidRPr="00E43A5C" w:rsidRDefault="002E3E1B" w:rsidP="00C72EBB">
            <w:pPr>
              <w:rPr>
                <w:i/>
              </w:rPr>
            </w:pPr>
            <w:r w:rsidRPr="00E43A5C">
              <w:rPr>
                <w:i/>
              </w:rPr>
              <w:t>* szerződéskötéskor kitöltendő</w:t>
            </w:r>
          </w:p>
        </w:tc>
      </w:tr>
      <w:tr w:rsidR="002E3E1B" w:rsidRPr="00E43A5C" w:rsidTr="00C72EBB">
        <w:trPr>
          <w:cantSplit/>
        </w:trPr>
        <w:tc>
          <w:tcPr>
            <w:tcW w:w="3960" w:type="dxa"/>
          </w:tcPr>
          <w:p w:rsidR="002E3E1B" w:rsidRPr="00E43A5C" w:rsidRDefault="002E3E1B" w:rsidP="00C72EBB">
            <w:r w:rsidRPr="00E43A5C">
              <w:t>e-mail</w:t>
            </w:r>
          </w:p>
        </w:tc>
        <w:tc>
          <w:tcPr>
            <w:tcW w:w="4860" w:type="dxa"/>
          </w:tcPr>
          <w:p w:rsidR="002E3E1B" w:rsidRPr="00E43A5C" w:rsidRDefault="002E3E1B" w:rsidP="00C72EBB">
            <w:pPr>
              <w:rPr>
                <w:i/>
              </w:rPr>
            </w:pPr>
            <w:r w:rsidRPr="00E43A5C">
              <w:rPr>
                <w:i/>
              </w:rPr>
              <w:t>* szerződéskötéskor kitöltendő</w:t>
            </w:r>
          </w:p>
        </w:tc>
      </w:tr>
    </w:tbl>
    <w:p w:rsidR="002E3E1B" w:rsidRPr="00E43A5C" w:rsidRDefault="002E3E1B" w:rsidP="00C72EBB">
      <w:pPr>
        <w:widowControl/>
        <w:numPr>
          <w:ilvl w:val="0"/>
          <w:numId w:val="55"/>
        </w:numPr>
        <w:suppressAutoHyphens w:val="0"/>
        <w:spacing w:before="120" w:after="120"/>
        <w:ind w:left="284" w:hanging="284"/>
        <w:jc w:val="both"/>
      </w:pPr>
      <w:r w:rsidRPr="00E43A5C">
        <w:t>A fent megnevezett kapcsolattartó személyének változásáról a Fél köteles a másik Felet haladék nélkül, ám legkésőbb öt (5) munkanapon belül értesíteni.</w:t>
      </w:r>
    </w:p>
    <w:p w:rsidR="002E3E1B" w:rsidRPr="00E43A5C" w:rsidRDefault="002E3E1B" w:rsidP="00C72EBB">
      <w:pPr>
        <w:widowControl/>
        <w:numPr>
          <w:ilvl w:val="0"/>
          <w:numId w:val="55"/>
        </w:numPr>
        <w:suppressAutoHyphens w:val="0"/>
        <w:spacing w:before="120" w:after="120"/>
        <w:ind w:left="284" w:hanging="284"/>
        <w:jc w:val="both"/>
      </w:pPr>
      <w:r w:rsidRPr="00E43A5C">
        <w:lastRenderedPageBreak/>
        <w:t>Az egyik Fél által a másik Félnek küldött értesítéseket írásban, levélben, e-mail útján vagy telefaxon kell megküldeni a XI.2. pontban meghatározott címre és írásban vissza kell igazolni.</w:t>
      </w:r>
    </w:p>
    <w:p w:rsidR="002E3E1B" w:rsidRPr="00E43A5C" w:rsidRDefault="002E3E1B" w:rsidP="00C72EBB">
      <w:pPr>
        <w:widowControl/>
        <w:numPr>
          <w:ilvl w:val="0"/>
          <w:numId w:val="55"/>
        </w:numPr>
        <w:suppressAutoHyphens w:val="0"/>
        <w:spacing w:before="120" w:after="120"/>
        <w:ind w:left="284" w:hanging="284"/>
        <w:jc w:val="both"/>
      </w:pPr>
      <w:r w:rsidRPr="00E43A5C">
        <w:t xml:space="preserve">Az értesítés postai küldemény esetén, a postai tértivevényen feltüntetett napon, faxon történt továbbítás esetén pedig a fax megküldését igazoló jelentésen feltüntetett időpontban tekinthető közöltnek. </w:t>
      </w:r>
    </w:p>
    <w:p w:rsidR="002E3E1B" w:rsidRPr="00E43A5C" w:rsidRDefault="002E3E1B" w:rsidP="00C72EBB">
      <w:pPr>
        <w:widowControl/>
        <w:numPr>
          <w:ilvl w:val="0"/>
          <w:numId w:val="55"/>
        </w:numPr>
        <w:suppressAutoHyphens w:val="0"/>
        <w:spacing w:before="120" w:after="120"/>
        <w:ind w:left="284" w:hanging="284"/>
        <w:jc w:val="both"/>
      </w:pPr>
      <w:r w:rsidRPr="00E43A5C">
        <w:t xml:space="preserve">Az e-mail útján történő értesítés kizárólag abban az esetben minősül – az elküldés időpontjában – közöltnek, amennyiben az e-mail kézbesítését </w:t>
      </w:r>
      <w:r w:rsidRPr="00E43A5C">
        <w:rPr>
          <w:b/>
        </w:rPr>
        <w:t>vagy</w:t>
      </w:r>
      <w:r w:rsidRPr="00E43A5C">
        <w:t xml:space="preserve"> kiszolgálóhoz történő továbbítását </w:t>
      </w:r>
      <w:r w:rsidRPr="00E43A5C">
        <w:rPr>
          <w:b/>
        </w:rPr>
        <w:t>vagy</w:t>
      </w:r>
      <w:r w:rsidRPr="00E43A5C">
        <w:t xml:space="preserve"> elolvasását igazoló üzenet a küldő félhez visszaérkezik. Kézben és átvételi igazolás ellenében történő átadás esetén az átadás időpontjában tekintik közöltnek a Felek.</w:t>
      </w:r>
    </w:p>
    <w:p w:rsidR="002E3E1B" w:rsidRPr="00E43A5C" w:rsidRDefault="002E3E1B" w:rsidP="00C72EBB">
      <w:pPr>
        <w:widowControl/>
        <w:numPr>
          <w:ilvl w:val="0"/>
          <w:numId w:val="55"/>
        </w:numPr>
        <w:suppressAutoHyphens w:val="0"/>
        <w:spacing w:before="120" w:after="120"/>
        <w:ind w:left="284" w:hanging="284"/>
        <w:jc w:val="both"/>
      </w:pPr>
      <w:r w:rsidRPr="00E43A5C">
        <w:t xml:space="preserve">Kereskedő köteles a kézhezvételt (közlést) követő </w:t>
      </w:r>
      <w:r>
        <w:t>tizen</w:t>
      </w:r>
      <w:r w:rsidRPr="00E43A5C">
        <w:t>öt (</w:t>
      </w:r>
      <w:r>
        <w:t xml:space="preserve">15) </w:t>
      </w:r>
      <w:r w:rsidRPr="00E43A5C">
        <w:t>napon belül írásban hitelt érdemlően válaszolni Felhasználó bármely írásbeli megkeresésére (tájékoztatáskérés, reklamáció, panasz, stb.).</w:t>
      </w:r>
    </w:p>
    <w:p w:rsidR="002E3E1B" w:rsidRPr="00E43A5C" w:rsidRDefault="002E3E1B" w:rsidP="00C72EBB">
      <w:pPr>
        <w:widowControl/>
        <w:numPr>
          <w:ilvl w:val="0"/>
          <w:numId w:val="55"/>
        </w:numPr>
        <w:suppressAutoHyphens w:val="0"/>
        <w:spacing w:before="120" w:after="120"/>
        <w:ind w:left="284" w:hanging="284"/>
        <w:jc w:val="both"/>
      </w:pPr>
      <w:r w:rsidRPr="00E43A5C">
        <w:t>A jelen pontban meghatározott képviseleti jogosultság nem terjed ki a Szerződés módosítására, illetve olyan utasítás átadás-átvételére, amely közvetlenül vagy közvetve a jelen Szerződés módosítását eredményezné.</w:t>
      </w:r>
    </w:p>
    <w:p w:rsidR="002E3E1B" w:rsidRPr="00E43A5C" w:rsidRDefault="002E3E1B" w:rsidP="00C72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480"/>
        <w:jc w:val="center"/>
        <w:rPr>
          <w:b/>
          <w:bCs/>
        </w:rPr>
      </w:pPr>
      <w:r w:rsidRPr="00E43A5C">
        <w:rPr>
          <w:b/>
          <w:bCs/>
        </w:rPr>
        <w:t>XII. VEGYES RENDELKEZÉSEK</w:t>
      </w:r>
    </w:p>
    <w:p w:rsidR="002E3E1B" w:rsidRPr="00E43A5C" w:rsidRDefault="002E3E1B" w:rsidP="00C72E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pPr>
      <w:r w:rsidRPr="00E43A5C">
        <w:rPr>
          <w:b/>
        </w:rPr>
        <w:t xml:space="preserve">1. </w:t>
      </w:r>
      <w:r w:rsidRPr="00E43A5C">
        <w:t>Kereskedő képviselője kijelenti, hogy Kereskedő képviseletére és a jelen szerződés aláírására megfelelő jogosultsággal rendelkezik azzal, hogy az ezzel összefüggésben felmerülő károkért a polgári jog szabályai szerint felelősséggel tartozik Felhasználó felé.</w:t>
      </w:r>
    </w:p>
    <w:p w:rsidR="002E3E1B" w:rsidRPr="00E43A5C" w:rsidRDefault="002E3E1B" w:rsidP="00C72EBB">
      <w:pPr>
        <w:spacing w:before="120" w:after="120"/>
        <w:rPr>
          <w:b/>
          <w:u w:val="single"/>
        </w:rPr>
      </w:pPr>
      <w:r w:rsidRPr="00E43A5C">
        <w:rPr>
          <w:b/>
        </w:rPr>
        <w:t>2.</w:t>
      </w:r>
      <w:r w:rsidRPr="00E43A5C">
        <w:t xml:space="preserve"> </w:t>
      </w:r>
      <w:r w:rsidRPr="00E43A5C">
        <w:rPr>
          <w:b/>
        </w:rPr>
        <w:t>Irányadó jog</w:t>
      </w:r>
    </w:p>
    <w:p w:rsidR="002E3E1B" w:rsidRPr="00E43A5C" w:rsidRDefault="002E3E1B" w:rsidP="00C72EBB">
      <w:pPr>
        <w:spacing w:before="120" w:after="120"/>
        <w:jc w:val="both"/>
      </w:pPr>
      <w:r w:rsidRPr="00E43A5C">
        <w:t xml:space="preserve">Szerződő Felek kifejezetten megállapodnak, hogy jelen megállapodás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w:t>
      </w:r>
      <w:r w:rsidRPr="00E43A5C">
        <w:rPr>
          <w:spacing w:val="20"/>
        </w:rPr>
        <w:t>ide nem értve</w:t>
      </w:r>
      <w:r w:rsidRPr="00E43A5C">
        <w:t xml:space="preserve"> a magyar </w:t>
      </w:r>
      <w:proofErr w:type="spellStart"/>
      <w:r w:rsidRPr="00E43A5C">
        <w:t>kollíziós</w:t>
      </w:r>
      <w:proofErr w:type="spellEnd"/>
      <w:r w:rsidRPr="00E43A5C">
        <w:t xml:space="preserve"> magánjogi szabályokat (nemzetközi</w:t>
      </w:r>
      <w:r w:rsidR="000F767D">
        <w:t xml:space="preserve"> magánjogról szóló 1979. évi 13</w:t>
      </w:r>
      <w:r w:rsidRPr="00E43A5C">
        <w:t xml:space="preserve">. tvr.). </w:t>
      </w:r>
    </w:p>
    <w:p w:rsidR="002E3E1B" w:rsidRPr="00E43A5C" w:rsidRDefault="002E3E1B" w:rsidP="00C72EBB">
      <w:pPr>
        <w:spacing w:before="120" w:after="120"/>
        <w:rPr>
          <w:b/>
          <w:u w:val="single"/>
        </w:rPr>
      </w:pPr>
      <w:r w:rsidRPr="00E43A5C">
        <w:rPr>
          <w:b/>
        </w:rPr>
        <w:t>3.</w:t>
      </w:r>
      <w:r w:rsidRPr="00E43A5C">
        <w:t xml:space="preserve"> </w:t>
      </w:r>
      <w:r w:rsidRPr="00E43A5C">
        <w:rPr>
          <w:b/>
        </w:rPr>
        <w:t>Bírósági kikötés</w:t>
      </w:r>
    </w:p>
    <w:p w:rsidR="002E3E1B" w:rsidRPr="00E43A5C" w:rsidRDefault="002E3E1B" w:rsidP="00C72EBB">
      <w:pPr>
        <w:spacing w:before="120" w:after="120"/>
        <w:jc w:val="both"/>
      </w:pPr>
      <w:r w:rsidRPr="00E43A5C">
        <w:t>Felek jelen szerződésből eredő esetleges jogvitáikat elsősorban tárgyalásos úton kötelesek rendezni. Felek a polgári perrendtartásról szóló 1952. évi III. tv. 41. §</w:t>
      </w:r>
      <w:proofErr w:type="spellStart"/>
      <w:r w:rsidRPr="00E43A5C">
        <w:t>-</w:t>
      </w:r>
      <w:proofErr w:type="gramStart"/>
      <w:r w:rsidRPr="00E43A5C">
        <w:t>a</w:t>
      </w:r>
      <w:proofErr w:type="spellEnd"/>
      <w:proofErr w:type="gramEnd"/>
      <w:r w:rsidRPr="00E43A5C">
        <w:t xml:space="preserve"> alapján megállapodnak abban, hogy a szerződésből eredő jogviták elbírálása kapcsán alávetik magukat – hatáskörtől függően – a </w:t>
      </w:r>
      <w:r w:rsidR="007F1CCA">
        <w:rPr>
          <w:b/>
        </w:rPr>
        <w:t>Kőszegi</w:t>
      </w:r>
      <w:r w:rsidR="007F1CCA" w:rsidRPr="00E43A5C">
        <w:rPr>
          <w:b/>
        </w:rPr>
        <w:t xml:space="preserve"> </w:t>
      </w:r>
      <w:r w:rsidRPr="00E43A5C">
        <w:rPr>
          <w:b/>
        </w:rPr>
        <w:t>Járásbíróság</w:t>
      </w:r>
      <w:r w:rsidRPr="00E43A5C">
        <w:t xml:space="preserve"> vagy a </w:t>
      </w:r>
      <w:r w:rsidRPr="00E43A5C">
        <w:rPr>
          <w:b/>
        </w:rPr>
        <w:t xml:space="preserve">Szombathelyi Törvényszék </w:t>
      </w:r>
      <w:r w:rsidRPr="00E43A5C">
        <w:t>kizárólagos illetékességének.</w:t>
      </w:r>
    </w:p>
    <w:p w:rsidR="002E3E1B" w:rsidRPr="00E43A5C" w:rsidRDefault="002E3E1B" w:rsidP="00C72EBB">
      <w:pPr>
        <w:spacing w:before="120" w:after="120"/>
        <w:jc w:val="both"/>
      </w:pPr>
      <w:r w:rsidRPr="00E43A5C">
        <w:rPr>
          <w:b/>
        </w:rPr>
        <w:t>4.</w:t>
      </w:r>
      <w:r w:rsidRPr="00E43A5C">
        <w:t xml:space="preserve"> A Felek megállapodnak, hogy a jelen szerződésből eredő bármely jogvitájuk miatti bírósági vagy hatósági eljárásnak nincs halasztó hatálya Kereskedő szerződés szerinti teljesítési kötelezettségére, ideértve különösen a szavatossági és/vagy jótállási igények tekintetében történő helytállást.</w:t>
      </w:r>
    </w:p>
    <w:p w:rsidR="002E3E1B" w:rsidRPr="00E43A5C" w:rsidRDefault="002E3E1B" w:rsidP="00C72EBB">
      <w:pPr>
        <w:spacing w:before="120" w:after="120"/>
        <w:rPr>
          <w:b/>
          <w:u w:val="single"/>
        </w:rPr>
      </w:pPr>
      <w:r w:rsidRPr="00E43A5C">
        <w:rPr>
          <w:b/>
        </w:rPr>
        <w:t>5.</w:t>
      </w:r>
      <w:r w:rsidRPr="00E43A5C">
        <w:t xml:space="preserve"> </w:t>
      </w:r>
      <w:r w:rsidRPr="00E43A5C">
        <w:rPr>
          <w:b/>
        </w:rPr>
        <w:t>Részleges érvénytelenség</w:t>
      </w:r>
    </w:p>
    <w:p w:rsidR="002E3E1B" w:rsidRPr="00E43A5C" w:rsidRDefault="002E3E1B" w:rsidP="00C72EBB">
      <w:pPr>
        <w:spacing w:before="120" w:after="120"/>
        <w:jc w:val="both"/>
      </w:pPr>
      <w:r w:rsidRPr="00E43A5C">
        <w:t>Felek megállapodnak, hogy amennyiben jelen szerződés bármelyik rendelkezése utóbb érvénytelennek minősül, a szerződés többi részét érvényesnek tekintik, kivéve, ha Felek a szerződést az érvénytelen rész nélkül nem kötötték volna meg.</w:t>
      </w:r>
    </w:p>
    <w:p w:rsidR="002E3E1B" w:rsidRPr="00E43A5C" w:rsidRDefault="002E3E1B" w:rsidP="00C72EBB">
      <w:pPr>
        <w:spacing w:before="120" w:after="120"/>
        <w:rPr>
          <w:b/>
          <w:u w:val="single"/>
        </w:rPr>
      </w:pPr>
      <w:r w:rsidRPr="00E43A5C">
        <w:rPr>
          <w:b/>
        </w:rPr>
        <w:t>6. Jogról való lemondás hiánya</w:t>
      </w:r>
    </w:p>
    <w:p w:rsidR="002E3E1B" w:rsidRPr="00E43A5C" w:rsidRDefault="002E3E1B" w:rsidP="00C72EBB">
      <w:pPr>
        <w:spacing w:before="120" w:after="120"/>
        <w:jc w:val="both"/>
      </w:pPr>
      <w:r w:rsidRPr="00E43A5C">
        <w:lastRenderedPageBreak/>
        <w:t>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2E3E1B" w:rsidRPr="00E43A5C" w:rsidRDefault="002E3E1B" w:rsidP="00C72EBB">
      <w:pPr>
        <w:spacing w:before="120" w:after="120"/>
        <w:jc w:val="both"/>
        <w:rPr>
          <w:szCs w:val="20"/>
        </w:rPr>
      </w:pPr>
      <w:r w:rsidRPr="00E43A5C">
        <w:rPr>
          <w:szCs w:val="20"/>
        </w:rPr>
        <w:t>Jelen szerződést a Felek elolvasták, azt közösen értelmezték, és saját elhatározásukból, minden befolyástól mentesen, mint ügyleti akaratukkal mindenben megegyezőt, a képviselet szabályainak megtartásával saját kezűleg</w:t>
      </w:r>
      <w:r w:rsidR="00124BC1">
        <w:rPr>
          <w:szCs w:val="20"/>
        </w:rPr>
        <w:t xml:space="preserve"> 5 példányban</w:t>
      </w:r>
      <w:r w:rsidRPr="00E43A5C">
        <w:rPr>
          <w:szCs w:val="20"/>
        </w:rPr>
        <w:t xml:space="preserve"> aláírták.</w:t>
      </w:r>
    </w:p>
    <w:p w:rsidR="002E3E1B" w:rsidRPr="00E43A5C" w:rsidRDefault="002E3E1B" w:rsidP="00C72EBB">
      <w:pPr>
        <w:spacing w:before="120" w:after="120"/>
        <w:jc w:val="both"/>
      </w:pPr>
      <w:r>
        <w:t>Kelt: Szombathely, 2017</w:t>
      </w:r>
      <w:r w:rsidRPr="00E43A5C">
        <w:t>. …</w:t>
      </w:r>
      <w:proofErr w:type="gramStart"/>
      <w:r w:rsidRPr="00E43A5C">
        <w:t>……</w:t>
      </w:r>
      <w:proofErr w:type="gramEnd"/>
      <w:r w:rsidRPr="00E43A5C">
        <w:t xml:space="preserve"> hó …… napján.</w:t>
      </w:r>
    </w:p>
    <w:p w:rsidR="002E3E1B" w:rsidRPr="00E43A5C" w:rsidRDefault="002E3E1B" w:rsidP="00C72EBB">
      <w:pPr>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E3E1B" w:rsidRPr="00E43A5C" w:rsidTr="00C72EBB">
        <w:tc>
          <w:tcPr>
            <w:tcW w:w="4606" w:type="dxa"/>
            <w:shd w:val="clear" w:color="auto" w:fill="000000"/>
          </w:tcPr>
          <w:p w:rsidR="002E3E1B" w:rsidRPr="00E43A5C" w:rsidRDefault="007F1CCA" w:rsidP="00C72EBB">
            <w:pPr>
              <w:tabs>
                <w:tab w:val="left" w:pos="540"/>
              </w:tabs>
              <w:jc w:val="center"/>
              <w:rPr>
                <w:b/>
                <w:sz w:val="23"/>
                <w:szCs w:val="23"/>
              </w:rPr>
            </w:pPr>
            <w:r>
              <w:rPr>
                <w:b/>
                <w:sz w:val="23"/>
                <w:szCs w:val="23"/>
              </w:rPr>
              <w:t>Kőszeg Város Önkormányzata</w:t>
            </w:r>
          </w:p>
        </w:tc>
        <w:tc>
          <w:tcPr>
            <w:tcW w:w="4606" w:type="dxa"/>
            <w:shd w:val="clear" w:color="auto" w:fill="000000"/>
          </w:tcPr>
          <w:p w:rsidR="002E3E1B" w:rsidRPr="00E43A5C" w:rsidRDefault="002E3E1B" w:rsidP="00C72EBB">
            <w:pPr>
              <w:tabs>
                <w:tab w:val="left" w:pos="540"/>
              </w:tabs>
              <w:jc w:val="center"/>
              <w:rPr>
                <w:b/>
                <w:i/>
                <w:sz w:val="23"/>
                <w:szCs w:val="23"/>
              </w:rPr>
            </w:pPr>
            <w:r w:rsidRPr="00E43A5C">
              <w:rPr>
                <w:b/>
                <w:i/>
                <w:sz w:val="23"/>
                <w:szCs w:val="23"/>
              </w:rPr>
              <w:t>*nyertes ajánlattevő cégneve</w:t>
            </w:r>
          </w:p>
        </w:tc>
      </w:tr>
      <w:tr w:rsidR="002E3E1B" w:rsidRPr="00E43A5C" w:rsidTr="00C72EBB">
        <w:trPr>
          <w:trHeight w:val="1067"/>
        </w:trPr>
        <w:tc>
          <w:tcPr>
            <w:tcW w:w="4606" w:type="dxa"/>
          </w:tcPr>
          <w:p w:rsidR="002E3E1B" w:rsidRPr="00E43A5C" w:rsidRDefault="002E3E1B" w:rsidP="00C72EBB">
            <w:pPr>
              <w:tabs>
                <w:tab w:val="left" w:pos="540"/>
              </w:tabs>
              <w:jc w:val="center"/>
              <w:rPr>
                <w:sz w:val="23"/>
                <w:szCs w:val="23"/>
              </w:rPr>
            </w:pPr>
          </w:p>
          <w:p w:rsidR="002E3E1B" w:rsidRPr="00E43A5C" w:rsidRDefault="002E3E1B" w:rsidP="00C72EBB">
            <w:pPr>
              <w:tabs>
                <w:tab w:val="left" w:pos="540"/>
              </w:tabs>
              <w:jc w:val="center"/>
              <w:rPr>
                <w:sz w:val="23"/>
                <w:szCs w:val="23"/>
              </w:rPr>
            </w:pPr>
          </w:p>
          <w:p w:rsidR="002E3E1B" w:rsidRPr="00E43A5C" w:rsidRDefault="002E3E1B" w:rsidP="00C72EBB">
            <w:pPr>
              <w:tabs>
                <w:tab w:val="left" w:pos="540"/>
              </w:tabs>
              <w:jc w:val="center"/>
              <w:rPr>
                <w:sz w:val="23"/>
                <w:szCs w:val="23"/>
              </w:rPr>
            </w:pPr>
          </w:p>
          <w:p w:rsidR="002E3E1B" w:rsidRPr="00E43A5C" w:rsidRDefault="002E3E1B" w:rsidP="00C72EBB">
            <w:pPr>
              <w:tabs>
                <w:tab w:val="left" w:pos="540"/>
              </w:tabs>
              <w:jc w:val="center"/>
              <w:rPr>
                <w:sz w:val="23"/>
                <w:szCs w:val="23"/>
              </w:rPr>
            </w:pPr>
            <w:r w:rsidRPr="00E43A5C">
              <w:rPr>
                <w:sz w:val="23"/>
                <w:szCs w:val="23"/>
              </w:rPr>
              <w:t>………………………….</w:t>
            </w:r>
          </w:p>
        </w:tc>
        <w:tc>
          <w:tcPr>
            <w:tcW w:w="4606" w:type="dxa"/>
          </w:tcPr>
          <w:p w:rsidR="002E3E1B" w:rsidRPr="00E43A5C" w:rsidRDefault="002E3E1B" w:rsidP="00C72EBB">
            <w:pPr>
              <w:tabs>
                <w:tab w:val="left" w:pos="540"/>
              </w:tabs>
              <w:jc w:val="center"/>
              <w:rPr>
                <w:sz w:val="23"/>
                <w:szCs w:val="23"/>
              </w:rPr>
            </w:pPr>
          </w:p>
          <w:p w:rsidR="002E3E1B" w:rsidRPr="00E43A5C" w:rsidRDefault="002E3E1B" w:rsidP="00C72EBB">
            <w:pPr>
              <w:tabs>
                <w:tab w:val="left" w:pos="540"/>
              </w:tabs>
              <w:jc w:val="center"/>
              <w:rPr>
                <w:sz w:val="23"/>
                <w:szCs w:val="23"/>
              </w:rPr>
            </w:pPr>
          </w:p>
          <w:p w:rsidR="002E3E1B" w:rsidRPr="00E43A5C" w:rsidRDefault="002E3E1B" w:rsidP="00C72EBB">
            <w:pPr>
              <w:tabs>
                <w:tab w:val="left" w:pos="540"/>
              </w:tabs>
              <w:jc w:val="center"/>
              <w:rPr>
                <w:sz w:val="23"/>
                <w:szCs w:val="23"/>
              </w:rPr>
            </w:pPr>
          </w:p>
          <w:p w:rsidR="002E3E1B" w:rsidRPr="00E43A5C" w:rsidRDefault="002E3E1B" w:rsidP="00C72EBB">
            <w:pPr>
              <w:tabs>
                <w:tab w:val="left" w:pos="540"/>
              </w:tabs>
              <w:jc w:val="center"/>
              <w:rPr>
                <w:sz w:val="23"/>
                <w:szCs w:val="23"/>
              </w:rPr>
            </w:pPr>
            <w:r w:rsidRPr="00E43A5C">
              <w:rPr>
                <w:sz w:val="23"/>
                <w:szCs w:val="23"/>
              </w:rPr>
              <w:t>………………………..</w:t>
            </w:r>
          </w:p>
        </w:tc>
      </w:tr>
      <w:tr w:rsidR="002E3E1B" w:rsidRPr="00E43A5C" w:rsidTr="00C72EBB">
        <w:tc>
          <w:tcPr>
            <w:tcW w:w="4606" w:type="dxa"/>
          </w:tcPr>
          <w:p w:rsidR="002E3E1B" w:rsidRPr="00E43A5C" w:rsidRDefault="002E3E1B" w:rsidP="00C72EBB">
            <w:pPr>
              <w:tabs>
                <w:tab w:val="left" w:pos="540"/>
              </w:tabs>
              <w:jc w:val="center"/>
              <w:rPr>
                <w:sz w:val="23"/>
                <w:szCs w:val="23"/>
              </w:rPr>
            </w:pPr>
            <w:r w:rsidRPr="00E43A5C">
              <w:rPr>
                <w:sz w:val="23"/>
                <w:szCs w:val="23"/>
              </w:rPr>
              <w:t>Képviselő neve:</w:t>
            </w:r>
          </w:p>
          <w:p w:rsidR="002E3E1B" w:rsidRPr="00E43A5C" w:rsidRDefault="002E3E1B" w:rsidP="00C72EBB">
            <w:pPr>
              <w:tabs>
                <w:tab w:val="left" w:pos="540"/>
              </w:tabs>
              <w:jc w:val="center"/>
              <w:rPr>
                <w:sz w:val="23"/>
                <w:szCs w:val="23"/>
              </w:rPr>
            </w:pPr>
          </w:p>
          <w:p w:rsidR="002E3E1B" w:rsidRPr="00E43A5C" w:rsidRDefault="00B16C4B" w:rsidP="00C72EBB">
            <w:pPr>
              <w:tabs>
                <w:tab w:val="left" w:pos="540"/>
              </w:tabs>
              <w:jc w:val="center"/>
              <w:rPr>
                <w:sz w:val="23"/>
                <w:szCs w:val="23"/>
              </w:rPr>
            </w:pPr>
            <w:r>
              <w:rPr>
                <w:sz w:val="23"/>
                <w:szCs w:val="23"/>
              </w:rPr>
              <w:t>polgármester</w:t>
            </w:r>
          </w:p>
          <w:p w:rsidR="002E3E1B" w:rsidRPr="00E43A5C" w:rsidRDefault="002E3E1B" w:rsidP="00C72EBB">
            <w:pPr>
              <w:tabs>
                <w:tab w:val="left" w:pos="540"/>
              </w:tabs>
              <w:jc w:val="center"/>
              <w:rPr>
                <w:sz w:val="23"/>
                <w:szCs w:val="23"/>
              </w:rPr>
            </w:pPr>
            <w:r w:rsidRPr="00E43A5C">
              <w:rPr>
                <w:szCs w:val="20"/>
              </w:rPr>
              <w:t>Felhasználó képviseletében</w:t>
            </w:r>
          </w:p>
        </w:tc>
        <w:tc>
          <w:tcPr>
            <w:tcW w:w="4606" w:type="dxa"/>
          </w:tcPr>
          <w:p w:rsidR="002E3E1B" w:rsidRPr="00E43A5C" w:rsidRDefault="002E3E1B" w:rsidP="00C72EBB">
            <w:pPr>
              <w:tabs>
                <w:tab w:val="left" w:pos="540"/>
              </w:tabs>
              <w:jc w:val="center"/>
              <w:rPr>
                <w:sz w:val="23"/>
                <w:szCs w:val="23"/>
              </w:rPr>
            </w:pPr>
            <w:proofErr w:type="gramStart"/>
            <w:r w:rsidRPr="00E43A5C">
              <w:rPr>
                <w:sz w:val="23"/>
                <w:szCs w:val="23"/>
              </w:rPr>
              <w:t>Képviselő(</w:t>
            </w:r>
            <w:proofErr w:type="gramEnd"/>
            <w:r w:rsidRPr="00E43A5C">
              <w:rPr>
                <w:sz w:val="23"/>
                <w:szCs w:val="23"/>
              </w:rPr>
              <w:t>k) neve:</w:t>
            </w:r>
          </w:p>
          <w:p w:rsidR="002E3E1B" w:rsidRPr="00E43A5C" w:rsidRDefault="002E3E1B" w:rsidP="00C72EBB">
            <w:pPr>
              <w:tabs>
                <w:tab w:val="left" w:pos="540"/>
              </w:tabs>
              <w:jc w:val="center"/>
              <w:rPr>
                <w:sz w:val="23"/>
                <w:szCs w:val="23"/>
              </w:rPr>
            </w:pPr>
          </w:p>
          <w:p w:rsidR="002E3E1B" w:rsidRPr="00E43A5C" w:rsidRDefault="002E3E1B" w:rsidP="00C72EBB">
            <w:pPr>
              <w:tabs>
                <w:tab w:val="left" w:pos="540"/>
              </w:tabs>
              <w:jc w:val="center"/>
              <w:rPr>
                <w:sz w:val="23"/>
                <w:szCs w:val="23"/>
              </w:rPr>
            </w:pPr>
            <w:r w:rsidRPr="00E43A5C">
              <w:rPr>
                <w:szCs w:val="20"/>
              </w:rPr>
              <w:t>Kereskedő képviseletében</w:t>
            </w:r>
          </w:p>
          <w:p w:rsidR="002E3E1B" w:rsidRPr="00E43A5C" w:rsidRDefault="002E3E1B" w:rsidP="00C72EBB">
            <w:pPr>
              <w:tabs>
                <w:tab w:val="left" w:pos="540"/>
              </w:tabs>
              <w:jc w:val="center"/>
              <w:rPr>
                <w:sz w:val="23"/>
                <w:szCs w:val="23"/>
              </w:rPr>
            </w:pPr>
          </w:p>
        </w:tc>
      </w:tr>
    </w:tbl>
    <w:p w:rsidR="002E3E1B" w:rsidRPr="00E43A5C" w:rsidRDefault="002E3E1B" w:rsidP="00C72EBB"/>
    <w:p w:rsidR="002E3E1B" w:rsidRDefault="002E3E1B" w:rsidP="00C72EBB">
      <w:pPr>
        <w:rPr>
          <w:i/>
        </w:rPr>
      </w:pPr>
    </w:p>
    <w:p w:rsidR="005F31C2" w:rsidRDefault="002E3E1B" w:rsidP="005F31C2">
      <w:pPr>
        <w:pStyle w:val="Listaszerbekezds"/>
        <w:widowControl/>
        <w:numPr>
          <w:ilvl w:val="0"/>
          <w:numId w:val="57"/>
        </w:numPr>
        <w:suppressAutoHyphens w:val="0"/>
        <w:jc w:val="right"/>
        <w:rPr>
          <w:b/>
          <w:i/>
        </w:rPr>
      </w:pPr>
      <w:r w:rsidRPr="005F31C2">
        <w:rPr>
          <w:i/>
        </w:rPr>
        <w:br w:type="page"/>
      </w:r>
      <w:r w:rsidR="005F31C2" w:rsidRPr="005F31C2">
        <w:rPr>
          <w:b/>
          <w:i/>
        </w:rPr>
        <w:lastRenderedPageBreak/>
        <w:t>sz. melléklet</w:t>
      </w:r>
    </w:p>
    <w:p w:rsidR="005F31C2" w:rsidRPr="005F31C2" w:rsidRDefault="005F31C2" w:rsidP="005F31C2">
      <w:pPr>
        <w:pStyle w:val="Listaszerbekezds"/>
        <w:widowControl/>
        <w:suppressAutoHyphens w:val="0"/>
        <w:jc w:val="center"/>
        <w:rPr>
          <w:b/>
          <w:i/>
        </w:rPr>
      </w:pPr>
    </w:p>
    <w:tbl>
      <w:tblPr>
        <w:tblW w:w="11160" w:type="dxa"/>
        <w:tblInd w:w="-1064" w:type="dxa"/>
        <w:tblCellMar>
          <w:left w:w="70" w:type="dxa"/>
          <w:right w:w="70" w:type="dxa"/>
        </w:tblCellMar>
        <w:tblLook w:val="04A0" w:firstRow="1" w:lastRow="0" w:firstColumn="1" w:lastColumn="0" w:noHBand="0" w:noVBand="1"/>
      </w:tblPr>
      <w:tblGrid>
        <w:gridCol w:w="2781"/>
        <w:gridCol w:w="2674"/>
        <w:gridCol w:w="3100"/>
        <w:gridCol w:w="2605"/>
      </w:tblGrid>
      <w:tr w:rsidR="005F31C2" w:rsidRPr="002D6985" w:rsidTr="006168C6">
        <w:trPr>
          <w:trHeight w:val="645"/>
        </w:trPr>
        <w:tc>
          <w:tcPr>
            <w:tcW w:w="2781" w:type="dxa"/>
            <w:tcBorders>
              <w:top w:val="single" w:sz="8" w:space="0" w:color="auto"/>
              <w:left w:val="single" w:sz="8" w:space="0" w:color="auto"/>
              <w:bottom w:val="nil"/>
              <w:right w:val="single" w:sz="8" w:space="0" w:color="auto"/>
            </w:tcBorders>
            <w:shd w:val="clear" w:color="000000" w:fill="CCCCFF"/>
            <w:vAlign w:val="center"/>
          </w:tcPr>
          <w:p w:rsidR="005F31C2" w:rsidRPr="002D6985" w:rsidRDefault="005F31C2" w:rsidP="006168C6">
            <w:pPr>
              <w:suppressAutoHyphens w:val="0"/>
              <w:jc w:val="center"/>
              <w:rPr>
                <w:b/>
                <w:bCs/>
                <w:lang w:eastAsia="hu-HU"/>
              </w:rPr>
            </w:pPr>
            <w:r w:rsidRPr="002D6985">
              <w:rPr>
                <w:b/>
                <w:bCs/>
                <w:lang w:eastAsia="hu-HU"/>
              </w:rPr>
              <w:t>Számla kifizetője; Vevő neve, címe</w:t>
            </w:r>
          </w:p>
        </w:tc>
        <w:tc>
          <w:tcPr>
            <w:tcW w:w="2674" w:type="dxa"/>
            <w:tcBorders>
              <w:top w:val="single" w:sz="8" w:space="0" w:color="auto"/>
              <w:left w:val="nil"/>
              <w:bottom w:val="nil"/>
              <w:right w:val="single" w:sz="8" w:space="0" w:color="auto"/>
            </w:tcBorders>
            <w:shd w:val="clear" w:color="000000" w:fill="CCCCFF"/>
            <w:vAlign w:val="center"/>
          </w:tcPr>
          <w:p w:rsidR="005F31C2" w:rsidRPr="002D6985" w:rsidRDefault="005F31C2" w:rsidP="006168C6">
            <w:pPr>
              <w:suppressAutoHyphens w:val="0"/>
              <w:jc w:val="center"/>
              <w:rPr>
                <w:b/>
                <w:bCs/>
                <w:lang w:eastAsia="hu-HU"/>
              </w:rPr>
            </w:pPr>
            <w:r w:rsidRPr="002D6985">
              <w:rPr>
                <w:b/>
                <w:bCs/>
                <w:lang w:eastAsia="hu-HU"/>
              </w:rPr>
              <w:t xml:space="preserve">Mérési </w:t>
            </w:r>
            <w:proofErr w:type="gramStart"/>
            <w:r w:rsidRPr="002D6985">
              <w:rPr>
                <w:b/>
                <w:bCs/>
                <w:lang w:eastAsia="hu-HU"/>
              </w:rPr>
              <w:t>pont azonosító</w:t>
            </w:r>
            <w:proofErr w:type="gramEnd"/>
          </w:p>
        </w:tc>
        <w:tc>
          <w:tcPr>
            <w:tcW w:w="3100" w:type="dxa"/>
            <w:tcBorders>
              <w:top w:val="single" w:sz="8" w:space="0" w:color="auto"/>
              <w:left w:val="nil"/>
              <w:bottom w:val="nil"/>
              <w:right w:val="single" w:sz="8" w:space="0" w:color="auto"/>
            </w:tcBorders>
            <w:shd w:val="clear" w:color="000000" w:fill="CCCCFF"/>
            <w:vAlign w:val="center"/>
          </w:tcPr>
          <w:p w:rsidR="005F31C2" w:rsidRPr="002D6985" w:rsidRDefault="005F31C2" w:rsidP="006168C6">
            <w:pPr>
              <w:suppressAutoHyphens w:val="0"/>
              <w:jc w:val="center"/>
              <w:rPr>
                <w:b/>
                <w:bCs/>
                <w:lang w:eastAsia="hu-HU"/>
              </w:rPr>
            </w:pPr>
            <w:r w:rsidRPr="002D6985">
              <w:rPr>
                <w:b/>
                <w:bCs/>
                <w:lang w:eastAsia="hu-HU"/>
              </w:rPr>
              <w:t>Teljesítés helye</w:t>
            </w:r>
          </w:p>
        </w:tc>
        <w:tc>
          <w:tcPr>
            <w:tcW w:w="2605" w:type="dxa"/>
            <w:tcBorders>
              <w:top w:val="single" w:sz="8" w:space="0" w:color="auto"/>
              <w:left w:val="nil"/>
              <w:bottom w:val="nil"/>
              <w:right w:val="single" w:sz="8" w:space="0" w:color="auto"/>
            </w:tcBorders>
            <w:shd w:val="clear" w:color="000000" w:fill="CCCCFF"/>
            <w:vAlign w:val="center"/>
          </w:tcPr>
          <w:p w:rsidR="005F31C2" w:rsidRPr="002D6985" w:rsidRDefault="005F31C2" w:rsidP="006168C6">
            <w:pPr>
              <w:suppressAutoHyphens w:val="0"/>
              <w:jc w:val="center"/>
              <w:rPr>
                <w:b/>
                <w:bCs/>
                <w:lang w:eastAsia="hu-HU"/>
              </w:rPr>
            </w:pPr>
            <w:r w:rsidRPr="002D6985">
              <w:rPr>
                <w:b/>
                <w:bCs/>
                <w:lang w:eastAsia="hu-HU"/>
              </w:rPr>
              <w:t>Teljesítési hely címe</w:t>
            </w:r>
          </w:p>
        </w:tc>
      </w:tr>
      <w:tr w:rsidR="005F31C2" w:rsidRPr="002D6985" w:rsidTr="006168C6">
        <w:trPr>
          <w:trHeight w:val="600"/>
        </w:trPr>
        <w:tc>
          <w:tcPr>
            <w:tcW w:w="2781" w:type="dxa"/>
            <w:vMerge w:val="restart"/>
            <w:tcBorders>
              <w:top w:val="single" w:sz="8" w:space="0" w:color="auto"/>
              <w:left w:val="single" w:sz="8" w:space="0" w:color="auto"/>
              <w:bottom w:val="nil"/>
              <w:right w:val="nil"/>
            </w:tcBorders>
            <w:shd w:val="clear" w:color="auto" w:fill="auto"/>
            <w:vAlign w:val="center"/>
          </w:tcPr>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
                <w:bCs/>
                <w:sz w:val="22"/>
                <w:szCs w:val="22"/>
                <w:lang w:eastAsia="hu-HU"/>
              </w:rPr>
            </w:pPr>
            <w:r w:rsidRPr="002D6985">
              <w:rPr>
                <w:b/>
                <w:bCs/>
                <w:sz w:val="22"/>
                <w:szCs w:val="22"/>
                <w:lang w:eastAsia="hu-HU"/>
              </w:rPr>
              <w:t xml:space="preserve">Kőszeg Város Önkormányzata </w:t>
            </w:r>
          </w:p>
          <w:p w:rsidR="005F31C2" w:rsidRDefault="005F31C2" w:rsidP="006168C6">
            <w:pPr>
              <w:suppressAutoHyphens w:val="0"/>
              <w:jc w:val="center"/>
              <w:rPr>
                <w:sz w:val="22"/>
                <w:szCs w:val="22"/>
                <w:lang w:eastAsia="hu-HU"/>
              </w:rPr>
            </w:pPr>
            <w:r w:rsidRPr="002D6985">
              <w:rPr>
                <w:sz w:val="22"/>
                <w:szCs w:val="22"/>
                <w:lang w:eastAsia="hu-HU"/>
              </w:rPr>
              <w:t>9730 Kőszeg, Jurisics tér 8.</w:t>
            </w:r>
          </w:p>
          <w:p w:rsidR="005F31C2" w:rsidRPr="002D6985" w:rsidRDefault="005F31C2" w:rsidP="006168C6">
            <w:pPr>
              <w:suppressAutoHyphens w:val="0"/>
              <w:jc w:val="center"/>
              <w:rPr>
                <w:b/>
                <w:bCs/>
                <w:sz w:val="22"/>
                <w:szCs w:val="22"/>
                <w:lang w:eastAsia="hu-HU"/>
              </w:rPr>
            </w:pPr>
            <w:r w:rsidRPr="002D6985">
              <w:rPr>
                <w:sz w:val="22"/>
                <w:szCs w:val="22"/>
                <w:lang w:eastAsia="hu-HU"/>
              </w:rPr>
              <w:t xml:space="preserve">Adószám: </w:t>
            </w:r>
            <w:r>
              <w:rPr>
                <w:sz w:val="22"/>
                <w:szCs w:val="22"/>
                <w:lang w:eastAsia="hu-HU"/>
              </w:rPr>
              <w:t>15733627-2-18</w:t>
            </w:r>
          </w:p>
        </w:tc>
        <w:tc>
          <w:tcPr>
            <w:tcW w:w="2674" w:type="dxa"/>
            <w:tcBorders>
              <w:top w:val="single" w:sz="8" w:space="0" w:color="auto"/>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HU000110-11-S00000000000001077712</w:t>
            </w:r>
          </w:p>
        </w:tc>
        <w:tc>
          <w:tcPr>
            <w:tcW w:w="3100" w:type="dxa"/>
            <w:tcBorders>
              <w:top w:val="single" w:sz="8" w:space="0" w:color="auto"/>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Egészségház, Gyermekorvosi rendelő</w:t>
            </w:r>
          </w:p>
        </w:tc>
        <w:tc>
          <w:tcPr>
            <w:tcW w:w="2605" w:type="dxa"/>
            <w:tcBorders>
              <w:top w:val="single" w:sz="8" w:space="0" w:color="auto"/>
              <w:left w:val="single" w:sz="8" w:space="0" w:color="auto"/>
              <w:bottom w:val="nil"/>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Gábor Á. u. 1/C.</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HU000110-11-S00000000000001077715</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Egészségház Felnőtt orvosi rendelő</w:t>
            </w:r>
          </w:p>
        </w:tc>
        <w:tc>
          <w:tcPr>
            <w:tcW w:w="2605" w:type="dxa"/>
            <w:tcBorders>
              <w:top w:val="single" w:sz="4" w:space="0" w:color="auto"/>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  Kőszeg, Gábor Á. u. 1/</w:t>
            </w:r>
            <w:proofErr w:type="gramStart"/>
            <w:r w:rsidRPr="002D6985">
              <w:rPr>
                <w:sz w:val="22"/>
                <w:szCs w:val="22"/>
                <w:lang w:eastAsia="hu-HU"/>
              </w:rPr>
              <w:t>A</w:t>
            </w:r>
            <w:proofErr w:type="gramEnd"/>
            <w:r w:rsidRPr="002D6985">
              <w:rPr>
                <w:sz w:val="22"/>
                <w:szCs w:val="22"/>
                <w:lang w:eastAsia="hu-HU"/>
              </w:rPr>
              <w:t>.</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HU000110-11-S00000000000001077590</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Egészségház </w:t>
            </w:r>
            <w:proofErr w:type="spellStart"/>
            <w:r w:rsidRPr="002D6985">
              <w:rPr>
                <w:sz w:val="22"/>
                <w:szCs w:val="22"/>
                <w:lang w:eastAsia="hu-HU"/>
              </w:rPr>
              <w:t>Járóbeteg</w:t>
            </w:r>
            <w:proofErr w:type="spellEnd"/>
            <w:r w:rsidRPr="002D6985">
              <w:rPr>
                <w:sz w:val="22"/>
                <w:szCs w:val="22"/>
                <w:lang w:eastAsia="hu-HU"/>
              </w:rPr>
              <w:t xml:space="preserve"> ellátó rendelő  </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  Kőszeg, Gábor Á. u. 1/B.</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HU000110-11-S00000000000001077714</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Egészségház Parkoló</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Gábor Á. u. 2975 /92 hrsz.</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HU000110-11-S00000000000001040115</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Szulejmán kilátó</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Szultán domb 7572 hrsz.</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HU000110-11-S00000000000001042004</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Koronaőrző emlékhely</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Kőszeg,7868 hrsz. kiállítás</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HU000110-11-S00000000000000025230</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Vendéglakás</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Munkácsy M. utca 17.  </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color w:val="000000"/>
                <w:sz w:val="22"/>
                <w:szCs w:val="22"/>
                <w:lang w:eastAsia="hu-HU"/>
              </w:rPr>
            </w:pPr>
            <w:r w:rsidRPr="002D6985">
              <w:rPr>
                <w:sz w:val="22"/>
                <w:szCs w:val="22"/>
                <w:lang w:eastAsia="hu-HU"/>
              </w:rPr>
              <w:t>HU000110-11-S00000000000000901531</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Vendéglakás</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Munkácsy M. utca 17.  </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HU000110-11-S00000000000000025227</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orvosi rendelő</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Kőszegfalvi</w:t>
            </w:r>
            <w:proofErr w:type="spellEnd"/>
            <w:r w:rsidRPr="002D6985">
              <w:rPr>
                <w:sz w:val="22"/>
                <w:szCs w:val="22"/>
                <w:lang w:eastAsia="hu-HU"/>
              </w:rPr>
              <w:t xml:space="preserve"> utca 52.</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HU000110-11-S00000000000001023060</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Gyöngyös szabadidőpark</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Táncsics M. utca 23.</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HU000110-11-S00000000000001024556</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 </w:t>
            </w:r>
            <w:proofErr w:type="spellStart"/>
            <w:r w:rsidRPr="002D6985">
              <w:rPr>
                <w:sz w:val="22"/>
                <w:szCs w:val="22"/>
                <w:lang w:eastAsia="hu-HU"/>
              </w:rPr>
              <w:t>Kőszegfalvi</w:t>
            </w:r>
            <w:proofErr w:type="spellEnd"/>
            <w:r w:rsidRPr="002D6985">
              <w:rPr>
                <w:sz w:val="22"/>
                <w:szCs w:val="22"/>
                <w:lang w:eastAsia="hu-HU"/>
              </w:rPr>
              <w:t xml:space="preserve"> tűzoltószertár</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w:t>
            </w:r>
            <w:proofErr w:type="gramStart"/>
            <w:r w:rsidRPr="002D6985">
              <w:rPr>
                <w:sz w:val="22"/>
                <w:szCs w:val="22"/>
                <w:lang w:eastAsia="hu-HU"/>
              </w:rPr>
              <w:t>,</w:t>
            </w:r>
            <w:proofErr w:type="spellStart"/>
            <w:r w:rsidRPr="002D6985">
              <w:rPr>
                <w:sz w:val="22"/>
                <w:szCs w:val="22"/>
                <w:lang w:eastAsia="hu-HU"/>
              </w:rPr>
              <w:t>Kőszegfalvi</w:t>
            </w:r>
            <w:proofErr w:type="spellEnd"/>
            <w:proofErr w:type="gramEnd"/>
            <w:r w:rsidRPr="002D6985">
              <w:rPr>
                <w:sz w:val="22"/>
                <w:szCs w:val="22"/>
                <w:lang w:eastAsia="hu-HU"/>
              </w:rPr>
              <w:t xml:space="preserve"> utca 4080 hrsz.</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HU000110-11-S00000000000001001552</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Rendezvény áramvételezés</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Fő tér 2.</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HU000110-11-S00000000000000016491</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Szénsavas kút</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Hermina Dűlő 6657/2 hrsz.</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HU000110-11-S00000000000001013523</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Parkoló</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Kelcz</w:t>
            </w:r>
            <w:proofErr w:type="spellEnd"/>
            <w:r w:rsidRPr="002D6985">
              <w:rPr>
                <w:sz w:val="22"/>
                <w:szCs w:val="22"/>
                <w:lang w:eastAsia="hu-HU"/>
              </w:rPr>
              <w:t xml:space="preserve"> </w:t>
            </w:r>
            <w:proofErr w:type="gramStart"/>
            <w:r w:rsidRPr="002D6985">
              <w:rPr>
                <w:sz w:val="22"/>
                <w:szCs w:val="22"/>
                <w:lang w:eastAsia="hu-HU"/>
              </w:rPr>
              <w:t>A</w:t>
            </w:r>
            <w:proofErr w:type="gramEnd"/>
            <w:r w:rsidRPr="002D6985">
              <w:rPr>
                <w:sz w:val="22"/>
                <w:szCs w:val="22"/>
                <w:lang w:eastAsia="hu-HU"/>
              </w:rPr>
              <w:t>. utca 10/B.</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HU000110-11-S00000000000000905542</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árusító pavilon</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Lékai</w:t>
            </w:r>
            <w:proofErr w:type="spellEnd"/>
            <w:r w:rsidRPr="002D6985">
              <w:rPr>
                <w:sz w:val="22"/>
                <w:szCs w:val="22"/>
                <w:lang w:eastAsia="hu-HU"/>
              </w:rPr>
              <w:t xml:space="preserve"> utca 1.</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HU000110-11-S00000000000000016500</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Díszvilágítás</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Rajnis</w:t>
            </w:r>
            <w:proofErr w:type="spellEnd"/>
            <w:r w:rsidRPr="002D6985">
              <w:rPr>
                <w:sz w:val="22"/>
                <w:szCs w:val="22"/>
                <w:lang w:eastAsia="hu-HU"/>
              </w:rPr>
              <w:t xml:space="preserve"> u. 9. </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HU000110-11-S00000000000000016502</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Díszvilágítás</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w:t>
            </w:r>
            <w:r>
              <w:rPr>
                <w:sz w:val="22"/>
                <w:szCs w:val="22"/>
                <w:lang w:eastAsia="hu-HU"/>
              </w:rPr>
              <w:t xml:space="preserve"> </w:t>
            </w:r>
            <w:r w:rsidRPr="002D6985">
              <w:rPr>
                <w:sz w:val="22"/>
                <w:szCs w:val="22"/>
                <w:lang w:eastAsia="hu-HU"/>
              </w:rPr>
              <w:t>Győri J. utca 2.</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HU000110-11-S00000000000000016495</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Díszvilágítás</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Kálvária utca </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HU000110-11-S00000000000000016503</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Díszvilágítás</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Jurisics tér 6.    </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HU000110-11-S00000000000000016501</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Díszvilágítás</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Várkör 42.  </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HU000110-11-S00000000000000016499</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Díszvilágítás</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Jurisics tér 15.  </w:t>
            </w:r>
          </w:p>
        </w:tc>
      </w:tr>
      <w:tr w:rsidR="005F31C2" w:rsidRPr="002D6985" w:rsidTr="006168C6">
        <w:trPr>
          <w:trHeight w:val="600"/>
        </w:trPr>
        <w:tc>
          <w:tcPr>
            <w:tcW w:w="2781" w:type="dxa"/>
            <w:vMerge/>
            <w:tcBorders>
              <w:top w:val="single" w:sz="8" w:space="0" w:color="auto"/>
              <w:left w:val="single" w:sz="8" w:space="0" w:color="auto"/>
              <w:bottom w:val="nil"/>
              <w:right w:val="single" w:sz="4" w:space="0" w:color="auto"/>
            </w:tcBorders>
            <w:vAlign w:val="center"/>
          </w:tcPr>
          <w:p w:rsidR="005F31C2" w:rsidRPr="002D6985" w:rsidRDefault="005F31C2" w:rsidP="006168C6">
            <w:pPr>
              <w:suppressAutoHyphens w:val="0"/>
              <w:rPr>
                <w:b/>
                <w:bCs/>
                <w:sz w:val="22"/>
                <w:szCs w:val="22"/>
                <w:lang w:eastAsia="hu-HU"/>
              </w:rPr>
            </w:pPr>
          </w:p>
        </w:tc>
        <w:tc>
          <w:tcPr>
            <w:tcW w:w="2674" w:type="dxa"/>
            <w:tcBorders>
              <w:top w:val="single" w:sz="4" w:space="0" w:color="auto"/>
              <w:left w:val="single" w:sz="4"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HU000110-11-S00000000000000016498</w:t>
            </w:r>
          </w:p>
        </w:tc>
        <w:tc>
          <w:tcPr>
            <w:tcW w:w="3100" w:type="dxa"/>
            <w:tcBorders>
              <w:top w:val="single" w:sz="4" w:space="0" w:color="auto"/>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Díszvilágítás</w:t>
            </w:r>
          </w:p>
        </w:tc>
        <w:tc>
          <w:tcPr>
            <w:tcW w:w="2605" w:type="dxa"/>
            <w:tcBorders>
              <w:top w:val="single" w:sz="4" w:space="0" w:color="auto"/>
              <w:left w:val="single" w:sz="8" w:space="0" w:color="auto"/>
              <w:bottom w:val="single" w:sz="4" w:space="0" w:color="auto"/>
              <w:right w:val="single" w:sz="4"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w:t>
            </w:r>
            <w:r>
              <w:rPr>
                <w:sz w:val="22"/>
                <w:szCs w:val="22"/>
                <w:lang w:eastAsia="hu-HU"/>
              </w:rPr>
              <w:t xml:space="preserve"> </w:t>
            </w:r>
            <w:r w:rsidRPr="002D6985">
              <w:rPr>
                <w:sz w:val="22"/>
                <w:szCs w:val="22"/>
                <w:lang w:eastAsia="hu-HU"/>
              </w:rPr>
              <w:t>Chernel 15.</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sz w:val="22"/>
                <w:szCs w:val="22"/>
                <w:lang w:eastAsia="hu-HU"/>
              </w:rPr>
              <w:t>HU000110-11-S00000000000000901889</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Vendégszoba</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Chernel 6.</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sz w:val="22"/>
                <w:szCs w:val="22"/>
                <w:lang w:eastAsia="hu-HU"/>
              </w:rPr>
              <w:t>HU000110-11-S00000000000000021137</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Vendégszoba</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Chernel 6.</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sz w:val="22"/>
                <w:szCs w:val="22"/>
                <w:lang w:eastAsia="hu-HU"/>
              </w:rPr>
              <w:t>HU000110-11-S00000000000000021142</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Vendégszoba</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Chernel 6.</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HU000110-11-S00000000000000016504</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Díszvilágítás</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Várkör 34. </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HU000110-11-S00000000000000016506</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Rendezvény áramvételezés</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Fő tér</w:t>
            </w:r>
          </w:p>
        </w:tc>
      </w:tr>
      <w:tr w:rsidR="005F31C2" w:rsidRPr="002D6985" w:rsidTr="006168C6">
        <w:trPr>
          <w:trHeight w:val="600"/>
        </w:trPr>
        <w:tc>
          <w:tcPr>
            <w:tcW w:w="2781" w:type="dxa"/>
            <w:vMerge/>
            <w:tcBorders>
              <w:top w:val="single" w:sz="8" w:space="0" w:color="auto"/>
              <w:left w:val="single" w:sz="8" w:space="0" w:color="auto"/>
              <w:bottom w:val="nil"/>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HU000110-11-S00000000000001031796</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Aradi vértanúk parkja</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Hunyadi utca 3557/5 hrsz.</w:t>
            </w:r>
          </w:p>
        </w:tc>
      </w:tr>
      <w:tr w:rsidR="005F31C2" w:rsidRPr="002D6985" w:rsidTr="006168C6">
        <w:trPr>
          <w:trHeight w:val="600"/>
        </w:trPr>
        <w:tc>
          <w:tcPr>
            <w:tcW w:w="2781" w:type="dxa"/>
            <w:vMerge/>
            <w:tcBorders>
              <w:top w:val="single" w:sz="8" w:space="0" w:color="auto"/>
              <w:left w:val="single" w:sz="8" w:space="0" w:color="auto"/>
              <w:right w:val="nil"/>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HU000110-11-S00000000000000547910</w:t>
            </w:r>
          </w:p>
        </w:tc>
        <w:tc>
          <w:tcPr>
            <w:tcW w:w="3100" w:type="dxa"/>
            <w:tcBorders>
              <w:top w:val="nil"/>
              <w:left w:val="nil"/>
              <w:bottom w:val="single" w:sz="4" w:space="0" w:color="auto"/>
              <w:right w:val="nil"/>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Üdülő</w:t>
            </w:r>
          </w:p>
        </w:tc>
        <w:tc>
          <w:tcPr>
            <w:tcW w:w="2605"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8360 Keszthely, Festetics György utca 52/</w:t>
            </w:r>
            <w:proofErr w:type="gramStart"/>
            <w:r w:rsidRPr="002D6985">
              <w:rPr>
                <w:sz w:val="22"/>
                <w:szCs w:val="22"/>
                <w:lang w:eastAsia="hu-HU"/>
              </w:rPr>
              <w:t>A</w:t>
            </w:r>
            <w:proofErr w:type="gramEnd"/>
            <w:r w:rsidRPr="002D6985">
              <w:rPr>
                <w:sz w:val="22"/>
                <w:szCs w:val="22"/>
                <w:lang w:eastAsia="hu-HU"/>
              </w:rPr>
              <w:t>. /A em.</w:t>
            </w:r>
          </w:p>
        </w:tc>
      </w:tr>
      <w:tr w:rsidR="005F31C2" w:rsidRPr="002D6985" w:rsidTr="006168C6">
        <w:trPr>
          <w:trHeight w:val="600"/>
        </w:trPr>
        <w:tc>
          <w:tcPr>
            <w:tcW w:w="2781" w:type="dxa"/>
            <w:vMerge w:val="restart"/>
            <w:tcBorders>
              <w:top w:val="single" w:sz="4" w:space="0" w:color="auto"/>
              <w:left w:val="single" w:sz="8" w:space="0" w:color="auto"/>
              <w:bottom w:val="nil"/>
              <w:right w:val="single" w:sz="8" w:space="0" w:color="auto"/>
            </w:tcBorders>
            <w:shd w:val="clear" w:color="auto" w:fill="auto"/>
            <w:vAlign w:val="center"/>
          </w:tcPr>
          <w:p w:rsidR="005F31C2" w:rsidRPr="002D6985" w:rsidRDefault="005F31C2" w:rsidP="006168C6">
            <w:pPr>
              <w:suppressAutoHyphens w:val="0"/>
              <w:jc w:val="center"/>
              <w:rPr>
                <w:b/>
                <w:bCs/>
                <w:sz w:val="22"/>
                <w:szCs w:val="22"/>
                <w:lang w:eastAsia="hu-HU"/>
              </w:rPr>
            </w:pPr>
            <w:r w:rsidRPr="002D6985">
              <w:rPr>
                <w:b/>
                <w:bCs/>
                <w:sz w:val="22"/>
                <w:szCs w:val="22"/>
                <w:lang w:eastAsia="hu-HU"/>
              </w:rPr>
              <w:t>Kőszegi Közös Önkormányzati Hivatal</w:t>
            </w:r>
          </w:p>
        </w:tc>
        <w:tc>
          <w:tcPr>
            <w:tcW w:w="2674" w:type="dxa"/>
            <w:tcBorders>
              <w:top w:val="nil"/>
              <w:left w:val="single" w:sz="4" w:space="0" w:color="auto"/>
              <w:bottom w:val="single" w:sz="4" w:space="0" w:color="auto"/>
              <w:right w:val="single" w:sz="4"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HU000110-11-S00000000000000016492</w:t>
            </w:r>
          </w:p>
        </w:tc>
        <w:tc>
          <w:tcPr>
            <w:tcW w:w="3100"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Kőszegi Közös Önkormányzati Hivatal</w:t>
            </w:r>
          </w:p>
        </w:tc>
        <w:tc>
          <w:tcPr>
            <w:tcW w:w="2605"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Chernel utca 9.</w:t>
            </w:r>
          </w:p>
        </w:tc>
      </w:tr>
      <w:tr w:rsidR="005F31C2" w:rsidRPr="002D6985" w:rsidTr="006168C6">
        <w:trPr>
          <w:trHeight w:val="600"/>
        </w:trPr>
        <w:tc>
          <w:tcPr>
            <w:tcW w:w="2781" w:type="dxa"/>
            <w:vMerge/>
            <w:tcBorders>
              <w:top w:val="nil"/>
              <w:left w:val="single" w:sz="8" w:space="0" w:color="auto"/>
              <w:bottom w:val="nil"/>
              <w:right w:val="single" w:sz="8" w:space="0" w:color="auto"/>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4" w:space="0" w:color="auto"/>
              <w:bottom w:val="single" w:sz="4" w:space="0" w:color="auto"/>
              <w:right w:val="single" w:sz="4"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HU000110-11-S00000000000000016493</w:t>
            </w:r>
          </w:p>
        </w:tc>
        <w:tc>
          <w:tcPr>
            <w:tcW w:w="3100"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Kőszegi Közös Önkormányzati Hivatal</w:t>
            </w:r>
          </w:p>
        </w:tc>
        <w:tc>
          <w:tcPr>
            <w:tcW w:w="2605"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Jurisics tér 8.</w:t>
            </w:r>
          </w:p>
        </w:tc>
      </w:tr>
      <w:tr w:rsidR="005F31C2" w:rsidRPr="002D6985" w:rsidTr="006168C6">
        <w:trPr>
          <w:trHeight w:val="600"/>
        </w:trPr>
        <w:tc>
          <w:tcPr>
            <w:tcW w:w="2781" w:type="dxa"/>
            <w:tcBorders>
              <w:top w:val="nil"/>
              <w:left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Jurisics tér 8.</w:t>
            </w:r>
          </w:p>
        </w:tc>
        <w:tc>
          <w:tcPr>
            <w:tcW w:w="2674" w:type="dxa"/>
            <w:tcBorders>
              <w:top w:val="nil"/>
              <w:left w:val="single" w:sz="4" w:space="0" w:color="auto"/>
              <w:bottom w:val="single" w:sz="4" w:space="0" w:color="auto"/>
              <w:right w:val="single" w:sz="4"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HU000110-11-S00000000000000026967</w:t>
            </w:r>
          </w:p>
        </w:tc>
        <w:tc>
          <w:tcPr>
            <w:tcW w:w="3100"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Kőszegi Közös Önkormányzati Hivatal</w:t>
            </w:r>
          </w:p>
        </w:tc>
        <w:tc>
          <w:tcPr>
            <w:tcW w:w="2605"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Jurisics tér 8.</w:t>
            </w:r>
          </w:p>
        </w:tc>
      </w:tr>
      <w:tr w:rsidR="005F31C2" w:rsidRPr="002D6985" w:rsidTr="006168C6">
        <w:trPr>
          <w:trHeight w:val="600"/>
        </w:trPr>
        <w:tc>
          <w:tcPr>
            <w:tcW w:w="2781" w:type="dxa"/>
            <w:tcBorders>
              <w:top w:val="nil"/>
              <w:left w:val="single" w:sz="4" w:space="0" w:color="auto"/>
              <w:right w:val="single" w:sz="4"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Adószám: 15805368-2-18</w:t>
            </w:r>
          </w:p>
        </w:tc>
        <w:tc>
          <w:tcPr>
            <w:tcW w:w="2674" w:type="dxa"/>
            <w:tcBorders>
              <w:top w:val="single" w:sz="4" w:space="0" w:color="auto"/>
              <w:left w:val="single" w:sz="4" w:space="0" w:color="auto"/>
              <w:bottom w:val="nil"/>
              <w:right w:val="single" w:sz="4"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HU000110-11-S00000000000000016489</w:t>
            </w:r>
          </w:p>
        </w:tc>
        <w:tc>
          <w:tcPr>
            <w:tcW w:w="3100"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Házasságkötő terem</w:t>
            </w:r>
          </w:p>
        </w:tc>
        <w:tc>
          <w:tcPr>
            <w:tcW w:w="2605" w:type="dxa"/>
            <w:tcBorders>
              <w:top w:val="nil"/>
              <w:left w:val="nil"/>
              <w:bottom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Rajnis</w:t>
            </w:r>
            <w:proofErr w:type="spellEnd"/>
            <w:r w:rsidRPr="002D6985">
              <w:rPr>
                <w:sz w:val="22"/>
                <w:szCs w:val="22"/>
                <w:lang w:eastAsia="hu-HU"/>
              </w:rPr>
              <w:t xml:space="preserve"> utca 1.</w:t>
            </w:r>
          </w:p>
        </w:tc>
      </w:tr>
      <w:tr w:rsidR="005F31C2" w:rsidRPr="002D6985" w:rsidTr="006168C6">
        <w:trPr>
          <w:trHeight w:val="600"/>
        </w:trPr>
        <w:tc>
          <w:tcPr>
            <w:tcW w:w="2781" w:type="dxa"/>
            <w:tcBorders>
              <w:left w:val="single" w:sz="8" w:space="0" w:color="auto"/>
              <w:bottom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p>
        </w:tc>
        <w:tc>
          <w:tcPr>
            <w:tcW w:w="2674" w:type="dxa"/>
            <w:tcBorders>
              <w:top w:val="nil"/>
              <w:left w:val="single" w:sz="4" w:space="0" w:color="auto"/>
              <w:bottom w:val="nil"/>
              <w:right w:val="single" w:sz="4" w:space="0" w:color="auto"/>
            </w:tcBorders>
            <w:shd w:val="clear" w:color="auto" w:fill="auto"/>
            <w:vAlign w:val="center"/>
          </w:tcPr>
          <w:p w:rsidR="005F31C2" w:rsidRPr="002D6985" w:rsidRDefault="005F31C2" w:rsidP="006168C6">
            <w:pPr>
              <w:suppressAutoHyphens w:val="0"/>
              <w:jc w:val="center"/>
              <w:rPr>
                <w:color w:val="000000"/>
                <w:sz w:val="22"/>
                <w:szCs w:val="22"/>
                <w:lang w:eastAsia="hu-HU"/>
              </w:rPr>
            </w:pPr>
            <w:r w:rsidRPr="002D6985">
              <w:rPr>
                <w:color w:val="000000"/>
                <w:sz w:val="22"/>
                <w:szCs w:val="22"/>
                <w:lang w:eastAsia="hu-HU"/>
              </w:rPr>
              <w:t>HU000110-11-S00000000000001097249</w:t>
            </w:r>
          </w:p>
        </w:tc>
        <w:tc>
          <w:tcPr>
            <w:tcW w:w="3100" w:type="dxa"/>
            <w:tcBorders>
              <w:top w:val="nil"/>
              <w:left w:val="single" w:sz="8"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Kőszegi Közös Önkormányzati Hivatal</w:t>
            </w:r>
          </w:p>
        </w:tc>
        <w:tc>
          <w:tcPr>
            <w:tcW w:w="2605" w:type="dxa"/>
            <w:tcBorders>
              <w:top w:val="nil"/>
              <w:left w:val="nil"/>
              <w:bottom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Jurisics tér 8.</w:t>
            </w:r>
          </w:p>
        </w:tc>
      </w:tr>
      <w:tr w:rsidR="005F31C2" w:rsidRPr="002D6985" w:rsidTr="006168C6">
        <w:trPr>
          <w:trHeight w:val="600"/>
        </w:trPr>
        <w:tc>
          <w:tcPr>
            <w:tcW w:w="2781" w:type="dxa"/>
            <w:vMerge w:val="restart"/>
            <w:tcBorders>
              <w:top w:val="nil"/>
              <w:left w:val="single" w:sz="8" w:space="0" w:color="auto"/>
              <w:right w:val="single" w:sz="8" w:space="0" w:color="auto"/>
            </w:tcBorders>
            <w:shd w:val="clear" w:color="auto" w:fill="auto"/>
            <w:vAlign w:val="center"/>
          </w:tcPr>
          <w:p w:rsidR="005F31C2" w:rsidRDefault="005F31C2" w:rsidP="006168C6">
            <w:pPr>
              <w:suppressAutoHyphens w:val="0"/>
              <w:jc w:val="center"/>
              <w:rPr>
                <w:b/>
                <w:bCs/>
                <w:sz w:val="22"/>
                <w:szCs w:val="22"/>
                <w:lang w:eastAsia="hu-HU"/>
              </w:rPr>
            </w:pPr>
            <w:r w:rsidRPr="002D6985">
              <w:rPr>
                <w:b/>
                <w:bCs/>
                <w:sz w:val="22"/>
                <w:szCs w:val="22"/>
                <w:lang w:eastAsia="hu-HU"/>
              </w:rPr>
              <w:t>Jurisics-vár Művelődési Központ és Várszínház</w:t>
            </w:r>
          </w:p>
          <w:p w:rsidR="005F31C2" w:rsidRPr="002D6985" w:rsidRDefault="005F31C2" w:rsidP="006168C6">
            <w:pPr>
              <w:suppressAutoHyphens w:val="0"/>
              <w:jc w:val="center"/>
              <w:rPr>
                <w:b/>
                <w:bCs/>
                <w:sz w:val="22"/>
                <w:szCs w:val="22"/>
                <w:lang w:eastAsia="hu-HU"/>
              </w:rPr>
            </w:pPr>
          </w:p>
          <w:p w:rsidR="005F31C2" w:rsidRPr="002D6985" w:rsidRDefault="005F31C2" w:rsidP="006168C6">
            <w:pPr>
              <w:rPr>
                <w:b/>
                <w:bCs/>
                <w:sz w:val="22"/>
                <w:szCs w:val="22"/>
                <w:lang w:eastAsia="hu-HU"/>
              </w:rPr>
            </w:pPr>
            <w:r w:rsidRPr="002D6985">
              <w:rPr>
                <w:sz w:val="22"/>
                <w:szCs w:val="22"/>
                <w:lang w:eastAsia="hu-HU"/>
              </w:rPr>
              <w:t xml:space="preserve">9730 Kőszeg, </w:t>
            </w:r>
            <w:proofErr w:type="spellStart"/>
            <w:r w:rsidRPr="002D6985">
              <w:rPr>
                <w:sz w:val="22"/>
                <w:szCs w:val="22"/>
                <w:lang w:eastAsia="hu-HU"/>
              </w:rPr>
              <w:t>Rajnis</w:t>
            </w:r>
            <w:proofErr w:type="spellEnd"/>
            <w:r w:rsidRPr="002D6985">
              <w:rPr>
                <w:sz w:val="22"/>
                <w:szCs w:val="22"/>
                <w:lang w:eastAsia="hu-HU"/>
              </w:rPr>
              <w:t xml:space="preserve"> u. 9.                                                   Adószám: 15574493-2-18</w:t>
            </w:r>
          </w:p>
        </w:tc>
        <w:tc>
          <w:tcPr>
            <w:tcW w:w="2674" w:type="dxa"/>
            <w:tcBorders>
              <w:top w:val="single" w:sz="8" w:space="0" w:color="auto"/>
              <w:left w:val="nil"/>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HU000110-11-S00000000000000016505</w:t>
            </w:r>
          </w:p>
        </w:tc>
        <w:tc>
          <w:tcPr>
            <w:tcW w:w="3100"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proofErr w:type="spellStart"/>
            <w:r w:rsidRPr="002D6985">
              <w:rPr>
                <w:sz w:val="22"/>
                <w:szCs w:val="22"/>
                <w:lang w:eastAsia="hu-HU"/>
              </w:rPr>
              <w:t>KÖSZ-ház</w:t>
            </w:r>
            <w:proofErr w:type="spellEnd"/>
          </w:p>
        </w:tc>
        <w:tc>
          <w:tcPr>
            <w:tcW w:w="2605"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Rajnis</w:t>
            </w:r>
            <w:proofErr w:type="spellEnd"/>
            <w:r w:rsidRPr="002D6985">
              <w:rPr>
                <w:sz w:val="22"/>
                <w:szCs w:val="22"/>
                <w:lang w:eastAsia="hu-HU"/>
              </w:rPr>
              <w:t xml:space="preserve"> utca 9.  </w:t>
            </w:r>
          </w:p>
        </w:tc>
      </w:tr>
      <w:tr w:rsidR="005F31C2" w:rsidRPr="002D6985" w:rsidTr="006168C6">
        <w:trPr>
          <w:trHeight w:val="600"/>
        </w:trPr>
        <w:tc>
          <w:tcPr>
            <w:tcW w:w="2781" w:type="dxa"/>
            <w:vMerge/>
            <w:tcBorders>
              <w:left w:val="single" w:sz="8" w:space="0" w:color="auto"/>
              <w:right w:val="single" w:sz="8" w:space="0" w:color="auto"/>
            </w:tcBorders>
            <w:vAlign w:val="center"/>
          </w:tcPr>
          <w:p w:rsidR="005F31C2" w:rsidRPr="002D6985" w:rsidRDefault="005F31C2" w:rsidP="006168C6">
            <w:pPr>
              <w:rPr>
                <w:b/>
                <w:bCs/>
                <w:sz w:val="22"/>
                <w:szCs w:val="22"/>
                <w:lang w:eastAsia="hu-HU"/>
              </w:rPr>
            </w:pPr>
          </w:p>
        </w:tc>
        <w:tc>
          <w:tcPr>
            <w:tcW w:w="2674"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HU000110-11-S00000000000000027179</w:t>
            </w:r>
          </w:p>
        </w:tc>
        <w:tc>
          <w:tcPr>
            <w:tcW w:w="3100"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Belső vár</w:t>
            </w:r>
          </w:p>
        </w:tc>
        <w:tc>
          <w:tcPr>
            <w:tcW w:w="2605"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Rajnis</w:t>
            </w:r>
            <w:proofErr w:type="spellEnd"/>
            <w:r w:rsidRPr="002D6985">
              <w:rPr>
                <w:sz w:val="22"/>
                <w:szCs w:val="22"/>
                <w:lang w:eastAsia="hu-HU"/>
              </w:rPr>
              <w:t xml:space="preserve"> utca 9.  </w:t>
            </w:r>
          </w:p>
        </w:tc>
      </w:tr>
      <w:tr w:rsidR="005F31C2" w:rsidRPr="002D6985" w:rsidTr="006168C6">
        <w:trPr>
          <w:trHeight w:val="735"/>
        </w:trPr>
        <w:tc>
          <w:tcPr>
            <w:tcW w:w="2781" w:type="dxa"/>
            <w:vMerge/>
            <w:tcBorders>
              <w:left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p>
        </w:tc>
        <w:tc>
          <w:tcPr>
            <w:tcW w:w="2674" w:type="dxa"/>
            <w:tcBorders>
              <w:top w:val="nil"/>
              <w:left w:val="nil"/>
              <w:bottom w:val="single" w:sz="8"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HU000110-11-S00000000000000019504</w:t>
            </w:r>
          </w:p>
        </w:tc>
        <w:tc>
          <w:tcPr>
            <w:tcW w:w="3100"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proofErr w:type="spellStart"/>
            <w:r w:rsidRPr="002D6985">
              <w:rPr>
                <w:sz w:val="22"/>
                <w:szCs w:val="22"/>
                <w:lang w:eastAsia="hu-HU"/>
              </w:rPr>
              <w:t>Kőszegfalvi</w:t>
            </w:r>
            <w:proofErr w:type="spellEnd"/>
            <w:r w:rsidRPr="002D6985">
              <w:rPr>
                <w:sz w:val="22"/>
                <w:szCs w:val="22"/>
                <w:lang w:eastAsia="hu-HU"/>
              </w:rPr>
              <w:t xml:space="preserve"> Kultúrház</w:t>
            </w:r>
          </w:p>
        </w:tc>
        <w:tc>
          <w:tcPr>
            <w:tcW w:w="2605" w:type="dxa"/>
            <w:tcBorders>
              <w:top w:val="nil"/>
              <w:left w:val="nil"/>
              <w:bottom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Kőszegfalvi</w:t>
            </w:r>
            <w:proofErr w:type="spellEnd"/>
            <w:r w:rsidRPr="002D6985">
              <w:rPr>
                <w:sz w:val="22"/>
                <w:szCs w:val="22"/>
                <w:lang w:eastAsia="hu-HU"/>
              </w:rPr>
              <w:t xml:space="preserve"> utca 50.</w:t>
            </w:r>
          </w:p>
        </w:tc>
      </w:tr>
      <w:tr w:rsidR="005F31C2" w:rsidRPr="002D6985" w:rsidTr="006168C6">
        <w:trPr>
          <w:trHeight w:val="735"/>
        </w:trPr>
        <w:tc>
          <w:tcPr>
            <w:tcW w:w="2781" w:type="dxa"/>
            <w:vMerge/>
            <w:tcBorders>
              <w:left w:val="single" w:sz="8" w:space="0" w:color="auto"/>
              <w:bottom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p>
        </w:tc>
        <w:tc>
          <w:tcPr>
            <w:tcW w:w="2674" w:type="dxa"/>
            <w:tcBorders>
              <w:top w:val="nil"/>
              <w:left w:val="nil"/>
              <w:bottom w:val="single" w:sz="8" w:space="0" w:color="auto"/>
              <w:right w:val="single" w:sz="8" w:space="0" w:color="auto"/>
            </w:tcBorders>
            <w:shd w:val="clear" w:color="auto" w:fill="auto"/>
            <w:vAlign w:val="center"/>
          </w:tcPr>
          <w:p w:rsidR="005F31C2" w:rsidRPr="002D6985" w:rsidRDefault="005F31C2" w:rsidP="006168C6">
            <w:pPr>
              <w:suppressAutoHyphens w:val="0"/>
              <w:jc w:val="center"/>
              <w:rPr>
                <w:color w:val="000000"/>
                <w:sz w:val="22"/>
                <w:szCs w:val="22"/>
                <w:lang w:eastAsia="hu-HU"/>
              </w:rPr>
            </w:pPr>
            <w:r w:rsidRPr="002D6985">
              <w:rPr>
                <w:color w:val="000000"/>
                <w:sz w:val="22"/>
                <w:szCs w:val="22"/>
                <w:lang w:eastAsia="hu-HU"/>
              </w:rPr>
              <w:t>HU000110-11-S00000000000001062751</w:t>
            </w:r>
          </w:p>
        </w:tc>
        <w:tc>
          <w:tcPr>
            <w:tcW w:w="3100"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Vár</w:t>
            </w:r>
          </w:p>
        </w:tc>
        <w:tc>
          <w:tcPr>
            <w:tcW w:w="2605" w:type="dxa"/>
            <w:tcBorders>
              <w:top w:val="nil"/>
              <w:left w:val="nil"/>
              <w:bottom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Rajnis</w:t>
            </w:r>
            <w:proofErr w:type="spellEnd"/>
            <w:r w:rsidRPr="002D6985">
              <w:rPr>
                <w:sz w:val="22"/>
                <w:szCs w:val="22"/>
                <w:lang w:eastAsia="hu-HU"/>
              </w:rPr>
              <w:t xml:space="preserve"> utca 9.</w:t>
            </w:r>
          </w:p>
        </w:tc>
      </w:tr>
      <w:tr w:rsidR="005F31C2" w:rsidRPr="002D6985" w:rsidTr="006168C6">
        <w:trPr>
          <w:trHeight w:val="600"/>
        </w:trPr>
        <w:tc>
          <w:tcPr>
            <w:tcW w:w="2781" w:type="dxa"/>
            <w:tcBorders>
              <w:top w:val="single" w:sz="4" w:space="0" w:color="auto"/>
              <w:left w:val="single" w:sz="4" w:space="0" w:color="auto"/>
              <w:right w:val="single" w:sz="4" w:space="0" w:color="auto"/>
            </w:tcBorders>
            <w:shd w:val="clear" w:color="auto" w:fill="auto"/>
            <w:vAlign w:val="center"/>
          </w:tcPr>
          <w:p w:rsidR="005F31C2" w:rsidRPr="002D6985" w:rsidRDefault="005F31C2" w:rsidP="006168C6">
            <w:pPr>
              <w:suppressAutoHyphens w:val="0"/>
              <w:jc w:val="center"/>
              <w:rPr>
                <w:b/>
                <w:bCs/>
                <w:sz w:val="22"/>
                <w:szCs w:val="22"/>
                <w:lang w:eastAsia="hu-HU"/>
              </w:rPr>
            </w:pPr>
            <w:r w:rsidRPr="002D6985">
              <w:rPr>
                <w:b/>
                <w:bCs/>
                <w:sz w:val="22"/>
                <w:szCs w:val="22"/>
                <w:lang w:eastAsia="hu-HU"/>
              </w:rPr>
              <w:t>Chernel Kálmán Városi Könyvtár</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HU000110-11-S00000000000000025204</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F31C2" w:rsidRPr="002D6985" w:rsidRDefault="005F31C2" w:rsidP="006168C6">
            <w:pPr>
              <w:suppressAutoHyphens w:val="0"/>
              <w:rPr>
                <w:sz w:val="22"/>
                <w:szCs w:val="22"/>
                <w:lang w:eastAsia="hu-HU"/>
              </w:rPr>
            </w:pPr>
            <w:r w:rsidRPr="002D6985">
              <w:rPr>
                <w:sz w:val="22"/>
                <w:szCs w:val="22"/>
                <w:lang w:eastAsia="hu-HU"/>
              </w:rPr>
              <w:t>Chernel Kálmán Városi Könyvtár</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Várkör 35-37.</w:t>
            </w:r>
          </w:p>
        </w:tc>
      </w:tr>
      <w:tr w:rsidR="005F31C2" w:rsidRPr="002D6985" w:rsidTr="006168C6">
        <w:trPr>
          <w:trHeight w:val="600"/>
        </w:trPr>
        <w:tc>
          <w:tcPr>
            <w:tcW w:w="2781" w:type="dxa"/>
            <w:tcBorders>
              <w:left w:val="single" w:sz="4" w:space="0" w:color="auto"/>
              <w:bottom w:val="nil"/>
              <w:right w:val="single" w:sz="4" w:space="0" w:color="auto"/>
            </w:tcBorders>
            <w:shd w:val="clear" w:color="auto" w:fill="auto"/>
            <w:vAlign w:val="center"/>
          </w:tcPr>
          <w:p w:rsidR="005F31C2" w:rsidRPr="002D6985" w:rsidRDefault="005F31C2" w:rsidP="006168C6">
            <w:pPr>
              <w:suppressAutoHyphens w:val="0"/>
              <w:rPr>
                <w:sz w:val="22"/>
                <w:szCs w:val="22"/>
                <w:lang w:eastAsia="hu-HU"/>
              </w:rPr>
            </w:pPr>
            <w:r>
              <w:rPr>
                <w:sz w:val="22"/>
                <w:szCs w:val="22"/>
                <w:lang w:eastAsia="hu-HU"/>
              </w:rPr>
              <w:t>9730</w:t>
            </w:r>
            <w:r w:rsidRPr="002D6985">
              <w:rPr>
                <w:sz w:val="22"/>
                <w:szCs w:val="22"/>
                <w:lang w:eastAsia="hu-HU"/>
              </w:rPr>
              <w:t xml:space="preserve"> Kőszeg Várkör 35-37.</w:t>
            </w:r>
          </w:p>
        </w:tc>
        <w:tc>
          <w:tcPr>
            <w:tcW w:w="2674" w:type="dxa"/>
            <w:vMerge/>
            <w:tcBorders>
              <w:top w:val="single" w:sz="4" w:space="0" w:color="auto"/>
              <w:left w:val="single" w:sz="4" w:space="0" w:color="auto"/>
              <w:bottom w:val="single" w:sz="4" w:space="0" w:color="auto"/>
              <w:right w:val="single" w:sz="4" w:space="0" w:color="auto"/>
            </w:tcBorders>
            <w:vAlign w:val="center"/>
          </w:tcPr>
          <w:p w:rsidR="005F31C2" w:rsidRPr="002D6985" w:rsidRDefault="005F31C2" w:rsidP="006168C6">
            <w:pPr>
              <w:suppressAutoHyphens w:val="0"/>
              <w:rPr>
                <w:sz w:val="22"/>
                <w:szCs w:val="22"/>
                <w:lang w:eastAsia="hu-HU"/>
              </w:rPr>
            </w:pPr>
          </w:p>
        </w:tc>
        <w:tc>
          <w:tcPr>
            <w:tcW w:w="3100" w:type="dxa"/>
            <w:vMerge/>
            <w:tcBorders>
              <w:top w:val="single" w:sz="4" w:space="0" w:color="auto"/>
              <w:left w:val="single" w:sz="4" w:space="0" w:color="auto"/>
              <w:bottom w:val="single" w:sz="4" w:space="0" w:color="auto"/>
              <w:right w:val="single" w:sz="4" w:space="0" w:color="auto"/>
            </w:tcBorders>
            <w:vAlign w:val="center"/>
          </w:tcPr>
          <w:p w:rsidR="005F31C2" w:rsidRPr="002D6985" w:rsidRDefault="005F31C2" w:rsidP="006168C6">
            <w:pPr>
              <w:suppressAutoHyphens w:val="0"/>
              <w:rPr>
                <w:sz w:val="22"/>
                <w:szCs w:val="22"/>
                <w:lang w:eastAsia="hu-HU"/>
              </w:rPr>
            </w:pPr>
          </w:p>
        </w:tc>
        <w:tc>
          <w:tcPr>
            <w:tcW w:w="2605" w:type="dxa"/>
            <w:vMerge/>
            <w:tcBorders>
              <w:top w:val="single" w:sz="4" w:space="0" w:color="auto"/>
              <w:left w:val="single" w:sz="4" w:space="0" w:color="auto"/>
              <w:bottom w:val="single" w:sz="4" w:space="0" w:color="auto"/>
              <w:right w:val="single" w:sz="4" w:space="0" w:color="auto"/>
            </w:tcBorders>
            <w:vAlign w:val="center"/>
          </w:tcPr>
          <w:p w:rsidR="005F31C2" w:rsidRPr="002D6985" w:rsidRDefault="005F31C2" w:rsidP="006168C6">
            <w:pPr>
              <w:suppressAutoHyphens w:val="0"/>
              <w:rPr>
                <w:sz w:val="22"/>
                <w:szCs w:val="22"/>
                <w:lang w:eastAsia="hu-HU"/>
              </w:rPr>
            </w:pPr>
          </w:p>
        </w:tc>
      </w:tr>
      <w:tr w:rsidR="005F31C2" w:rsidRPr="002D6985" w:rsidTr="006168C6">
        <w:trPr>
          <w:trHeight w:val="600"/>
        </w:trPr>
        <w:tc>
          <w:tcPr>
            <w:tcW w:w="2781" w:type="dxa"/>
            <w:tcBorders>
              <w:top w:val="nil"/>
              <w:left w:val="single" w:sz="4" w:space="0" w:color="auto"/>
              <w:bottom w:val="single" w:sz="4" w:space="0" w:color="auto"/>
              <w:right w:val="single" w:sz="4" w:space="0" w:color="auto"/>
            </w:tcBorders>
            <w:shd w:val="clear" w:color="auto" w:fill="auto"/>
            <w:vAlign w:val="center"/>
          </w:tcPr>
          <w:p w:rsidR="005F31C2" w:rsidRDefault="005F31C2" w:rsidP="006168C6">
            <w:pPr>
              <w:suppressAutoHyphens w:val="0"/>
              <w:rPr>
                <w:sz w:val="22"/>
                <w:szCs w:val="22"/>
                <w:lang w:eastAsia="hu-HU"/>
              </w:rPr>
            </w:pPr>
            <w:r w:rsidRPr="002D6985">
              <w:rPr>
                <w:sz w:val="22"/>
                <w:szCs w:val="22"/>
                <w:lang w:eastAsia="hu-HU"/>
              </w:rPr>
              <w:t>Adószám: 15574486-2-18</w:t>
            </w:r>
          </w:p>
          <w:p w:rsidR="005F31C2" w:rsidRDefault="005F31C2" w:rsidP="006168C6">
            <w:pPr>
              <w:suppressAutoHyphens w:val="0"/>
              <w:rPr>
                <w:sz w:val="22"/>
                <w:szCs w:val="22"/>
                <w:lang w:eastAsia="hu-HU"/>
              </w:rPr>
            </w:pPr>
          </w:p>
          <w:p w:rsidR="005F31C2" w:rsidRDefault="005F31C2" w:rsidP="006168C6">
            <w:pPr>
              <w:suppressAutoHyphens w:val="0"/>
              <w:rPr>
                <w:sz w:val="22"/>
                <w:szCs w:val="22"/>
                <w:lang w:eastAsia="hu-HU"/>
              </w:rPr>
            </w:pPr>
          </w:p>
          <w:p w:rsidR="005F31C2" w:rsidRPr="002D6985" w:rsidRDefault="005F31C2" w:rsidP="006168C6">
            <w:pPr>
              <w:suppressAutoHyphens w:val="0"/>
              <w:rPr>
                <w:sz w:val="22"/>
                <w:szCs w:val="22"/>
                <w:lang w:eastAsia="hu-HU"/>
              </w:rPr>
            </w:pPr>
          </w:p>
        </w:tc>
        <w:tc>
          <w:tcPr>
            <w:tcW w:w="2674" w:type="dxa"/>
            <w:vMerge/>
            <w:tcBorders>
              <w:top w:val="single" w:sz="4" w:space="0" w:color="auto"/>
              <w:left w:val="single" w:sz="4" w:space="0" w:color="auto"/>
              <w:bottom w:val="single" w:sz="4" w:space="0" w:color="auto"/>
              <w:right w:val="single" w:sz="4" w:space="0" w:color="auto"/>
            </w:tcBorders>
            <w:vAlign w:val="center"/>
          </w:tcPr>
          <w:p w:rsidR="005F31C2" w:rsidRPr="002D6985" w:rsidRDefault="005F31C2" w:rsidP="006168C6">
            <w:pPr>
              <w:suppressAutoHyphens w:val="0"/>
              <w:rPr>
                <w:sz w:val="22"/>
                <w:szCs w:val="22"/>
                <w:lang w:eastAsia="hu-HU"/>
              </w:rPr>
            </w:pPr>
          </w:p>
        </w:tc>
        <w:tc>
          <w:tcPr>
            <w:tcW w:w="3100" w:type="dxa"/>
            <w:vMerge/>
            <w:tcBorders>
              <w:top w:val="single" w:sz="4" w:space="0" w:color="auto"/>
              <w:left w:val="single" w:sz="4" w:space="0" w:color="auto"/>
              <w:bottom w:val="single" w:sz="4" w:space="0" w:color="auto"/>
              <w:right w:val="single" w:sz="4" w:space="0" w:color="auto"/>
            </w:tcBorders>
            <w:vAlign w:val="center"/>
          </w:tcPr>
          <w:p w:rsidR="005F31C2" w:rsidRPr="002D6985" w:rsidRDefault="005F31C2" w:rsidP="006168C6">
            <w:pPr>
              <w:suppressAutoHyphens w:val="0"/>
              <w:rPr>
                <w:sz w:val="22"/>
                <w:szCs w:val="22"/>
                <w:lang w:eastAsia="hu-HU"/>
              </w:rPr>
            </w:pPr>
          </w:p>
        </w:tc>
        <w:tc>
          <w:tcPr>
            <w:tcW w:w="2605" w:type="dxa"/>
            <w:vMerge/>
            <w:tcBorders>
              <w:top w:val="single" w:sz="4" w:space="0" w:color="auto"/>
              <w:left w:val="single" w:sz="4" w:space="0" w:color="auto"/>
              <w:bottom w:val="single" w:sz="4" w:space="0" w:color="auto"/>
              <w:right w:val="single" w:sz="4" w:space="0" w:color="auto"/>
            </w:tcBorders>
            <w:vAlign w:val="center"/>
          </w:tcPr>
          <w:p w:rsidR="005F31C2" w:rsidRPr="002D6985" w:rsidRDefault="005F31C2" w:rsidP="006168C6">
            <w:pPr>
              <w:suppressAutoHyphens w:val="0"/>
              <w:rPr>
                <w:sz w:val="22"/>
                <w:szCs w:val="22"/>
                <w:lang w:eastAsia="hu-HU"/>
              </w:rPr>
            </w:pPr>
          </w:p>
        </w:tc>
      </w:tr>
      <w:tr w:rsidR="005F31C2" w:rsidRPr="002D6985" w:rsidTr="006168C6">
        <w:trPr>
          <w:trHeight w:val="600"/>
        </w:trPr>
        <w:tc>
          <w:tcPr>
            <w:tcW w:w="2781" w:type="dxa"/>
            <w:tcBorders>
              <w:top w:val="nil"/>
              <w:left w:val="single" w:sz="4" w:space="0" w:color="auto"/>
              <w:bottom w:val="single" w:sz="4" w:space="0" w:color="auto"/>
              <w:right w:val="single" w:sz="4" w:space="0" w:color="auto"/>
            </w:tcBorders>
            <w:shd w:val="clear" w:color="auto" w:fill="auto"/>
            <w:vAlign w:val="center"/>
          </w:tcPr>
          <w:p w:rsidR="005F31C2" w:rsidRPr="002D6985" w:rsidRDefault="005F31C2" w:rsidP="006168C6">
            <w:pPr>
              <w:suppressAutoHyphens w:val="0"/>
              <w:rPr>
                <w:sz w:val="22"/>
                <w:szCs w:val="22"/>
                <w:lang w:eastAsia="hu-HU"/>
              </w:rPr>
            </w:pPr>
          </w:p>
        </w:tc>
        <w:tc>
          <w:tcPr>
            <w:tcW w:w="2674" w:type="dxa"/>
            <w:tcBorders>
              <w:top w:val="single" w:sz="4" w:space="0" w:color="auto"/>
              <w:left w:val="single" w:sz="4" w:space="0" w:color="auto"/>
              <w:bottom w:val="single" w:sz="4" w:space="0" w:color="auto"/>
              <w:right w:val="single" w:sz="4" w:space="0" w:color="auto"/>
            </w:tcBorders>
            <w:vAlign w:val="center"/>
          </w:tcPr>
          <w:p w:rsidR="005F31C2" w:rsidRPr="002D6985" w:rsidRDefault="005F31C2" w:rsidP="006168C6">
            <w:pPr>
              <w:suppressAutoHyphens w:val="0"/>
              <w:rPr>
                <w:sz w:val="22"/>
                <w:szCs w:val="22"/>
                <w:lang w:eastAsia="hu-HU"/>
              </w:rPr>
            </w:pPr>
          </w:p>
        </w:tc>
        <w:tc>
          <w:tcPr>
            <w:tcW w:w="3100" w:type="dxa"/>
            <w:tcBorders>
              <w:top w:val="single" w:sz="4" w:space="0" w:color="auto"/>
              <w:left w:val="single" w:sz="4" w:space="0" w:color="auto"/>
              <w:bottom w:val="single" w:sz="4" w:space="0" w:color="auto"/>
              <w:right w:val="single" w:sz="4" w:space="0" w:color="auto"/>
            </w:tcBorders>
            <w:vAlign w:val="center"/>
          </w:tcPr>
          <w:p w:rsidR="005F31C2" w:rsidRPr="002D6985" w:rsidRDefault="005F31C2" w:rsidP="006168C6">
            <w:pPr>
              <w:suppressAutoHyphens w:val="0"/>
              <w:rPr>
                <w:sz w:val="22"/>
                <w:szCs w:val="22"/>
                <w:lang w:eastAsia="hu-HU"/>
              </w:rPr>
            </w:pPr>
          </w:p>
        </w:tc>
        <w:tc>
          <w:tcPr>
            <w:tcW w:w="2605" w:type="dxa"/>
            <w:tcBorders>
              <w:top w:val="single" w:sz="4" w:space="0" w:color="auto"/>
              <w:left w:val="single" w:sz="4" w:space="0" w:color="auto"/>
              <w:bottom w:val="single" w:sz="4" w:space="0" w:color="auto"/>
              <w:right w:val="single" w:sz="4" w:space="0" w:color="auto"/>
            </w:tcBorders>
            <w:vAlign w:val="center"/>
          </w:tcPr>
          <w:p w:rsidR="005F31C2" w:rsidRPr="002D6985" w:rsidRDefault="005F31C2" w:rsidP="006168C6">
            <w:pPr>
              <w:suppressAutoHyphens w:val="0"/>
              <w:rPr>
                <w:sz w:val="22"/>
                <w:szCs w:val="22"/>
                <w:lang w:eastAsia="hu-HU"/>
              </w:rPr>
            </w:pPr>
          </w:p>
        </w:tc>
      </w:tr>
      <w:tr w:rsidR="005F31C2" w:rsidRPr="002D6985" w:rsidTr="006168C6">
        <w:trPr>
          <w:trHeight w:val="600"/>
        </w:trPr>
        <w:tc>
          <w:tcPr>
            <w:tcW w:w="2781" w:type="dxa"/>
            <w:vMerge w:val="restart"/>
            <w:tcBorders>
              <w:top w:val="single" w:sz="4" w:space="0" w:color="auto"/>
              <w:left w:val="single" w:sz="8" w:space="0" w:color="auto"/>
              <w:bottom w:val="nil"/>
              <w:right w:val="single" w:sz="8" w:space="0" w:color="auto"/>
            </w:tcBorders>
            <w:shd w:val="clear" w:color="auto" w:fill="auto"/>
            <w:vAlign w:val="center"/>
          </w:tcPr>
          <w:p w:rsidR="005F31C2" w:rsidRPr="002D6985" w:rsidRDefault="005F31C2" w:rsidP="006168C6">
            <w:pPr>
              <w:suppressAutoHyphens w:val="0"/>
              <w:jc w:val="center"/>
              <w:rPr>
                <w:b/>
                <w:bCs/>
                <w:sz w:val="22"/>
                <w:szCs w:val="22"/>
                <w:lang w:eastAsia="hu-HU"/>
              </w:rPr>
            </w:pPr>
            <w:r w:rsidRPr="002D6985">
              <w:rPr>
                <w:b/>
                <w:bCs/>
                <w:sz w:val="22"/>
                <w:szCs w:val="22"/>
                <w:lang w:eastAsia="hu-HU"/>
              </w:rPr>
              <w:t>Kőszegi Városi Múzeum</w:t>
            </w:r>
          </w:p>
        </w:tc>
        <w:tc>
          <w:tcPr>
            <w:tcW w:w="2674" w:type="dxa"/>
            <w:tcBorders>
              <w:top w:val="single" w:sz="4" w:space="0" w:color="auto"/>
              <w:left w:val="nil"/>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HU000110-11-S00000000000000903184</w:t>
            </w:r>
          </w:p>
        </w:tc>
        <w:tc>
          <w:tcPr>
            <w:tcW w:w="3100" w:type="dxa"/>
            <w:tcBorders>
              <w:top w:val="single" w:sz="4" w:space="0" w:color="auto"/>
              <w:left w:val="nil"/>
              <w:bottom w:val="single" w:sz="4" w:space="0" w:color="auto"/>
              <w:right w:val="single" w:sz="8" w:space="0" w:color="auto"/>
            </w:tcBorders>
            <w:shd w:val="clear" w:color="auto" w:fill="auto"/>
            <w:noWrap/>
            <w:vAlign w:val="bottom"/>
          </w:tcPr>
          <w:p w:rsidR="005F31C2" w:rsidRPr="002D6985" w:rsidRDefault="005F31C2" w:rsidP="006168C6">
            <w:pPr>
              <w:suppressAutoHyphens w:val="0"/>
              <w:rPr>
                <w:sz w:val="22"/>
                <w:szCs w:val="22"/>
                <w:lang w:eastAsia="hu-HU"/>
              </w:rPr>
            </w:pPr>
            <w:r w:rsidRPr="002D6985">
              <w:rPr>
                <w:sz w:val="22"/>
                <w:szCs w:val="22"/>
                <w:lang w:eastAsia="hu-HU"/>
              </w:rPr>
              <w:t>Kőszegi Városi Múzeum irodák</w:t>
            </w:r>
          </w:p>
        </w:tc>
        <w:tc>
          <w:tcPr>
            <w:tcW w:w="2605" w:type="dxa"/>
            <w:tcBorders>
              <w:top w:val="single" w:sz="4" w:space="0" w:color="auto"/>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Kelcz</w:t>
            </w:r>
            <w:proofErr w:type="spellEnd"/>
            <w:r>
              <w:rPr>
                <w:sz w:val="22"/>
                <w:szCs w:val="22"/>
                <w:lang w:eastAsia="hu-HU"/>
              </w:rPr>
              <w:t>.</w:t>
            </w:r>
            <w:r w:rsidRPr="002D6985">
              <w:rPr>
                <w:sz w:val="22"/>
                <w:szCs w:val="22"/>
                <w:lang w:eastAsia="hu-HU"/>
              </w:rPr>
              <w:t xml:space="preserve"> A. utca 6.</w:t>
            </w:r>
          </w:p>
        </w:tc>
      </w:tr>
      <w:tr w:rsidR="005F31C2" w:rsidRPr="002D6985" w:rsidTr="006168C6">
        <w:trPr>
          <w:trHeight w:val="600"/>
        </w:trPr>
        <w:tc>
          <w:tcPr>
            <w:tcW w:w="2781" w:type="dxa"/>
            <w:vMerge/>
            <w:tcBorders>
              <w:top w:val="nil"/>
              <w:left w:val="single" w:sz="8" w:space="0" w:color="auto"/>
              <w:right w:val="single" w:sz="8" w:space="0" w:color="auto"/>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HU000110-11-s00000000000000026982</w:t>
            </w:r>
          </w:p>
        </w:tc>
        <w:tc>
          <w:tcPr>
            <w:tcW w:w="3100" w:type="dxa"/>
            <w:tcBorders>
              <w:top w:val="nil"/>
              <w:left w:val="nil"/>
              <w:bottom w:val="single" w:sz="4" w:space="0" w:color="auto"/>
              <w:right w:val="single" w:sz="8" w:space="0" w:color="auto"/>
            </w:tcBorders>
            <w:shd w:val="clear" w:color="auto" w:fill="auto"/>
            <w:noWrap/>
            <w:vAlign w:val="bottom"/>
          </w:tcPr>
          <w:p w:rsidR="005F31C2" w:rsidRPr="002D6985" w:rsidRDefault="005F31C2" w:rsidP="006168C6">
            <w:pPr>
              <w:suppressAutoHyphens w:val="0"/>
              <w:rPr>
                <w:sz w:val="22"/>
                <w:szCs w:val="22"/>
                <w:lang w:eastAsia="hu-HU"/>
              </w:rPr>
            </w:pPr>
            <w:r w:rsidRPr="002D6985">
              <w:rPr>
                <w:sz w:val="22"/>
                <w:szCs w:val="22"/>
                <w:lang w:eastAsia="hu-HU"/>
              </w:rPr>
              <w:t>Tábornokház</w:t>
            </w:r>
          </w:p>
        </w:tc>
        <w:tc>
          <w:tcPr>
            <w:tcW w:w="2605"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Jurisics tér 6.</w:t>
            </w:r>
          </w:p>
        </w:tc>
      </w:tr>
      <w:tr w:rsidR="005F31C2" w:rsidRPr="002D6985" w:rsidTr="006168C6">
        <w:trPr>
          <w:trHeight w:val="600"/>
        </w:trPr>
        <w:tc>
          <w:tcPr>
            <w:tcW w:w="2781" w:type="dxa"/>
            <w:tcBorders>
              <w:left w:val="single" w:sz="4" w:space="0" w:color="auto"/>
              <w:right w:val="single" w:sz="4"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Jurisics tér 6.</w:t>
            </w:r>
          </w:p>
        </w:tc>
        <w:tc>
          <w:tcPr>
            <w:tcW w:w="2674" w:type="dxa"/>
            <w:tcBorders>
              <w:top w:val="nil"/>
              <w:left w:val="single" w:sz="4"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HU000110-11-S00000000000000016859</w:t>
            </w:r>
          </w:p>
        </w:tc>
        <w:tc>
          <w:tcPr>
            <w:tcW w:w="3100" w:type="dxa"/>
            <w:tcBorders>
              <w:top w:val="nil"/>
              <w:left w:val="nil"/>
              <w:bottom w:val="single" w:sz="4" w:space="0" w:color="auto"/>
              <w:right w:val="single" w:sz="8" w:space="0" w:color="auto"/>
            </w:tcBorders>
            <w:shd w:val="clear" w:color="auto" w:fill="auto"/>
            <w:noWrap/>
            <w:vAlign w:val="bottom"/>
          </w:tcPr>
          <w:p w:rsidR="005F31C2" w:rsidRPr="002D6985" w:rsidRDefault="005F31C2" w:rsidP="006168C6">
            <w:pPr>
              <w:suppressAutoHyphens w:val="0"/>
              <w:rPr>
                <w:sz w:val="22"/>
                <w:szCs w:val="22"/>
                <w:lang w:eastAsia="hu-HU"/>
              </w:rPr>
            </w:pPr>
            <w:r w:rsidRPr="002D6985">
              <w:rPr>
                <w:sz w:val="22"/>
                <w:szCs w:val="22"/>
                <w:lang w:eastAsia="hu-HU"/>
              </w:rPr>
              <w:t>Arany Egyszarvú Patikamúzeum</w:t>
            </w:r>
          </w:p>
        </w:tc>
        <w:tc>
          <w:tcPr>
            <w:tcW w:w="2605"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Jurisics tér 11.</w:t>
            </w:r>
          </w:p>
        </w:tc>
      </w:tr>
      <w:tr w:rsidR="005F31C2" w:rsidRPr="002D6985" w:rsidTr="006168C6">
        <w:trPr>
          <w:trHeight w:val="600"/>
        </w:trPr>
        <w:tc>
          <w:tcPr>
            <w:tcW w:w="2781" w:type="dxa"/>
            <w:tcBorders>
              <w:left w:val="single" w:sz="4" w:space="0" w:color="auto"/>
              <w:right w:val="single" w:sz="4"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Adószám: 15809207-2-18</w:t>
            </w:r>
          </w:p>
        </w:tc>
        <w:tc>
          <w:tcPr>
            <w:tcW w:w="2674" w:type="dxa"/>
            <w:tcBorders>
              <w:top w:val="nil"/>
              <w:left w:val="single" w:sz="4" w:space="0" w:color="auto"/>
              <w:bottom w:val="single" w:sz="8"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HU000110-11-S00000000000000016860</w:t>
            </w:r>
          </w:p>
        </w:tc>
        <w:tc>
          <w:tcPr>
            <w:tcW w:w="3100" w:type="dxa"/>
            <w:tcBorders>
              <w:top w:val="single" w:sz="4" w:space="0" w:color="auto"/>
              <w:left w:val="nil"/>
              <w:bottom w:val="single" w:sz="4" w:space="0" w:color="auto"/>
              <w:right w:val="single" w:sz="8" w:space="0" w:color="auto"/>
            </w:tcBorders>
            <w:shd w:val="clear" w:color="auto" w:fill="auto"/>
            <w:noWrap/>
            <w:vAlign w:val="bottom"/>
          </w:tcPr>
          <w:p w:rsidR="005F31C2" w:rsidRPr="002D6985" w:rsidRDefault="005F31C2" w:rsidP="006168C6">
            <w:pPr>
              <w:suppressAutoHyphens w:val="0"/>
              <w:rPr>
                <w:sz w:val="22"/>
                <w:szCs w:val="22"/>
                <w:lang w:eastAsia="hu-HU"/>
              </w:rPr>
            </w:pPr>
            <w:r w:rsidRPr="002D6985">
              <w:rPr>
                <w:sz w:val="22"/>
                <w:szCs w:val="22"/>
                <w:lang w:eastAsia="hu-HU"/>
              </w:rPr>
              <w:t>Patikamúzeum</w:t>
            </w:r>
          </w:p>
        </w:tc>
        <w:tc>
          <w:tcPr>
            <w:tcW w:w="2605" w:type="dxa"/>
            <w:tcBorders>
              <w:top w:val="nil"/>
              <w:left w:val="nil"/>
              <w:bottom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Rákóczi Ferenc út 3.  </w:t>
            </w:r>
          </w:p>
        </w:tc>
      </w:tr>
      <w:tr w:rsidR="005F31C2" w:rsidRPr="002D6985" w:rsidTr="006168C6">
        <w:trPr>
          <w:trHeight w:val="600"/>
        </w:trPr>
        <w:tc>
          <w:tcPr>
            <w:tcW w:w="2781" w:type="dxa"/>
            <w:tcBorders>
              <w:top w:val="nil"/>
              <w:left w:val="single" w:sz="4" w:space="0" w:color="auto"/>
              <w:right w:val="single" w:sz="4" w:space="0" w:color="auto"/>
            </w:tcBorders>
            <w:shd w:val="clear" w:color="auto" w:fill="auto"/>
            <w:vAlign w:val="center"/>
          </w:tcPr>
          <w:p w:rsidR="005F31C2" w:rsidRPr="002D6985" w:rsidRDefault="005F31C2" w:rsidP="006168C6">
            <w:pPr>
              <w:suppressAutoHyphens w:val="0"/>
              <w:rPr>
                <w:sz w:val="22"/>
                <w:szCs w:val="22"/>
                <w:lang w:eastAsia="hu-HU"/>
              </w:rPr>
            </w:pPr>
          </w:p>
        </w:tc>
        <w:tc>
          <w:tcPr>
            <w:tcW w:w="2674" w:type="dxa"/>
            <w:tcBorders>
              <w:top w:val="nil"/>
              <w:left w:val="single" w:sz="4" w:space="0" w:color="auto"/>
              <w:bottom w:val="single" w:sz="8" w:space="0" w:color="auto"/>
              <w:right w:val="single" w:sz="8" w:space="0" w:color="auto"/>
            </w:tcBorders>
            <w:shd w:val="clear" w:color="auto" w:fill="auto"/>
            <w:vAlign w:val="center"/>
          </w:tcPr>
          <w:p w:rsidR="005F31C2" w:rsidRPr="002D6985" w:rsidRDefault="005F31C2" w:rsidP="006168C6">
            <w:pPr>
              <w:suppressAutoHyphens w:val="0"/>
              <w:jc w:val="center"/>
              <w:rPr>
                <w:color w:val="000000"/>
                <w:sz w:val="22"/>
                <w:szCs w:val="22"/>
                <w:lang w:eastAsia="hu-HU"/>
              </w:rPr>
            </w:pPr>
            <w:r w:rsidRPr="002D6985">
              <w:rPr>
                <w:color w:val="000000"/>
                <w:sz w:val="22"/>
                <w:szCs w:val="22"/>
                <w:lang w:eastAsia="hu-HU"/>
              </w:rPr>
              <w:t>HU000110-11-S00000000000001031716</w:t>
            </w:r>
          </w:p>
        </w:tc>
        <w:tc>
          <w:tcPr>
            <w:tcW w:w="3100" w:type="dxa"/>
            <w:tcBorders>
              <w:top w:val="single" w:sz="4" w:space="0" w:color="auto"/>
              <w:left w:val="nil"/>
              <w:bottom w:val="single" w:sz="4" w:space="0" w:color="auto"/>
              <w:right w:val="single" w:sz="8" w:space="0" w:color="auto"/>
            </w:tcBorders>
            <w:shd w:val="clear" w:color="auto" w:fill="auto"/>
            <w:noWrap/>
            <w:vAlign w:val="bottom"/>
          </w:tcPr>
          <w:p w:rsidR="005F31C2" w:rsidRPr="002D6985" w:rsidRDefault="005F31C2" w:rsidP="006168C6">
            <w:pPr>
              <w:suppressAutoHyphens w:val="0"/>
              <w:rPr>
                <w:sz w:val="22"/>
                <w:szCs w:val="22"/>
                <w:lang w:eastAsia="hu-HU"/>
              </w:rPr>
            </w:pPr>
            <w:r w:rsidRPr="002D6985">
              <w:rPr>
                <w:sz w:val="22"/>
                <w:szCs w:val="22"/>
                <w:lang w:eastAsia="hu-HU"/>
              </w:rPr>
              <w:t>Kőszegi Városi Múzeum irodák</w:t>
            </w:r>
          </w:p>
        </w:tc>
        <w:tc>
          <w:tcPr>
            <w:tcW w:w="2605" w:type="dxa"/>
            <w:tcBorders>
              <w:top w:val="nil"/>
              <w:left w:val="nil"/>
              <w:bottom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Kelcz</w:t>
            </w:r>
            <w:proofErr w:type="spellEnd"/>
            <w:r w:rsidRPr="002D6985">
              <w:rPr>
                <w:sz w:val="22"/>
                <w:szCs w:val="22"/>
                <w:lang w:eastAsia="hu-HU"/>
              </w:rPr>
              <w:t xml:space="preserve"> </w:t>
            </w:r>
            <w:proofErr w:type="gramStart"/>
            <w:r w:rsidRPr="002D6985">
              <w:rPr>
                <w:sz w:val="22"/>
                <w:szCs w:val="22"/>
                <w:lang w:eastAsia="hu-HU"/>
              </w:rPr>
              <w:t>A</w:t>
            </w:r>
            <w:proofErr w:type="gramEnd"/>
            <w:r w:rsidRPr="002D6985">
              <w:rPr>
                <w:sz w:val="22"/>
                <w:szCs w:val="22"/>
                <w:lang w:eastAsia="hu-HU"/>
              </w:rPr>
              <w:t>. utca 6.</w:t>
            </w:r>
          </w:p>
        </w:tc>
      </w:tr>
      <w:tr w:rsidR="005F31C2" w:rsidRPr="002D6985" w:rsidTr="006168C6">
        <w:trPr>
          <w:trHeight w:val="600"/>
        </w:trPr>
        <w:tc>
          <w:tcPr>
            <w:tcW w:w="2781" w:type="dxa"/>
            <w:tcBorders>
              <w:top w:val="nil"/>
              <w:left w:val="single" w:sz="4" w:space="0" w:color="auto"/>
              <w:bottom w:val="single" w:sz="4" w:space="0" w:color="auto"/>
              <w:right w:val="single" w:sz="4" w:space="0" w:color="auto"/>
            </w:tcBorders>
            <w:shd w:val="clear" w:color="auto" w:fill="auto"/>
            <w:vAlign w:val="center"/>
          </w:tcPr>
          <w:p w:rsidR="005F31C2" w:rsidRPr="002D6985" w:rsidRDefault="005F31C2" w:rsidP="006168C6">
            <w:pPr>
              <w:suppressAutoHyphens w:val="0"/>
              <w:rPr>
                <w:sz w:val="22"/>
                <w:szCs w:val="22"/>
                <w:lang w:eastAsia="hu-HU"/>
              </w:rPr>
            </w:pPr>
          </w:p>
        </w:tc>
        <w:tc>
          <w:tcPr>
            <w:tcW w:w="2674" w:type="dxa"/>
            <w:tcBorders>
              <w:top w:val="nil"/>
              <w:left w:val="single" w:sz="4" w:space="0" w:color="auto"/>
              <w:bottom w:val="single" w:sz="8" w:space="0" w:color="auto"/>
              <w:right w:val="single" w:sz="8" w:space="0" w:color="auto"/>
            </w:tcBorders>
            <w:shd w:val="clear" w:color="auto" w:fill="auto"/>
            <w:vAlign w:val="center"/>
          </w:tcPr>
          <w:p w:rsidR="005F31C2" w:rsidRPr="002D6985" w:rsidRDefault="005F31C2" w:rsidP="006168C6">
            <w:pPr>
              <w:suppressAutoHyphens w:val="0"/>
              <w:jc w:val="center"/>
              <w:rPr>
                <w:color w:val="000000"/>
                <w:sz w:val="22"/>
                <w:szCs w:val="22"/>
                <w:lang w:eastAsia="hu-HU"/>
              </w:rPr>
            </w:pPr>
            <w:r w:rsidRPr="002D6985">
              <w:rPr>
                <w:color w:val="000000"/>
                <w:sz w:val="22"/>
                <w:szCs w:val="22"/>
                <w:lang w:eastAsia="hu-HU"/>
              </w:rPr>
              <w:t>HU000110-11-S00000000000000997634</w:t>
            </w:r>
          </w:p>
        </w:tc>
        <w:tc>
          <w:tcPr>
            <w:tcW w:w="3100" w:type="dxa"/>
            <w:tcBorders>
              <w:top w:val="single" w:sz="4" w:space="0" w:color="auto"/>
              <w:left w:val="nil"/>
              <w:bottom w:val="single" w:sz="4" w:space="0" w:color="auto"/>
              <w:right w:val="single" w:sz="8" w:space="0" w:color="auto"/>
            </w:tcBorders>
            <w:shd w:val="clear" w:color="auto" w:fill="auto"/>
            <w:noWrap/>
            <w:vAlign w:val="bottom"/>
          </w:tcPr>
          <w:p w:rsidR="005F31C2" w:rsidRPr="002D6985" w:rsidRDefault="005F31C2" w:rsidP="006168C6">
            <w:pPr>
              <w:suppressAutoHyphens w:val="0"/>
              <w:rPr>
                <w:sz w:val="22"/>
                <w:szCs w:val="22"/>
                <w:lang w:eastAsia="hu-HU"/>
              </w:rPr>
            </w:pPr>
            <w:r w:rsidRPr="002D6985">
              <w:rPr>
                <w:sz w:val="22"/>
                <w:szCs w:val="22"/>
                <w:lang w:eastAsia="hu-HU"/>
              </w:rPr>
              <w:t>Múzeum raktár</w:t>
            </w:r>
          </w:p>
        </w:tc>
        <w:tc>
          <w:tcPr>
            <w:tcW w:w="2605" w:type="dxa"/>
            <w:tcBorders>
              <w:top w:val="nil"/>
              <w:left w:val="nil"/>
              <w:bottom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Várkör 35-37.</w:t>
            </w:r>
          </w:p>
        </w:tc>
      </w:tr>
      <w:tr w:rsidR="005F31C2" w:rsidRPr="002D6985" w:rsidTr="006168C6">
        <w:trPr>
          <w:trHeight w:val="600"/>
        </w:trPr>
        <w:tc>
          <w:tcPr>
            <w:tcW w:w="27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31C2" w:rsidRPr="002D6985" w:rsidRDefault="005F31C2" w:rsidP="006168C6">
            <w:pPr>
              <w:suppressAutoHyphens w:val="0"/>
              <w:jc w:val="center"/>
              <w:rPr>
                <w:b/>
                <w:bCs/>
                <w:sz w:val="22"/>
                <w:szCs w:val="22"/>
                <w:lang w:eastAsia="hu-HU"/>
              </w:rPr>
            </w:pPr>
            <w:r w:rsidRPr="002D6985">
              <w:rPr>
                <w:b/>
                <w:bCs/>
                <w:sz w:val="22"/>
                <w:szCs w:val="22"/>
                <w:lang w:eastAsia="hu-HU"/>
              </w:rPr>
              <w:t>Központi Művészeti Óvoda és Bölcsőde Többcélú KIKI</w:t>
            </w:r>
          </w:p>
          <w:p w:rsidR="005F31C2" w:rsidRPr="002D6985" w:rsidRDefault="005F31C2" w:rsidP="006168C6">
            <w:pPr>
              <w:suppressAutoHyphens w:val="0"/>
              <w:jc w:val="center"/>
              <w:rPr>
                <w:b/>
                <w:bCs/>
                <w:sz w:val="22"/>
                <w:szCs w:val="22"/>
                <w:lang w:eastAsia="hu-HU"/>
              </w:rPr>
            </w:pPr>
          </w:p>
          <w:p w:rsidR="005F31C2" w:rsidRPr="002D6985" w:rsidRDefault="005F31C2" w:rsidP="006168C6">
            <w:pPr>
              <w:suppressAutoHyphens w:val="0"/>
              <w:jc w:val="center"/>
              <w:rPr>
                <w:bCs/>
                <w:sz w:val="22"/>
                <w:szCs w:val="22"/>
                <w:lang w:eastAsia="hu-HU"/>
              </w:rPr>
            </w:pPr>
            <w:r w:rsidRPr="002D6985">
              <w:rPr>
                <w:bCs/>
                <w:sz w:val="22"/>
                <w:szCs w:val="22"/>
                <w:lang w:eastAsia="hu-HU"/>
              </w:rPr>
              <w:t>9730 Kőszeg, Várkör 42.</w:t>
            </w:r>
          </w:p>
          <w:p w:rsidR="005F31C2" w:rsidRPr="002D6985" w:rsidRDefault="005F31C2" w:rsidP="006168C6">
            <w:pPr>
              <w:suppressAutoHyphens w:val="0"/>
              <w:jc w:val="center"/>
              <w:rPr>
                <w:b/>
                <w:bCs/>
                <w:sz w:val="22"/>
                <w:szCs w:val="22"/>
                <w:lang w:eastAsia="hu-HU"/>
              </w:rPr>
            </w:pPr>
            <w:r w:rsidRPr="002D6985">
              <w:rPr>
                <w:bCs/>
                <w:sz w:val="22"/>
                <w:szCs w:val="22"/>
                <w:lang w:eastAsia="hu-HU"/>
              </w:rPr>
              <w:t>Adószáma: 15574541-2-18</w:t>
            </w:r>
          </w:p>
        </w:tc>
        <w:tc>
          <w:tcPr>
            <w:tcW w:w="2674" w:type="dxa"/>
            <w:tcBorders>
              <w:top w:val="nil"/>
              <w:left w:val="single" w:sz="4"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HU000110-11-S00000000000000998568</w:t>
            </w:r>
          </w:p>
        </w:tc>
        <w:tc>
          <w:tcPr>
            <w:tcW w:w="3100" w:type="dxa"/>
            <w:tcBorders>
              <w:top w:val="single" w:sz="4" w:space="0" w:color="auto"/>
              <w:left w:val="nil"/>
              <w:bottom w:val="single" w:sz="4" w:space="0" w:color="auto"/>
              <w:right w:val="single" w:sz="8" w:space="0" w:color="auto"/>
            </w:tcBorders>
            <w:shd w:val="clear" w:color="auto" w:fill="auto"/>
            <w:noWrap/>
            <w:vAlign w:val="bottom"/>
          </w:tcPr>
          <w:p w:rsidR="005F31C2" w:rsidRPr="002D6985" w:rsidRDefault="005F31C2" w:rsidP="006168C6">
            <w:pPr>
              <w:suppressAutoHyphens w:val="0"/>
              <w:rPr>
                <w:sz w:val="22"/>
                <w:szCs w:val="22"/>
                <w:lang w:eastAsia="hu-HU"/>
              </w:rPr>
            </w:pPr>
            <w:r w:rsidRPr="002D6985">
              <w:rPr>
                <w:sz w:val="22"/>
                <w:szCs w:val="22"/>
                <w:lang w:eastAsia="hu-HU"/>
              </w:rPr>
              <w:t>* Felsővárosi Óvoda konyha</w:t>
            </w:r>
          </w:p>
        </w:tc>
        <w:tc>
          <w:tcPr>
            <w:tcW w:w="2605"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Bajcsy-Zsilinszky E. utca 25. konyha</w:t>
            </w:r>
          </w:p>
        </w:tc>
      </w:tr>
      <w:tr w:rsidR="005F31C2" w:rsidRPr="002D6985" w:rsidTr="006168C6">
        <w:trPr>
          <w:trHeight w:val="600"/>
        </w:trPr>
        <w:tc>
          <w:tcPr>
            <w:tcW w:w="2781" w:type="dxa"/>
            <w:vMerge/>
            <w:tcBorders>
              <w:top w:val="nil"/>
              <w:left w:val="single" w:sz="4" w:space="0" w:color="auto"/>
              <w:bottom w:val="single" w:sz="4" w:space="0" w:color="auto"/>
              <w:right w:val="single" w:sz="4" w:space="0" w:color="auto"/>
            </w:tcBorders>
            <w:vAlign w:val="center"/>
          </w:tcPr>
          <w:p w:rsidR="005F31C2" w:rsidRPr="002D6985" w:rsidRDefault="005F31C2" w:rsidP="006168C6">
            <w:pPr>
              <w:suppressAutoHyphens w:val="0"/>
              <w:rPr>
                <w:b/>
                <w:bCs/>
                <w:sz w:val="22"/>
                <w:szCs w:val="22"/>
                <w:lang w:eastAsia="hu-HU"/>
              </w:rPr>
            </w:pPr>
          </w:p>
        </w:tc>
        <w:tc>
          <w:tcPr>
            <w:tcW w:w="2674" w:type="dxa"/>
            <w:tcBorders>
              <w:top w:val="nil"/>
              <w:left w:val="single" w:sz="4" w:space="0" w:color="auto"/>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HU000110-11-S00000000000000029531</w:t>
            </w:r>
          </w:p>
        </w:tc>
        <w:tc>
          <w:tcPr>
            <w:tcW w:w="3100" w:type="dxa"/>
            <w:tcBorders>
              <w:top w:val="nil"/>
              <w:left w:val="nil"/>
              <w:bottom w:val="single" w:sz="4" w:space="0" w:color="auto"/>
              <w:right w:val="single" w:sz="8" w:space="0" w:color="auto"/>
            </w:tcBorders>
            <w:shd w:val="clear" w:color="auto" w:fill="auto"/>
            <w:noWrap/>
            <w:vAlign w:val="bottom"/>
          </w:tcPr>
          <w:p w:rsidR="005F31C2" w:rsidRPr="002D6985" w:rsidRDefault="005F31C2" w:rsidP="006168C6">
            <w:pPr>
              <w:suppressAutoHyphens w:val="0"/>
              <w:rPr>
                <w:sz w:val="22"/>
                <w:szCs w:val="22"/>
                <w:lang w:eastAsia="hu-HU"/>
              </w:rPr>
            </w:pPr>
            <w:r w:rsidRPr="002D6985">
              <w:rPr>
                <w:sz w:val="22"/>
                <w:szCs w:val="22"/>
                <w:lang w:eastAsia="hu-HU"/>
              </w:rPr>
              <w:t xml:space="preserve">Horvátzsidányi Tagóvoda  </w:t>
            </w:r>
          </w:p>
        </w:tc>
        <w:tc>
          <w:tcPr>
            <w:tcW w:w="2605"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9733 Horvátzsidány, Csepregi utca 6.</w:t>
            </w:r>
          </w:p>
        </w:tc>
      </w:tr>
      <w:tr w:rsidR="005F31C2" w:rsidRPr="002D6985" w:rsidTr="006168C6">
        <w:trPr>
          <w:trHeight w:val="600"/>
        </w:trPr>
        <w:tc>
          <w:tcPr>
            <w:tcW w:w="2781" w:type="dxa"/>
            <w:tcBorders>
              <w:top w:val="nil"/>
              <w:left w:val="single" w:sz="8" w:space="0" w:color="auto"/>
              <w:bottom w:val="nil"/>
              <w:right w:val="single" w:sz="8" w:space="0" w:color="auto"/>
            </w:tcBorders>
            <w:shd w:val="clear" w:color="auto" w:fill="auto"/>
            <w:vAlign w:val="center"/>
          </w:tcPr>
          <w:p w:rsidR="005F31C2" w:rsidRPr="002D6985" w:rsidRDefault="005F31C2" w:rsidP="006168C6">
            <w:pPr>
              <w:suppressAutoHyphens w:val="0"/>
              <w:jc w:val="center"/>
              <w:rPr>
                <w:b/>
                <w:bCs/>
                <w:sz w:val="22"/>
                <w:szCs w:val="22"/>
                <w:lang w:eastAsia="hu-HU"/>
              </w:rPr>
            </w:pPr>
            <w:r w:rsidRPr="002D6985">
              <w:rPr>
                <w:b/>
                <w:bCs/>
                <w:sz w:val="22"/>
                <w:szCs w:val="22"/>
                <w:lang w:eastAsia="hu-HU"/>
              </w:rPr>
              <w:t>Újvárosi Óvoda</w:t>
            </w:r>
          </w:p>
        </w:tc>
        <w:tc>
          <w:tcPr>
            <w:tcW w:w="2674"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HU000110-11-S00000000000000896351</w:t>
            </w:r>
          </w:p>
        </w:tc>
        <w:tc>
          <w:tcPr>
            <w:tcW w:w="3100"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proofErr w:type="spellStart"/>
            <w:r w:rsidRPr="002D6985">
              <w:rPr>
                <w:sz w:val="22"/>
                <w:szCs w:val="22"/>
                <w:lang w:eastAsia="hu-HU"/>
              </w:rPr>
              <w:t>Kőszegfalvi</w:t>
            </w:r>
            <w:proofErr w:type="spellEnd"/>
            <w:r w:rsidRPr="002D6985">
              <w:rPr>
                <w:sz w:val="22"/>
                <w:szCs w:val="22"/>
                <w:lang w:eastAsia="hu-HU"/>
              </w:rPr>
              <w:t xml:space="preserve"> Tagóvoda</w:t>
            </w:r>
          </w:p>
        </w:tc>
        <w:tc>
          <w:tcPr>
            <w:tcW w:w="2605" w:type="dxa"/>
            <w:tcBorders>
              <w:top w:val="nil"/>
              <w:left w:val="nil"/>
              <w:bottom w:val="single" w:sz="4" w:space="0" w:color="auto"/>
              <w:right w:val="single" w:sz="8" w:space="0" w:color="auto"/>
            </w:tcBorders>
            <w:shd w:val="clear" w:color="auto" w:fill="auto"/>
            <w:vAlign w:val="bottom"/>
          </w:tcPr>
          <w:p w:rsidR="005F31C2" w:rsidRPr="002D6985" w:rsidRDefault="005F31C2" w:rsidP="006168C6">
            <w:pPr>
              <w:suppressAutoHyphens w:val="0"/>
              <w:rPr>
                <w:sz w:val="22"/>
                <w:szCs w:val="22"/>
                <w:lang w:eastAsia="hu-HU"/>
              </w:rPr>
            </w:pPr>
            <w:r w:rsidRPr="002D6985">
              <w:rPr>
                <w:sz w:val="22"/>
                <w:szCs w:val="22"/>
                <w:lang w:eastAsia="hu-HU"/>
              </w:rPr>
              <w:t xml:space="preserve">9730 Kőszeg, </w:t>
            </w:r>
            <w:proofErr w:type="spellStart"/>
            <w:r w:rsidRPr="002D6985">
              <w:rPr>
                <w:sz w:val="22"/>
                <w:szCs w:val="22"/>
                <w:lang w:eastAsia="hu-HU"/>
              </w:rPr>
              <w:t>Kőszegfalvi</w:t>
            </w:r>
            <w:proofErr w:type="spellEnd"/>
            <w:r w:rsidRPr="002D6985">
              <w:rPr>
                <w:sz w:val="22"/>
                <w:szCs w:val="22"/>
                <w:lang w:eastAsia="hu-HU"/>
              </w:rPr>
              <w:t xml:space="preserve"> út 50.</w:t>
            </w:r>
          </w:p>
        </w:tc>
      </w:tr>
      <w:tr w:rsidR="005F31C2" w:rsidRPr="002D6985" w:rsidTr="006168C6">
        <w:trPr>
          <w:trHeight w:val="600"/>
        </w:trPr>
        <w:tc>
          <w:tcPr>
            <w:tcW w:w="2781" w:type="dxa"/>
            <w:tcBorders>
              <w:top w:val="nil"/>
              <w:left w:val="single" w:sz="8" w:space="0" w:color="auto"/>
              <w:bottom w:val="nil"/>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9730. Kőszeg, Deák F. u. 2.</w:t>
            </w:r>
          </w:p>
        </w:tc>
        <w:tc>
          <w:tcPr>
            <w:tcW w:w="2674"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HU000110-11-S00000000000000904060</w:t>
            </w:r>
          </w:p>
        </w:tc>
        <w:tc>
          <w:tcPr>
            <w:tcW w:w="3100" w:type="dxa"/>
            <w:tcBorders>
              <w:top w:val="nil"/>
              <w:left w:val="nil"/>
              <w:bottom w:val="single" w:sz="4"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Velemi Tagóvoda</w:t>
            </w:r>
          </w:p>
        </w:tc>
        <w:tc>
          <w:tcPr>
            <w:tcW w:w="2605" w:type="dxa"/>
            <w:tcBorders>
              <w:top w:val="nil"/>
              <w:left w:val="nil"/>
              <w:bottom w:val="single" w:sz="4" w:space="0" w:color="auto"/>
              <w:right w:val="single" w:sz="8" w:space="0" w:color="auto"/>
            </w:tcBorders>
            <w:shd w:val="clear" w:color="auto" w:fill="auto"/>
            <w:vAlign w:val="bottom"/>
          </w:tcPr>
          <w:p w:rsidR="005F31C2" w:rsidRPr="002D6985" w:rsidRDefault="005F31C2" w:rsidP="006168C6">
            <w:pPr>
              <w:suppressAutoHyphens w:val="0"/>
              <w:rPr>
                <w:sz w:val="22"/>
                <w:szCs w:val="22"/>
                <w:lang w:eastAsia="hu-HU"/>
              </w:rPr>
            </w:pPr>
            <w:r w:rsidRPr="002D6985">
              <w:rPr>
                <w:sz w:val="22"/>
                <w:szCs w:val="22"/>
                <w:lang w:eastAsia="hu-HU"/>
              </w:rPr>
              <w:t>9726 Velem, Rákóczi Ferenc utca 6.</w:t>
            </w:r>
          </w:p>
        </w:tc>
      </w:tr>
      <w:tr w:rsidR="005F31C2" w:rsidRPr="002D6985" w:rsidTr="006168C6">
        <w:trPr>
          <w:trHeight w:val="600"/>
        </w:trPr>
        <w:tc>
          <w:tcPr>
            <w:tcW w:w="2781" w:type="dxa"/>
            <w:tcBorders>
              <w:top w:val="nil"/>
              <w:left w:val="single" w:sz="8" w:space="0" w:color="auto"/>
              <w:bottom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Adószám: 15574565-2-18</w:t>
            </w:r>
          </w:p>
        </w:tc>
        <w:tc>
          <w:tcPr>
            <w:tcW w:w="2674" w:type="dxa"/>
            <w:tcBorders>
              <w:top w:val="nil"/>
              <w:left w:val="nil"/>
              <w:bottom w:val="single" w:sz="8" w:space="0" w:color="auto"/>
              <w:right w:val="single" w:sz="8" w:space="0" w:color="auto"/>
            </w:tcBorders>
            <w:shd w:val="clear" w:color="auto" w:fill="auto"/>
            <w:vAlign w:val="center"/>
          </w:tcPr>
          <w:p w:rsidR="005F31C2" w:rsidRPr="002D6985" w:rsidRDefault="005F31C2" w:rsidP="006168C6">
            <w:pPr>
              <w:suppressAutoHyphens w:val="0"/>
              <w:jc w:val="center"/>
              <w:rPr>
                <w:sz w:val="22"/>
                <w:szCs w:val="22"/>
                <w:lang w:eastAsia="hu-HU"/>
              </w:rPr>
            </w:pPr>
            <w:r w:rsidRPr="002D6985">
              <w:rPr>
                <w:color w:val="000000"/>
                <w:sz w:val="22"/>
                <w:szCs w:val="22"/>
                <w:lang w:eastAsia="hu-HU"/>
              </w:rPr>
              <w:t>HU000110-11-S00000000000000886244</w:t>
            </w:r>
          </w:p>
        </w:tc>
        <w:tc>
          <w:tcPr>
            <w:tcW w:w="3100" w:type="dxa"/>
            <w:tcBorders>
              <w:top w:val="nil"/>
              <w:left w:val="nil"/>
              <w:bottom w:val="single" w:sz="8" w:space="0" w:color="auto"/>
              <w:right w:val="single" w:sz="8" w:space="0" w:color="auto"/>
            </w:tcBorders>
            <w:shd w:val="clear" w:color="auto" w:fill="auto"/>
            <w:vAlign w:val="center"/>
          </w:tcPr>
          <w:p w:rsidR="005F31C2" w:rsidRPr="002D6985" w:rsidRDefault="005F31C2" w:rsidP="006168C6">
            <w:pPr>
              <w:suppressAutoHyphens w:val="0"/>
              <w:rPr>
                <w:sz w:val="22"/>
                <w:szCs w:val="22"/>
                <w:lang w:eastAsia="hu-HU"/>
              </w:rPr>
            </w:pPr>
            <w:r w:rsidRPr="002D6985">
              <w:rPr>
                <w:sz w:val="22"/>
                <w:szCs w:val="22"/>
                <w:lang w:eastAsia="hu-HU"/>
              </w:rPr>
              <w:t>Újvárosi Óvoda</w:t>
            </w:r>
          </w:p>
        </w:tc>
        <w:tc>
          <w:tcPr>
            <w:tcW w:w="2605" w:type="dxa"/>
            <w:tcBorders>
              <w:top w:val="nil"/>
              <w:left w:val="nil"/>
              <w:bottom w:val="single" w:sz="8" w:space="0" w:color="auto"/>
              <w:right w:val="single" w:sz="8" w:space="0" w:color="auto"/>
            </w:tcBorders>
            <w:shd w:val="clear" w:color="auto" w:fill="auto"/>
            <w:vAlign w:val="bottom"/>
          </w:tcPr>
          <w:p w:rsidR="005F31C2" w:rsidRPr="002D6985" w:rsidRDefault="005F31C2" w:rsidP="006168C6">
            <w:pPr>
              <w:suppressAutoHyphens w:val="0"/>
              <w:rPr>
                <w:sz w:val="22"/>
                <w:szCs w:val="22"/>
                <w:lang w:eastAsia="hu-HU"/>
              </w:rPr>
            </w:pPr>
            <w:r w:rsidRPr="002D6985">
              <w:rPr>
                <w:sz w:val="22"/>
                <w:szCs w:val="22"/>
                <w:lang w:eastAsia="hu-HU"/>
              </w:rPr>
              <w:t>9730 Kőszeg, Deák F. u. 2.</w:t>
            </w:r>
          </w:p>
        </w:tc>
      </w:tr>
    </w:tbl>
    <w:p w:rsidR="005F31C2" w:rsidRDefault="005F31C2" w:rsidP="005F31C2"/>
    <w:p w:rsidR="005F31C2" w:rsidRDefault="005F31C2" w:rsidP="005F31C2"/>
    <w:p w:rsidR="005F31C2" w:rsidRPr="00897913" w:rsidRDefault="005F31C2" w:rsidP="00897913">
      <w:pPr>
        <w:ind w:left="-709" w:right="-426"/>
      </w:pPr>
      <w:r w:rsidRPr="00897913">
        <w:t xml:space="preserve">Minden számla esetében kérjük feltüntetni a </w:t>
      </w:r>
      <w:r w:rsidRPr="00897913">
        <w:rPr>
          <w:sz w:val="26"/>
          <w:szCs w:val="26"/>
        </w:rPr>
        <w:t>„</w:t>
      </w:r>
      <w:r w:rsidRPr="00897913">
        <w:rPr>
          <w:b/>
          <w:sz w:val="26"/>
          <w:szCs w:val="26"/>
        </w:rPr>
        <w:t>Szerződő fél: Kőszeg Város Önkormányzata</w:t>
      </w:r>
      <w:r w:rsidRPr="00897913">
        <w:rPr>
          <w:sz w:val="26"/>
          <w:szCs w:val="26"/>
        </w:rPr>
        <w:t xml:space="preserve">” </w:t>
      </w:r>
      <w:r w:rsidRPr="00897913">
        <w:t>feliratot!</w:t>
      </w:r>
    </w:p>
    <w:p w:rsidR="005F31C2" w:rsidRPr="00897913" w:rsidRDefault="005F31C2">
      <w:pPr>
        <w:widowControl/>
        <w:suppressAutoHyphens w:val="0"/>
        <w:rPr>
          <w:i/>
        </w:rPr>
      </w:pPr>
      <w:r w:rsidRPr="00897913">
        <w:rPr>
          <w:i/>
        </w:rPr>
        <w:br w:type="page"/>
      </w:r>
    </w:p>
    <w:p w:rsidR="00F968A5" w:rsidRDefault="00F968A5" w:rsidP="00F968A5">
      <w:pPr>
        <w:jc w:val="center"/>
        <w:outlineLvl w:val="0"/>
        <w:rPr>
          <w:rFonts w:ascii="Times" w:hAnsi="Times"/>
          <w:b/>
          <w:caps/>
          <w:sz w:val="32"/>
          <w:szCs w:val="20"/>
        </w:rPr>
      </w:pPr>
      <w:r w:rsidRPr="007D4458">
        <w:rPr>
          <w:rFonts w:ascii="Times" w:hAnsi="Times"/>
          <w:b/>
          <w:caps/>
          <w:sz w:val="32"/>
          <w:szCs w:val="20"/>
        </w:rPr>
        <w:lastRenderedPageBreak/>
        <w:t>Szerződés tervezet</w:t>
      </w:r>
      <w:r>
        <w:rPr>
          <w:rFonts w:ascii="Times" w:hAnsi="Times"/>
          <w:b/>
          <w:caps/>
          <w:sz w:val="32"/>
          <w:szCs w:val="20"/>
        </w:rPr>
        <w:t xml:space="preserve"> </w:t>
      </w:r>
    </w:p>
    <w:p w:rsidR="00F968A5" w:rsidRPr="00124BC1" w:rsidRDefault="00F968A5" w:rsidP="00F968A5">
      <w:pPr>
        <w:pStyle w:val="Listaszerbekezds"/>
        <w:numPr>
          <w:ilvl w:val="0"/>
          <w:numId w:val="56"/>
        </w:numPr>
        <w:jc w:val="center"/>
        <w:outlineLvl w:val="0"/>
        <w:rPr>
          <w:rFonts w:ascii="Times" w:hAnsi="Times"/>
          <w:b/>
          <w:caps/>
          <w:sz w:val="32"/>
        </w:rPr>
      </w:pPr>
      <w:r>
        <w:rPr>
          <w:rFonts w:ascii="Times" w:hAnsi="Times"/>
          <w:b/>
          <w:caps/>
          <w:sz w:val="32"/>
        </w:rPr>
        <w:t xml:space="preserve"> részajánlat)</w:t>
      </w:r>
    </w:p>
    <w:p w:rsidR="00F968A5" w:rsidRPr="00E43A5C" w:rsidRDefault="00F968A5" w:rsidP="00F968A5"/>
    <w:p w:rsidR="00F968A5" w:rsidRPr="00E43A5C" w:rsidRDefault="00F968A5" w:rsidP="00F968A5">
      <w:pPr>
        <w:spacing w:before="120" w:after="120"/>
        <w:jc w:val="center"/>
        <w:rPr>
          <w:b/>
        </w:rPr>
      </w:pPr>
      <w:r w:rsidRPr="00E43A5C">
        <w:rPr>
          <w:b/>
        </w:rPr>
        <w:t>Teljes ellá</w:t>
      </w:r>
      <w:r>
        <w:rPr>
          <w:b/>
        </w:rPr>
        <w:t>tás alapú, fogyasztói menetrend</w:t>
      </w:r>
      <w:r w:rsidRPr="00E43A5C">
        <w:rPr>
          <w:b/>
        </w:rPr>
        <w:t>adás nélküli villamos energia</w:t>
      </w:r>
      <w:r>
        <w:rPr>
          <w:b/>
        </w:rPr>
        <w:t>-</w:t>
      </w:r>
      <w:r w:rsidRPr="00E43A5C">
        <w:rPr>
          <w:b/>
        </w:rPr>
        <w:t>szolgáltatási szerződés</w:t>
      </w:r>
    </w:p>
    <w:p w:rsidR="00F968A5" w:rsidRPr="00E43A5C" w:rsidRDefault="00F968A5" w:rsidP="00F968A5">
      <w:pPr>
        <w:spacing w:before="120" w:after="120"/>
      </w:pPr>
    </w:p>
    <w:tbl>
      <w:tblPr>
        <w:tblW w:w="0" w:type="auto"/>
        <w:tblInd w:w="-68" w:type="dxa"/>
        <w:tblLayout w:type="fixed"/>
        <w:tblCellMar>
          <w:left w:w="70" w:type="dxa"/>
          <w:right w:w="70" w:type="dxa"/>
        </w:tblCellMar>
        <w:tblLook w:val="0000" w:firstRow="0" w:lastRow="0" w:firstColumn="0" w:lastColumn="0" w:noHBand="0" w:noVBand="0"/>
      </w:tblPr>
      <w:tblGrid>
        <w:gridCol w:w="2197"/>
        <w:gridCol w:w="6873"/>
      </w:tblGrid>
      <w:tr w:rsidR="00F968A5" w:rsidRPr="00E43A5C" w:rsidTr="00A34DFF">
        <w:tc>
          <w:tcPr>
            <w:tcW w:w="2197" w:type="dxa"/>
          </w:tcPr>
          <w:p w:rsidR="00F968A5" w:rsidRPr="00E43A5C" w:rsidRDefault="00F968A5" w:rsidP="00A34DFF">
            <w:pPr>
              <w:snapToGrid w:val="0"/>
              <w:spacing w:after="120"/>
            </w:pPr>
            <w:r w:rsidRPr="00E43A5C">
              <w:t xml:space="preserve">amelyet egyrészről </w:t>
            </w:r>
            <w:proofErr w:type="gramStart"/>
            <w:r w:rsidRPr="00E43A5C">
              <w:t>a</w:t>
            </w:r>
            <w:proofErr w:type="gramEnd"/>
          </w:p>
        </w:tc>
        <w:tc>
          <w:tcPr>
            <w:tcW w:w="6873" w:type="dxa"/>
          </w:tcPr>
          <w:p w:rsidR="00F968A5" w:rsidRPr="00E43A5C" w:rsidRDefault="00F968A5" w:rsidP="00A34DFF">
            <w:pPr>
              <w:tabs>
                <w:tab w:val="left" w:pos="1205"/>
              </w:tabs>
              <w:rPr>
                <w:b/>
              </w:rPr>
            </w:pPr>
            <w:r w:rsidRPr="00E43A5C">
              <w:t>név:</w:t>
            </w:r>
            <w:r w:rsidRPr="00E43A5C">
              <w:rPr>
                <w:b/>
              </w:rPr>
              <w:t xml:space="preserve"> </w:t>
            </w:r>
            <w:r>
              <w:rPr>
                <w:b/>
              </w:rPr>
              <w:t>Kőszeg Város Önkormányzata</w:t>
            </w:r>
          </w:p>
          <w:p w:rsidR="00F968A5" w:rsidRPr="00E43A5C" w:rsidRDefault="00F968A5" w:rsidP="00A34DFF">
            <w:pPr>
              <w:spacing w:before="120" w:after="120"/>
            </w:pPr>
            <w:r w:rsidRPr="00E43A5C">
              <w:t>székhely: 97</w:t>
            </w:r>
            <w:r>
              <w:t>3</w:t>
            </w:r>
            <w:r w:rsidRPr="00E43A5C">
              <w:t xml:space="preserve">0 </w:t>
            </w:r>
            <w:r>
              <w:t>Kőszeg</w:t>
            </w:r>
            <w:r w:rsidRPr="00E43A5C">
              <w:t xml:space="preserve">, </w:t>
            </w:r>
            <w:r>
              <w:t>Jurisics tér 8.</w:t>
            </w:r>
          </w:p>
          <w:p w:rsidR="00F968A5" w:rsidRPr="00E43A5C" w:rsidRDefault="00F968A5" w:rsidP="00A34DFF">
            <w:pPr>
              <w:spacing w:before="120" w:after="120"/>
            </w:pPr>
            <w:r w:rsidRPr="00E43A5C">
              <w:t xml:space="preserve">képviselő: […] </w:t>
            </w:r>
            <w:r w:rsidRPr="00E43A5C">
              <w:rPr>
                <w:i/>
              </w:rPr>
              <w:t>* szerződéskötéskor kitöltendő</w:t>
            </w:r>
            <w:r w:rsidRPr="00E43A5C">
              <w:t xml:space="preserve"> </w:t>
            </w:r>
            <w:r>
              <w:t>polgármester</w:t>
            </w:r>
            <w:r w:rsidRPr="00E43A5C">
              <w:t>,</w:t>
            </w:r>
          </w:p>
          <w:p w:rsidR="00F968A5" w:rsidRPr="00E43A5C" w:rsidRDefault="00F968A5" w:rsidP="00A34DFF">
            <w:pPr>
              <w:spacing w:before="120" w:after="120"/>
              <w:rPr>
                <w:b/>
                <w:bCs/>
              </w:rPr>
            </w:pPr>
            <w:r w:rsidRPr="00E43A5C">
              <w:t>cégjegyzékszám: […]</w:t>
            </w:r>
            <w:r w:rsidRPr="00E43A5C">
              <w:rPr>
                <w:i/>
              </w:rPr>
              <w:t>* szerződéskötéskor kitöltendő</w:t>
            </w:r>
          </w:p>
          <w:p w:rsidR="00F968A5" w:rsidRPr="00E43A5C" w:rsidRDefault="00F968A5" w:rsidP="00A34DFF">
            <w:pPr>
              <w:spacing w:before="120" w:after="120"/>
              <w:rPr>
                <w:b/>
                <w:bCs/>
              </w:rPr>
            </w:pPr>
            <w:r w:rsidRPr="00E43A5C">
              <w:t>adószám: […]</w:t>
            </w:r>
            <w:r w:rsidRPr="00E43A5C">
              <w:rPr>
                <w:i/>
              </w:rPr>
              <w:t>* szerződéskötéskor kitöltendő</w:t>
            </w:r>
          </w:p>
          <w:p w:rsidR="00F968A5" w:rsidRPr="00E43A5C" w:rsidRDefault="00F968A5" w:rsidP="00A34DFF">
            <w:pPr>
              <w:spacing w:before="120" w:after="120"/>
            </w:pPr>
            <w:r w:rsidRPr="00E43A5C">
              <w:t xml:space="preserve">mint </w:t>
            </w:r>
            <w:r w:rsidRPr="00E43A5C">
              <w:rPr>
                <w:b/>
              </w:rPr>
              <w:t>Felhasználó</w:t>
            </w:r>
            <w:r w:rsidRPr="00E43A5C">
              <w:t>,</w:t>
            </w:r>
          </w:p>
        </w:tc>
      </w:tr>
      <w:tr w:rsidR="00F968A5" w:rsidRPr="00E43A5C" w:rsidTr="00A34DFF">
        <w:tc>
          <w:tcPr>
            <w:tcW w:w="2197" w:type="dxa"/>
          </w:tcPr>
          <w:p w:rsidR="00F968A5" w:rsidRPr="00E43A5C" w:rsidRDefault="00F968A5" w:rsidP="00A34DFF">
            <w:pPr>
              <w:snapToGrid w:val="0"/>
              <w:rPr>
                <w:sz w:val="12"/>
                <w:szCs w:val="12"/>
              </w:rPr>
            </w:pPr>
          </w:p>
        </w:tc>
        <w:tc>
          <w:tcPr>
            <w:tcW w:w="6873" w:type="dxa"/>
          </w:tcPr>
          <w:p w:rsidR="00F968A5" w:rsidRPr="00E43A5C" w:rsidRDefault="00F968A5" w:rsidP="00A34DFF">
            <w:pPr>
              <w:snapToGrid w:val="0"/>
              <w:rPr>
                <w:sz w:val="12"/>
                <w:szCs w:val="12"/>
              </w:rPr>
            </w:pPr>
          </w:p>
        </w:tc>
      </w:tr>
      <w:tr w:rsidR="00F968A5" w:rsidRPr="00E43A5C" w:rsidTr="00A34DFF">
        <w:tc>
          <w:tcPr>
            <w:tcW w:w="2197" w:type="dxa"/>
          </w:tcPr>
          <w:p w:rsidR="00F968A5" w:rsidRPr="00E43A5C" w:rsidRDefault="00F968A5" w:rsidP="00A34DFF">
            <w:pPr>
              <w:snapToGrid w:val="0"/>
              <w:spacing w:before="120" w:after="120"/>
            </w:pPr>
            <w:r w:rsidRPr="00E43A5C">
              <w:t xml:space="preserve">másrészről </w:t>
            </w:r>
            <w:proofErr w:type="gramStart"/>
            <w:r w:rsidRPr="00E43A5C">
              <w:t>a(</w:t>
            </w:r>
            <w:proofErr w:type="gramEnd"/>
            <w:r w:rsidRPr="00E43A5C">
              <w:t>z)</w:t>
            </w:r>
          </w:p>
        </w:tc>
        <w:tc>
          <w:tcPr>
            <w:tcW w:w="6873" w:type="dxa"/>
          </w:tcPr>
          <w:p w:rsidR="00F968A5" w:rsidRPr="00E43A5C" w:rsidRDefault="00F968A5" w:rsidP="00A34DFF">
            <w:pPr>
              <w:snapToGrid w:val="0"/>
              <w:spacing w:before="120" w:after="120"/>
              <w:rPr>
                <w:b/>
                <w:bCs/>
              </w:rPr>
            </w:pPr>
            <w:r w:rsidRPr="00E43A5C">
              <w:t xml:space="preserve">név: </w:t>
            </w:r>
            <w:r w:rsidRPr="00E43A5C">
              <w:rPr>
                <w:i/>
                <w:iCs/>
              </w:rPr>
              <w:t>*nyertes ajánlattevő adatai</w:t>
            </w:r>
          </w:p>
          <w:p w:rsidR="00F968A5" w:rsidRPr="00E43A5C" w:rsidRDefault="00F968A5" w:rsidP="00A34DFF">
            <w:pPr>
              <w:spacing w:before="120" w:after="120"/>
              <w:rPr>
                <w:b/>
                <w:bCs/>
              </w:rPr>
            </w:pPr>
            <w:r w:rsidRPr="00E43A5C">
              <w:t xml:space="preserve">székhely: </w:t>
            </w:r>
            <w:r w:rsidRPr="00E43A5C">
              <w:rPr>
                <w:i/>
                <w:iCs/>
              </w:rPr>
              <w:t>*nyertes ajánlattevő adatai</w:t>
            </w:r>
          </w:p>
          <w:p w:rsidR="00F968A5" w:rsidRPr="00E43A5C" w:rsidRDefault="00F968A5" w:rsidP="00A34DFF">
            <w:pPr>
              <w:spacing w:before="120" w:after="120"/>
            </w:pPr>
            <w:r w:rsidRPr="00E43A5C">
              <w:t xml:space="preserve">képviselő: </w:t>
            </w:r>
            <w:r w:rsidRPr="00E43A5C">
              <w:rPr>
                <w:i/>
                <w:iCs/>
              </w:rPr>
              <w:t>*nyertes ajánlattevő adatai</w:t>
            </w:r>
          </w:p>
          <w:p w:rsidR="00F968A5" w:rsidRPr="00E43A5C" w:rsidRDefault="00F968A5" w:rsidP="00A34DFF">
            <w:pPr>
              <w:spacing w:before="120" w:after="120"/>
              <w:rPr>
                <w:b/>
                <w:bCs/>
              </w:rPr>
            </w:pPr>
            <w:r w:rsidRPr="00E43A5C">
              <w:t xml:space="preserve">cégjegyzékszám: </w:t>
            </w:r>
            <w:r w:rsidRPr="00E43A5C">
              <w:rPr>
                <w:i/>
                <w:iCs/>
              </w:rPr>
              <w:t>*nyertes ajánlattevő adatai</w:t>
            </w:r>
          </w:p>
          <w:p w:rsidR="00F968A5" w:rsidRPr="00E43A5C" w:rsidRDefault="00F968A5" w:rsidP="00A34DFF">
            <w:pPr>
              <w:spacing w:before="120" w:after="120"/>
              <w:rPr>
                <w:b/>
                <w:bCs/>
              </w:rPr>
            </w:pPr>
            <w:r w:rsidRPr="00E43A5C">
              <w:t xml:space="preserve">adószám: </w:t>
            </w:r>
            <w:r w:rsidRPr="00E43A5C">
              <w:rPr>
                <w:i/>
                <w:iCs/>
              </w:rPr>
              <w:t>*nyertes ajánlattevő adatai</w:t>
            </w:r>
          </w:p>
          <w:p w:rsidR="00F968A5" w:rsidRPr="00E43A5C" w:rsidRDefault="00F968A5" w:rsidP="00A34DFF">
            <w:pPr>
              <w:spacing w:before="120" w:after="120"/>
              <w:rPr>
                <w:b/>
                <w:bCs/>
              </w:rPr>
            </w:pPr>
            <w:r w:rsidRPr="00E43A5C">
              <w:t>számlavezető pénzintézet</w:t>
            </w:r>
            <w:r w:rsidRPr="00E43A5C">
              <w:rPr>
                <w:i/>
                <w:iCs/>
              </w:rPr>
              <w:t xml:space="preserve"> </w:t>
            </w:r>
            <w:r w:rsidRPr="00E43A5C">
              <w:t xml:space="preserve">neve: </w:t>
            </w:r>
            <w:r w:rsidRPr="00E43A5C">
              <w:rPr>
                <w:i/>
                <w:iCs/>
              </w:rPr>
              <w:t>*nyertes ajánlattevő adatai</w:t>
            </w:r>
          </w:p>
          <w:p w:rsidR="00F968A5" w:rsidRPr="00E43A5C" w:rsidRDefault="00F968A5" w:rsidP="00A34DFF">
            <w:pPr>
              <w:spacing w:before="120" w:after="120"/>
              <w:rPr>
                <w:b/>
                <w:bCs/>
              </w:rPr>
            </w:pPr>
            <w:r w:rsidRPr="00E43A5C">
              <w:t xml:space="preserve">pénzforgalmi számla száma: </w:t>
            </w:r>
            <w:r w:rsidRPr="00E43A5C">
              <w:rPr>
                <w:i/>
                <w:iCs/>
              </w:rPr>
              <w:t>*nyertes ajánlattevő adatai</w:t>
            </w:r>
          </w:p>
          <w:p w:rsidR="00F968A5" w:rsidRPr="00E43A5C" w:rsidRDefault="00F968A5" w:rsidP="00A34DFF">
            <w:pPr>
              <w:spacing w:before="120" w:after="120"/>
              <w:rPr>
                <w:b/>
                <w:bCs/>
              </w:rPr>
            </w:pPr>
            <w:r w:rsidRPr="00E43A5C">
              <w:t xml:space="preserve">mint </w:t>
            </w:r>
            <w:r w:rsidRPr="00E43A5C">
              <w:rPr>
                <w:b/>
                <w:bCs/>
              </w:rPr>
              <w:t>Kereskedő</w:t>
            </w:r>
          </w:p>
        </w:tc>
      </w:tr>
    </w:tbl>
    <w:p w:rsidR="00F968A5" w:rsidRPr="00E43A5C" w:rsidRDefault="00F968A5" w:rsidP="00F968A5">
      <w:pPr>
        <w:tabs>
          <w:tab w:val="left" w:pos="-2127"/>
        </w:tabs>
        <w:spacing w:before="120" w:after="120"/>
      </w:pPr>
      <w:r w:rsidRPr="00E43A5C">
        <w:t>(a továbbiakban együttes említésük során: Felek) kötöttek az alulírott napon és helyen, az alábbi feltételekkel:</w:t>
      </w:r>
    </w:p>
    <w:p w:rsidR="00F968A5" w:rsidRPr="00E43A5C" w:rsidRDefault="00F968A5" w:rsidP="00F968A5">
      <w:pPr>
        <w:spacing w:before="120" w:after="120"/>
        <w:ind w:left="360"/>
        <w:jc w:val="center"/>
        <w:rPr>
          <w:b/>
          <w:bCs/>
        </w:rPr>
      </w:pPr>
    </w:p>
    <w:p w:rsidR="00F968A5" w:rsidRPr="00E43A5C" w:rsidRDefault="00F968A5" w:rsidP="00F968A5">
      <w:pPr>
        <w:spacing w:before="120" w:after="120"/>
        <w:ind w:left="360"/>
        <w:jc w:val="center"/>
        <w:rPr>
          <w:b/>
          <w:bCs/>
        </w:rPr>
      </w:pPr>
      <w:r w:rsidRPr="00E43A5C">
        <w:rPr>
          <w:b/>
          <w:bCs/>
        </w:rPr>
        <w:t>I. ELŐZMÉNYEK</w:t>
      </w:r>
    </w:p>
    <w:p w:rsidR="00F968A5" w:rsidRPr="00E43A5C" w:rsidRDefault="00F968A5" w:rsidP="00F968A5">
      <w:pPr>
        <w:spacing w:before="120" w:after="120"/>
        <w:rPr>
          <w:b/>
          <w:bCs/>
        </w:rPr>
      </w:pPr>
    </w:p>
    <w:p w:rsidR="00F968A5" w:rsidRPr="00E43A5C" w:rsidRDefault="00F968A5" w:rsidP="00F968A5">
      <w:pPr>
        <w:spacing w:before="120" w:after="120"/>
        <w:jc w:val="both"/>
        <w:rPr>
          <w:snapToGrid w:val="0"/>
        </w:rPr>
      </w:pPr>
      <w:r w:rsidRPr="00E43A5C">
        <w:rPr>
          <w:b/>
          <w:snapToGrid w:val="0"/>
        </w:rPr>
        <w:t>1.</w:t>
      </w:r>
      <w:r w:rsidRPr="00E43A5C">
        <w:rPr>
          <w:snapToGrid w:val="0"/>
        </w:rPr>
        <w:t xml:space="preserve"> Felhasználó, mint ajánlatkérő a közbeszerzésekről szóló 2015. évi CXLIII. törvény (továbbiakban: Kbt.) alapján </w:t>
      </w:r>
      <w:r w:rsidRPr="00C72EBB">
        <w:rPr>
          <w:i/>
          <w:snapToGrid w:val="0"/>
        </w:rPr>
        <w:t>„</w:t>
      </w:r>
      <w:r>
        <w:rPr>
          <w:i/>
          <w:snapToGrid w:val="0"/>
        </w:rPr>
        <w:t>Kőszeg Város Önkormányzata és intézményei v</w:t>
      </w:r>
      <w:r w:rsidRPr="00C72EBB">
        <w:rPr>
          <w:i/>
          <w:snapToGrid w:val="0"/>
        </w:rPr>
        <w:t>illamos energia beszerzése</w:t>
      </w:r>
      <w:r w:rsidRPr="00C72EBB">
        <w:rPr>
          <w:i/>
          <w:iCs/>
          <w:snapToGrid w:val="0"/>
        </w:rPr>
        <w:t>”</w:t>
      </w:r>
      <w:r w:rsidRPr="00E43A5C">
        <w:rPr>
          <w:snapToGrid w:val="0"/>
        </w:rPr>
        <w:t xml:space="preserve"> tárgyban indított közbeszerzési eljárást.</w:t>
      </w:r>
    </w:p>
    <w:p w:rsidR="00F968A5" w:rsidRPr="00C72EBB" w:rsidRDefault="00F968A5" w:rsidP="00F968A5">
      <w:pPr>
        <w:spacing w:before="120" w:after="120"/>
        <w:jc w:val="both"/>
      </w:pPr>
      <w:r w:rsidRPr="00E43A5C">
        <w:rPr>
          <w:b/>
          <w:bCs/>
        </w:rPr>
        <w:t>2.</w:t>
      </w:r>
      <w:r w:rsidRPr="00E43A5C">
        <w:t xml:space="preserve"> Kereskedő, mint ajánlattevő a közbeszerzési eljáráson részt vett, és figyelemmel arra, hogy Felhasználó </w:t>
      </w:r>
      <w:r>
        <w:t xml:space="preserve">az </w:t>
      </w:r>
      <w:r w:rsidR="00FF1D91">
        <w:rPr>
          <w:b/>
        </w:rPr>
        <w:t>2</w:t>
      </w:r>
      <w:r w:rsidRPr="00124BC1">
        <w:rPr>
          <w:b/>
        </w:rPr>
        <w:t>. részajánlat</w:t>
      </w:r>
      <w:r>
        <w:t xml:space="preserve"> (</w:t>
      </w:r>
      <w:r w:rsidR="00FF1D91" w:rsidRPr="00FF1D91">
        <w:rPr>
          <w:i/>
        </w:rPr>
        <w:t>Kőszeg Város közigazgatási területén a közvilágítási rendszer villamos energia igényének biztosítása</w:t>
      </w:r>
      <w:r>
        <w:t xml:space="preserve">) esetében </w:t>
      </w:r>
      <w:r w:rsidRPr="00E43A5C">
        <w:t xml:space="preserve">Kereskedő ajánlatát fogadta el nyertes ajánlatként a Felek a Kbt. szerinti törvényes határidőn belül szerződést kötnek egymással. </w:t>
      </w:r>
      <w:r w:rsidRPr="00E43A5C">
        <w:rPr>
          <w:b/>
          <w:bCs/>
        </w:rPr>
        <w:br w:type="page"/>
      </w:r>
    </w:p>
    <w:p w:rsidR="00F968A5" w:rsidRPr="00E43A5C" w:rsidRDefault="00F968A5" w:rsidP="00F968A5">
      <w:pPr>
        <w:spacing w:before="120" w:after="120"/>
        <w:jc w:val="center"/>
        <w:rPr>
          <w:b/>
          <w:bCs/>
        </w:rPr>
      </w:pPr>
      <w:r w:rsidRPr="00E43A5C">
        <w:rPr>
          <w:b/>
          <w:bCs/>
        </w:rPr>
        <w:lastRenderedPageBreak/>
        <w:t xml:space="preserve">II. </w:t>
      </w:r>
      <w:proofErr w:type="gramStart"/>
      <w:r w:rsidRPr="00E43A5C">
        <w:rPr>
          <w:b/>
          <w:bCs/>
        </w:rPr>
        <w:t>A</w:t>
      </w:r>
      <w:proofErr w:type="gramEnd"/>
      <w:r w:rsidRPr="00E43A5C">
        <w:rPr>
          <w:b/>
          <w:bCs/>
        </w:rPr>
        <w:t xml:space="preserve"> SZERZŐDÉST ALKOTÓ DOKUMENTUMOK</w:t>
      </w:r>
    </w:p>
    <w:p w:rsidR="00F968A5" w:rsidRPr="00E43A5C" w:rsidRDefault="00F968A5" w:rsidP="00F968A5">
      <w:pPr>
        <w:spacing w:before="120" w:after="120"/>
        <w:jc w:val="center"/>
        <w:rPr>
          <w:b/>
          <w:bCs/>
        </w:rPr>
      </w:pPr>
    </w:p>
    <w:p w:rsidR="00F968A5" w:rsidRPr="00E43A5C" w:rsidRDefault="00F968A5" w:rsidP="00F968A5">
      <w:pPr>
        <w:spacing w:before="120" w:after="120"/>
        <w:jc w:val="both"/>
      </w:pPr>
      <w:r w:rsidRPr="00E43A5C">
        <w:rPr>
          <w:b/>
          <w:bCs/>
        </w:rPr>
        <w:t>1.</w:t>
      </w:r>
      <w:r w:rsidRPr="00E43A5C">
        <w:t xml:space="preserve"> Annak okán, hogy jelen szerződést a Felek a közbeszerzési szabályok megtartásával kötötték meg egymással, a Felek kijelentik, hogy teljes megállapodásukat nem kizárólag jelen szerződés törzsszövege tartalmazza. A közbeszerzési eljárás során keletkezett iratokat úgy kell tekinteni, mint amelyek a jelen szerződés elválaszthatatlan részeit képezik, azzal együtt olvasandók és értelmezendők, különös tekintettel az alábbi dokumentumokra: </w:t>
      </w:r>
    </w:p>
    <w:p w:rsidR="00F968A5" w:rsidRPr="00E43A5C" w:rsidRDefault="00F968A5" w:rsidP="00F968A5">
      <w:pPr>
        <w:spacing w:before="120" w:after="120"/>
        <w:ind w:left="180" w:hanging="180"/>
        <w:jc w:val="both"/>
      </w:pPr>
      <w:r w:rsidRPr="00E43A5C">
        <w:t xml:space="preserve">- Ajánlati Felhívás, Dokumentáció, kiegészítő tájékoztatásra adott ajánlatkérői válaszok (amennyiben erre sor került); </w:t>
      </w:r>
    </w:p>
    <w:p w:rsidR="00F968A5" w:rsidRPr="00E43A5C" w:rsidRDefault="00F968A5" w:rsidP="00F968A5">
      <w:pPr>
        <w:spacing w:before="120" w:after="120"/>
        <w:jc w:val="both"/>
      </w:pPr>
      <w:r w:rsidRPr="00E43A5C">
        <w:t>- Kereskedő nyertes ajánlatának teljes tartalma a Kbt. 44. §</w:t>
      </w:r>
      <w:proofErr w:type="spellStart"/>
      <w:r w:rsidRPr="00E43A5C">
        <w:t>-ának</w:t>
      </w:r>
      <w:proofErr w:type="spellEnd"/>
      <w:r w:rsidRPr="00E43A5C">
        <w:t xml:space="preserve"> (1) bekezdésében foglaltakra figyelemmel.</w:t>
      </w:r>
    </w:p>
    <w:p w:rsidR="00F968A5" w:rsidRPr="00E43A5C" w:rsidRDefault="00F968A5" w:rsidP="00F968A5">
      <w:pPr>
        <w:spacing w:before="120" w:after="120"/>
        <w:jc w:val="both"/>
      </w:pPr>
      <w:r w:rsidRPr="00E43A5C">
        <w:rPr>
          <w:b/>
          <w:bCs/>
        </w:rPr>
        <w:t xml:space="preserve">2. </w:t>
      </w:r>
      <w:r w:rsidRPr="00E43A5C">
        <w:t>A fenti dokumentumok közötti, ugyanazon kérdésre vonatkozó bármely eltérés, ellentmondás, értelmezési nehézség esetén a dokumentumok hierarchiája (említési sorrendben a legmagasabb rendűvel kezdve) a következő: (i) kiegészítő tájékoztatásra adott ajánlatkérői válaszok (amennyiben erre sor került), (</w:t>
      </w:r>
      <w:proofErr w:type="spellStart"/>
      <w:r w:rsidRPr="00E43A5C">
        <w:t>ii</w:t>
      </w:r>
      <w:proofErr w:type="spellEnd"/>
      <w:r w:rsidRPr="00E43A5C">
        <w:t>) az Ajánlati Felhívás, (</w:t>
      </w:r>
      <w:proofErr w:type="spellStart"/>
      <w:r w:rsidRPr="00E43A5C">
        <w:t>iii</w:t>
      </w:r>
      <w:proofErr w:type="spellEnd"/>
      <w:r w:rsidRPr="00E43A5C">
        <w:t xml:space="preserve">) </w:t>
      </w:r>
      <w:r>
        <w:t>további közbeszerzési dokumentumok</w:t>
      </w:r>
      <w:r w:rsidRPr="00E43A5C">
        <w:t>, (</w:t>
      </w:r>
      <w:proofErr w:type="spellStart"/>
      <w:r w:rsidRPr="00E43A5C">
        <w:t>iv</w:t>
      </w:r>
      <w:proofErr w:type="spellEnd"/>
      <w:r w:rsidRPr="00E43A5C">
        <w:t>) Kereskedő, mint Ajánlattevő ajánlata a Kbt. 44. §</w:t>
      </w:r>
      <w:proofErr w:type="spellStart"/>
      <w:r w:rsidRPr="00E43A5C">
        <w:t>-ának</w:t>
      </w:r>
      <w:proofErr w:type="spellEnd"/>
      <w:r w:rsidRPr="00E43A5C">
        <w:t xml:space="preserve"> (1) bekezdésében foglaltakra figyelemmel. </w:t>
      </w:r>
    </w:p>
    <w:p w:rsidR="00F968A5" w:rsidRPr="00E43A5C" w:rsidRDefault="00F968A5" w:rsidP="00F968A5">
      <w:pPr>
        <w:spacing w:before="120" w:after="120"/>
        <w:jc w:val="both"/>
      </w:pPr>
      <w:r w:rsidRPr="00E43A5C">
        <w:rPr>
          <w:b/>
        </w:rPr>
        <w:t>3.</w:t>
      </w:r>
      <w:r w:rsidRPr="00E43A5C">
        <w:t xml:space="preserve"> A Felek rögzítik, hogy a szerződés részét képezi Kereskedő Üzletszabályzata is, azzal, hogy amennyiben az Üzletszabályzat és a jelen szerződés között ellentmondás, vagy eltérés áll fenn, úgy a Kereskedő és Felhasználó viszonyában elsődlegesen a jelen szerződésben foglaltak az irányadók. </w:t>
      </w:r>
    </w:p>
    <w:p w:rsidR="00F968A5" w:rsidRPr="00E43A5C" w:rsidRDefault="00F968A5" w:rsidP="00F968A5">
      <w:pPr>
        <w:spacing w:before="120" w:after="120"/>
        <w:jc w:val="both"/>
      </w:pPr>
      <w:r w:rsidRPr="00E43A5C">
        <w:t>A külföldi adóilletőségű Kereskedő köteles a szerződéshez arra vonatkozó meghatalmazást csatolni, hogy az illetősége szerinti adóhatóságtól a magyar adóhatóság közvetlenül beszerezhet a Kereskedőre vonatkozó adatokat az országok közötti jogsegély igénybevétele nélkül.</w:t>
      </w:r>
      <w:r w:rsidRPr="00E43A5C">
        <w:rPr>
          <w:vertAlign w:val="superscript"/>
        </w:rPr>
        <w:footnoteReference w:id="2"/>
      </w:r>
    </w:p>
    <w:p w:rsidR="00F968A5" w:rsidRPr="00E43A5C" w:rsidRDefault="00F968A5" w:rsidP="00F968A5">
      <w:pPr>
        <w:autoSpaceDE w:val="0"/>
        <w:autoSpaceDN w:val="0"/>
        <w:adjustRightInd w:val="0"/>
        <w:spacing w:before="120" w:after="120"/>
        <w:rPr>
          <w:bCs/>
        </w:rPr>
      </w:pPr>
    </w:p>
    <w:p w:rsidR="00F968A5" w:rsidRPr="00E43A5C" w:rsidRDefault="00F968A5" w:rsidP="00F968A5">
      <w:pPr>
        <w:autoSpaceDE w:val="0"/>
        <w:autoSpaceDN w:val="0"/>
        <w:adjustRightInd w:val="0"/>
        <w:spacing w:before="120" w:after="120"/>
        <w:jc w:val="center"/>
        <w:rPr>
          <w:b/>
          <w:bCs/>
        </w:rPr>
      </w:pPr>
      <w:r w:rsidRPr="00E43A5C">
        <w:rPr>
          <w:b/>
          <w:bCs/>
        </w:rPr>
        <w:t>III. FOGALOM-MEGHATÁROZÁS</w:t>
      </w:r>
    </w:p>
    <w:p w:rsidR="00F968A5" w:rsidRPr="00E43A5C" w:rsidRDefault="00F968A5" w:rsidP="00F968A5">
      <w:pPr>
        <w:autoSpaceDE w:val="0"/>
        <w:autoSpaceDN w:val="0"/>
        <w:adjustRightInd w:val="0"/>
        <w:spacing w:before="120" w:after="120"/>
        <w:jc w:val="both"/>
        <w:rPr>
          <w:bCs/>
        </w:rPr>
      </w:pPr>
      <w:r w:rsidRPr="00E43A5C">
        <w:rPr>
          <w:bCs/>
        </w:rPr>
        <w:t>Amennyiben a szövegösszefüggésből kifejezetten más nem következik, a jelen szerződésben felhasznált fogalmak a vonatkozó jogszabályokban (Kbt., Ptk., Vet.), valamint üzemi-, kereskedelmi-, elosztói szabályzatokban, illetve a Kereskedő üzletszabályzatában rögzített jelentéssel bírnak</w:t>
      </w:r>
      <w:r>
        <w:rPr>
          <w:bCs/>
        </w:rPr>
        <w:t>, kivéve, ha a jelen szerződésből kifejezetten más nem következik</w:t>
      </w:r>
      <w:r w:rsidRPr="00E43A5C">
        <w:rPr>
          <w:bCs/>
        </w:rPr>
        <w:t>.</w:t>
      </w:r>
    </w:p>
    <w:p w:rsidR="00F968A5" w:rsidRPr="00E43A5C" w:rsidRDefault="00F968A5" w:rsidP="00F968A5">
      <w:pPr>
        <w:autoSpaceDE w:val="0"/>
        <w:autoSpaceDN w:val="0"/>
        <w:adjustRightInd w:val="0"/>
        <w:spacing w:before="120" w:after="120"/>
        <w:jc w:val="both"/>
        <w:rPr>
          <w:bCs/>
        </w:rPr>
      </w:pPr>
      <w:r w:rsidRPr="00E43A5C">
        <w:rPr>
          <w:bCs/>
        </w:rPr>
        <w:t>A Kereskedő üzletszabályzata és jelen szerződés, vagy jelen szerződés mellékletei és jelen szerződés közötti eltérés vagy ellentmondás esetén a felek a jelen szerződés rendelkezéseit tekintik irányadónak. A jelen szerződésben nem szabályozott kérdésekben a Kereskedő üzletszabályzatának rendelkezéseit kell alkalmazni.</w:t>
      </w:r>
    </w:p>
    <w:p w:rsidR="00F968A5" w:rsidRPr="00E43A5C" w:rsidRDefault="00F968A5" w:rsidP="00F968A5">
      <w:pPr>
        <w:autoSpaceDE w:val="0"/>
        <w:autoSpaceDN w:val="0"/>
        <w:adjustRightInd w:val="0"/>
        <w:spacing w:before="120" w:after="120"/>
        <w:jc w:val="both"/>
        <w:rPr>
          <w:bCs/>
        </w:rPr>
      </w:pPr>
      <w:r w:rsidRPr="00E43A5C">
        <w:rPr>
          <w:bCs/>
        </w:rPr>
        <w:t>Felek megállapodnak abban, hogy a szerződés időtartama alatt a Kereskedő üzletszabályzatának módosításáról köteles a Felhasználót 5 (öt) napon belül tájékoztatni.</w:t>
      </w:r>
    </w:p>
    <w:p w:rsidR="00F968A5" w:rsidRPr="00E43A5C" w:rsidRDefault="00F968A5" w:rsidP="00F968A5">
      <w:pPr>
        <w:autoSpaceDE w:val="0"/>
        <w:autoSpaceDN w:val="0"/>
        <w:adjustRightInd w:val="0"/>
        <w:spacing w:before="120" w:after="120"/>
        <w:rPr>
          <w:bCs/>
        </w:rPr>
      </w:pPr>
    </w:p>
    <w:p w:rsidR="00F968A5" w:rsidRPr="00E43A5C" w:rsidRDefault="00F968A5" w:rsidP="00F968A5">
      <w:pPr>
        <w:autoSpaceDE w:val="0"/>
        <w:autoSpaceDN w:val="0"/>
        <w:adjustRightInd w:val="0"/>
        <w:spacing w:before="120" w:after="120"/>
        <w:jc w:val="center"/>
        <w:rPr>
          <w:bCs/>
        </w:rPr>
      </w:pPr>
      <w:r w:rsidRPr="00E43A5C">
        <w:rPr>
          <w:b/>
          <w:bCs/>
        </w:rPr>
        <w:t xml:space="preserve">IV. </w:t>
      </w:r>
      <w:proofErr w:type="gramStart"/>
      <w:r w:rsidRPr="00E43A5C">
        <w:rPr>
          <w:b/>
          <w:bCs/>
        </w:rPr>
        <w:t>A</w:t>
      </w:r>
      <w:proofErr w:type="gramEnd"/>
      <w:r w:rsidRPr="00E43A5C">
        <w:rPr>
          <w:b/>
          <w:bCs/>
        </w:rPr>
        <w:t xml:space="preserve"> SZERZŐDÉS TÁRGYA</w:t>
      </w:r>
    </w:p>
    <w:p w:rsidR="00F968A5" w:rsidRPr="00E43A5C" w:rsidRDefault="00F968A5" w:rsidP="00F968A5">
      <w:pPr>
        <w:spacing w:before="120" w:after="120"/>
      </w:pPr>
    </w:p>
    <w:p w:rsidR="00F968A5" w:rsidRPr="00E43A5C" w:rsidRDefault="00F968A5" w:rsidP="00F968A5">
      <w:pPr>
        <w:spacing w:before="120" w:after="120"/>
        <w:jc w:val="both"/>
      </w:pPr>
      <w:r w:rsidRPr="00E43A5C">
        <w:rPr>
          <w:b/>
        </w:rPr>
        <w:t>1.</w:t>
      </w:r>
      <w:r w:rsidRPr="00E43A5C">
        <w:t xml:space="preserve"> Jelen szerződés tárgya a magyar átviteli hálózaton folyamatosan rendelkezésre álló, szabványos minőségű villamos energia biztosítása és szállítása Felhasználó részére teljes ellátásalapú </w:t>
      </w:r>
      <w:r w:rsidRPr="00E43A5C">
        <w:lastRenderedPageBreak/>
        <w:t>szerződés keretében, menetrendadási kötelezettség nélkül a jelen szerződés V. 2. pontjában rögzített időszakra vonatkozóan, összesen</w:t>
      </w:r>
      <w:r>
        <w:t xml:space="preserve"> </w:t>
      </w:r>
      <w:r w:rsidR="00730AAA">
        <w:rPr>
          <w:b/>
        </w:rPr>
        <w:t>755.054</w:t>
      </w:r>
      <w:r>
        <w:rPr>
          <w:b/>
        </w:rPr>
        <w:t xml:space="preserve"> </w:t>
      </w:r>
      <w:r w:rsidR="00730AAA">
        <w:rPr>
          <w:b/>
        </w:rPr>
        <w:t>k</w:t>
      </w:r>
      <w:r w:rsidRPr="00643BE3">
        <w:rPr>
          <w:b/>
        </w:rPr>
        <w:t>Wh</w:t>
      </w:r>
      <w:r w:rsidRPr="00E43A5C">
        <w:t xml:space="preserve"> mennyiségben, azzal, hogy Kereskedő a jelen szerződés aláírásával elfogadja, hogy Felhasználó a szerződéses </w:t>
      </w:r>
      <w:r w:rsidRPr="00BA50A4">
        <w:t xml:space="preserve">összmennyiségtől </w:t>
      </w:r>
      <w:r>
        <w:t xml:space="preserve">legfeljebb </w:t>
      </w:r>
      <w:r w:rsidRPr="00BA50A4">
        <w:rPr>
          <w:b/>
        </w:rPr>
        <w:t>+ 25 %-kal</w:t>
      </w:r>
      <w:r w:rsidRPr="00E43A5C">
        <w:t xml:space="preserve"> eltérhet</w:t>
      </w:r>
      <w:r>
        <w:t xml:space="preserve"> (opcionális rész)</w:t>
      </w:r>
      <w:r w:rsidRPr="00E43A5C">
        <w:t>.</w:t>
      </w:r>
      <w:r>
        <w:t xml:space="preserve"> A +25%-os opcionális rész kapcsán Felek rögzítik, hogy csak az alapmennyiség igénybevételét követően, de a szerződés időbeli hatálya alatt van lehetőség annak igénybevételére. Felek rögzítik továbbá, hogy a szolgáltatás folyamatos jellegű és előre nem prognosztizálható teljes bizonyossággal a villamos energia felhasználása. Felek rögzítik, hogy Kereskedő nem jogosult többletköltség vagy díj érvényesítésére az opcionális rész erejéig.   </w:t>
      </w:r>
      <w:r w:rsidRPr="00E43A5C">
        <w:t xml:space="preserve"> </w:t>
      </w:r>
    </w:p>
    <w:p w:rsidR="00F968A5" w:rsidRPr="00E43A5C" w:rsidRDefault="00F968A5" w:rsidP="00F968A5">
      <w:pPr>
        <w:spacing w:before="120" w:after="120"/>
        <w:jc w:val="both"/>
      </w:pPr>
      <w:r w:rsidRPr="00E43A5C">
        <w:t>Kereskedő szerződés szerint nyújtandó szolgáltatásainak körét a közbeszerzési eljárásban határozták meg a Felek. Felek rögzítik, hogy a szerződés megkötése, és teljesítése során a közbeszerzésekre vonatkozó szabályozás céljával összhangban, a közbeszerzés alapelveinek tiszteletben tartásával [Kbt. 2. §] kell eljárni.</w:t>
      </w:r>
    </w:p>
    <w:p w:rsidR="00F968A5" w:rsidRPr="00E43A5C" w:rsidRDefault="00F968A5" w:rsidP="00F968A5">
      <w:pPr>
        <w:spacing w:before="120" w:after="120"/>
        <w:jc w:val="both"/>
      </w:pPr>
      <w:r w:rsidRPr="00E43A5C">
        <w:rPr>
          <w:b/>
        </w:rPr>
        <w:t>2.</w:t>
      </w:r>
      <w:r w:rsidRPr="00E43A5C">
        <w:t xml:space="preserve"> Felhasználó tájékoztatja Kereskedőt, hogy a villamos energia díja részben vagy teljes egészben továbbszámlázásra kerül egyes felhasználási helyeken. Ezeket a felhasználási helyeket a Közbeszerzési </w:t>
      </w:r>
      <w:r>
        <w:t>Dokumentumok részeként kiadott Műszaki Leírás</w:t>
      </w:r>
      <w:r w:rsidRPr="00E43A5C">
        <w:t xml:space="preserve"> tartalmazza, amennyiben változás következik be a megadottakhoz képest, Felhasználó haladéktalanul értesíti Kereskedőt erről. Kereskedő a jelen szerződés aláírásával kötelezettséget vállal arra, hogy Kereskedő mérlegkörébe fogadja Felhasználó vételezési pontjait és azokra mérlegkör tagsági szerződést köt felhasználóval, ellenérték nélkül.</w:t>
      </w:r>
    </w:p>
    <w:p w:rsidR="00F968A5" w:rsidRPr="00E43A5C" w:rsidRDefault="00F968A5" w:rsidP="00F968A5">
      <w:pPr>
        <w:spacing w:before="120" w:after="120"/>
        <w:jc w:val="both"/>
      </w:pPr>
      <w:r w:rsidRPr="00E43A5C">
        <w:rPr>
          <w:b/>
        </w:rPr>
        <w:t>3.</w:t>
      </w:r>
      <w:r w:rsidRPr="00E43A5C">
        <w:t xml:space="preserve"> Kereskedő kijelenti, hogy kész és képes Felhasználó szerződéses céljának megfelelő teljes körű, gondos és magas színvonalú teljesítésre. Kereskedő köteles minden olyan tevékenységet ellátni, feladatvégzést kifejteni, amely a közbeszerzési eljárás során tett érdemi vállalásainak és kijelentéseinek teljesítéséhez és a felhasználói cél teljesítéséhez szükséges. Ezért Kereskedő - az ajánlatában meghatározott díjért, azaz külön díjigény nélkül - köteles a rendeltetésszerű használatához szükséges valamennyi – jelen szerződésben vagy az Ajánlati Dokumentációban esetlegesen kifejezetten nem említett, de a szakmai szokások és a vonatkozó jogszabályi rendelkezések szerint a kifogástalan teljesítéshez hozzátartozó – tevékenység ellátására.</w:t>
      </w:r>
    </w:p>
    <w:p w:rsidR="00F968A5" w:rsidRPr="00E43A5C" w:rsidRDefault="00F968A5" w:rsidP="00F968A5">
      <w:pPr>
        <w:spacing w:before="120" w:after="120"/>
        <w:jc w:val="both"/>
      </w:pPr>
      <w:r w:rsidRPr="00E43A5C">
        <w:rPr>
          <w:b/>
        </w:rPr>
        <w:t>4.</w:t>
      </w:r>
      <w:r w:rsidRPr="00E43A5C">
        <w:t xml:space="preserve"> Kereskedő vállalja, hogy amennyiben a felhasználási helyek számában a szerződéses időszak alatt változás áll be (pld</w:t>
      </w:r>
      <w:proofErr w:type="gramStart"/>
      <w:r w:rsidRPr="00E43A5C">
        <w:t>.:</w:t>
      </w:r>
      <w:proofErr w:type="gramEnd"/>
      <w:r>
        <w:t xml:space="preserve"> </w:t>
      </w:r>
      <w:r w:rsidRPr="00E43A5C">
        <w:t>új bekapcsolás vagy kikapcsolás), akkor a Kereskedő ezeken a felhasználási helyeken is biztosítja a megajánlott szerződéses áron és f</w:t>
      </w:r>
      <w:r>
        <w:t>eltételekkel a villamos energia</w:t>
      </w:r>
      <w:r w:rsidRPr="00E43A5C">
        <w:t>szolgáltatást, azzal, hogy a felhasználási helyek számában bekövetkező módosítás nem érinti a szerződéses mennyiséget.</w:t>
      </w:r>
    </w:p>
    <w:p w:rsidR="00F968A5" w:rsidRPr="00E43A5C" w:rsidRDefault="00F968A5" w:rsidP="00F968A5">
      <w:pPr>
        <w:spacing w:before="120" w:after="120"/>
        <w:jc w:val="both"/>
        <w:rPr>
          <w:bCs/>
        </w:rPr>
      </w:pPr>
      <w:r w:rsidRPr="00E43A5C">
        <w:rPr>
          <w:b/>
        </w:rPr>
        <w:t>5.</w:t>
      </w:r>
      <w:r w:rsidRPr="00E43A5C">
        <w:t xml:space="preserve"> A profilos felhasználási helyek tekintetében a Kereskedőnek vállalnia kell az éves elszámolásból keletkező pozitív vagy negatív eltérésből fakadó költségeket. Ezzel kapcsolatban a Kereskedő a Felhasználó felé nem pótdíjazhat, fizetés csak a ténylegesen felhasznált energia után történik.</w:t>
      </w:r>
    </w:p>
    <w:p w:rsidR="00F968A5" w:rsidRPr="00E43A5C" w:rsidRDefault="00F968A5" w:rsidP="00F968A5">
      <w:pPr>
        <w:spacing w:before="120" w:after="120"/>
      </w:pPr>
    </w:p>
    <w:p w:rsidR="00F968A5" w:rsidRPr="00E43A5C" w:rsidRDefault="00F968A5" w:rsidP="00F968A5">
      <w:pPr>
        <w:spacing w:before="120" w:after="120"/>
        <w:jc w:val="center"/>
        <w:rPr>
          <w:b/>
        </w:rPr>
      </w:pPr>
      <w:r w:rsidRPr="00E43A5C">
        <w:rPr>
          <w:b/>
        </w:rPr>
        <w:t xml:space="preserve">V. </w:t>
      </w:r>
      <w:proofErr w:type="gramStart"/>
      <w:r w:rsidRPr="00E43A5C">
        <w:rPr>
          <w:b/>
        </w:rPr>
        <w:t>A</w:t>
      </w:r>
      <w:proofErr w:type="gramEnd"/>
      <w:r w:rsidRPr="00E43A5C">
        <w:rPr>
          <w:b/>
        </w:rPr>
        <w:t xml:space="preserve"> TELJESÍTÉS HELYE, MÓDJA, A SZERZŐDÉS IDŐTARTAMA</w:t>
      </w:r>
    </w:p>
    <w:p w:rsidR="00F968A5" w:rsidRPr="00E43A5C" w:rsidRDefault="00F968A5" w:rsidP="00F968A5">
      <w:pPr>
        <w:spacing w:before="120" w:after="120"/>
      </w:pPr>
    </w:p>
    <w:p w:rsidR="00F968A5" w:rsidRPr="00E43A5C" w:rsidRDefault="00F968A5" w:rsidP="00F968A5">
      <w:pPr>
        <w:spacing w:before="120" w:after="120"/>
        <w:rPr>
          <w:b/>
        </w:rPr>
      </w:pPr>
      <w:r w:rsidRPr="00E43A5C">
        <w:rPr>
          <w:b/>
        </w:rPr>
        <w:t>1. Teljesítés helye:</w:t>
      </w:r>
    </w:p>
    <w:p w:rsidR="00F968A5" w:rsidRPr="00E43A5C" w:rsidRDefault="00F968A5" w:rsidP="00F968A5">
      <w:pPr>
        <w:spacing w:before="120" w:after="120"/>
        <w:jc w:val="both"/>
      </w:pPr>
      <w:r w:rsidRPr="00E43A5C">
        <w:t xml:space="preserve">Jelen szerződés tekintetében a teljesítés helyének tekintik a felek </w:t>
      </w:r>
      <w:r w:rsidRPr="00F968A5">
        <w:t xml:space="preserve">Kőszeg Város közigazgatási területén található </w:t>
      </w:r>
      <w:r w:rsidR="00B14456">
        <w:t xml:space="preserve">- </w:t>
      </w:r>
      <w:r w:rsidR="00B14456" w:rsidRPr="00124BC1">
        <w:t>az ajánlati dokumentáció műszaki leírásában szereplő</w:t>
      </w:r>
      <w:r w:rsidR="00B14456">
        <w:t xml:space="preserve"> </w:t>
      </w:r>
      <w:proofErr w:type="gramStart"/>
      <w:r w:rsidR="00B14456">
        <w:t>-</w:t>
      </w:r>
      <w:r w:rsidR="00B14456" w:rsidRPr="00124BC1">
        <w:t xml:space="preserve"> </w:t>
      </w:r>
      <w:r w:rsidRPr="00F968A5">
        <w:t xml:space="preserve"> közvilágítási</w:t>
      </w:r>
      <w:proofErr w:type="gramEnd"/>
      <w:r w:rsidRPr="00F968A5">
        <w:t xml:space="preserve"> hálózat felhasználási helyei</w:t>
      </w:r>
      <w:r>
        <w:t>t</w:t>
      </w:r>
      <w:r w:rsidRPr="00124BC1">
        <w:t xml:space="preserve"> </w:t>
      </w:r>
      <w:r>
        <w:t>(jelen szerződés 1. számú melléklete).</w:t>
      </w:r>
    </w:p>
    <w:p w:rsidR="00F968A5" w:rsidRPr="00E43A5C" w:rsidRDefault="00F968A5" w:rsidP="00F968A5">
      <w:pPr>
        <w:spacing w:before="120" w:after="120"/>
        <w:jc w:val="both"/>
      </w:pPr>
      <w:r w:rsidRPr="00E43A5C">
        <w:t xml:space="preserve">A </w:t>
      </w:r>
      <w:r>
        <w:t>Kőszeg</w:t>
      </w:r>
      <w:r w:rsidRPr="00E43A5C">
        <w:t xml:space="preserve"> közigazgatási területhez tartozó fogyasztási helyek vonatkozásában az illetékes elosztói engedélyes:</w:t>
      </w:r>
    </w:p>
    <w:p w:rsidR="00F968A5" w:rsidRPr="00E43A5C" w:rsidRDefault="00F968A5" w:rsidP="00F968A5">
      <w:pPr>
        <w:spacing w:before="120" w:after="120"/>
        <w:jc w:val="both"/>
      </w:pPr>
      <w:r w:rsidRPr="00E43A5C">
        <w:lastRenderedPageBreak/>
        <w:t>E</w:t>
      </w:r>
      <w:proofErr w:type="gramStart"/>
      <w:r w:rsidRPr="00E43A5C">
        <w:t>.ON</w:t>
      </w:r>
      <w:proofErr w:type="gramEnd"/>
      <w:r w:rsidRPr="00E43A5C">
        <w:t xml:space="preserve"> Észak-dunántúli Áramhálózati Zrt. (9027 Győr, Kandó Kálmán </w:t>
      </w:r>
      <w:r>
        <w:t>u</w:t>
      </w:r>
      <w:r w:rsidRPr="00E43A5C">
        <w:t>. 13.)</w:t>
      </w:r>
    </w:p>
    <w:p w:rsidR="00F968A5" w:rsidRPr="00E43A5C" w:rsidRDefault="00F968A5" w:rsidP="00F968A5">
      <w:pPr>
        <w:spacing w:before="120" w:after="120"/>
        <w:rPr>
          <w:b/>
        </w:rPr>
      </w:pPr>
      <w:r w:rsidRPr="00E43A5C">
        <w:rPr>
          <w:b/>
        </w:rPr>
        <w:t>2. A szerződés időtartama:</w:t>
      </w:r>
    </w:p>
    <w:p w:rsidR="00F968A5" w:rsidRPr="00E43A5C" w:rsidRDefault="00F968A5" w:rsidP="00F968A5">
      <w:pPr>
        <w:spacing w:before="120" w:after="120"/>
        <w:jc w:val="both"/>
      </w:pPr>
      <w:r w:rsidRPr="00E43A5C">
        <w:t>A szerződés időtartama a szerződés mindkét fél általi aláírásának napját követő nap 0</w:t>
      </w:r>
      <w:r w:rsidRPr="00E43A5C">
        <w:rPr>
          <w:vertAlign w:val="superscript"/>
        </w:rPr>
        <w:t>00</w:t>
      </w:r>
      <w:r w:rsidRPr="00E43A5C">
        <w:t xml:space="preserve"> órától, de legkorábban 201</w:t>
      </w:r>
      <w:r>
        <w:t>8</w:t>
      </w:r>
      <w:r w:rsidRPr="00E43A5C">
        <w:t xml:space="preserve">. </w:t>
      </w:r>
      <w:r>
        <w:t>január</w:t>
      </w:r>
      <w:r w:rsidRPr="00E43A5C">
        <w:t xml:space="preserve"> 1. 0</w:t>
      </w:r>
      <w:r w:rsidRPr="00E43A5C">
        <w:rPr>
          <w:vertAlign w:val="superscript"/>
        </w:rPr>
        <w:t>00</w:t>
      </w:r>
      <w:r w:rsidRPr="00E43A5C">
        <w:t xml:space="preserve"> órától, 201</w:t>
      </w:r>
      <w:r>
        <w:t>9. december 31</w:t>
      </w:r>
      <w:r w:rsidRPr="00E43A5C">
        <w:t>. 24</w:t>
      </w:r>
      <w:r w:rsidRPr="00E43A5C">
        <w:rPr>
          <w:vertAlign w:val="superscript"/>
        </w:rPr>
        <w:t>00</w:t>
      </w:r>
      <w:r w:rsidRPr="00E43A5C">
        <w:t xml:space="preserve"> óráig terjed, amely időszak alatt Kereskedő folyamatosan ellátja szerződéses kötelezettségeit. </w:t>
      </w:r>
    </w:p>
    <w:p w:rsidR="00F968A5" w:rsidRPr="00E43A5C" w:rsidRDefault="00F968A5" w:rsidP="00F968A5">
      <w:pPr>
        <w:spacing w:before="120" w:after="120"/>
        <w:jc w:val="both"/>
        <w:rPr>
          <w:b/>
        </w:rPr>
      </w:pPr>
      <w:r w:rsidRPr="00E43A5C">
        <w:rPr>
          <w:b/>
        </w:rPr>
        <w:t>Teljesítési határidő:</w:t>
      </w:r>
    </w:p>
    <w:p w:rsidR="00F968A5" w:rsidRPr="00E43A5C" w:rsidRDefault="00F968A5" w:rsidP="00F968A5">
      <w:pPr>
        <w:spacing w:before="120" w:after="120"/>
        <w:jc w:val="both"/>
      </w:pPr>
      <w:r w:rsidRPr="00E43A5C">
        <w:t>A szolgáltatás nyújtásának kezdete a szerződés mindkét fél általi aláírásának napját követő nap 0</w:t>
      </w:r>
      <w:r w:rsidRPr="00E43A5C">
        <w:rPr>
          <w:vertAlign w:val="superscript"/>
        </w:rPr>
        <w:t>00</w:t>
      </w:r>
      <w:r w:rsidRPr="00E43A5C">
        <w:t xml:space="preserve"> órától, de legkorábban 201</w:t>
      </w:r>
      <w:r>
        <w:t>8</w:t>
      </w:r>
      <w:r w:rsidRPr="00E43A5C">
        <w:t xml:space="preserve">. </w:t>
      </w:r>
      <w:r>
        <w:t>január</w:t>
      </w:r>
      <w:r w:rsidRPr="00E43A5C">
        <w:t xml:space="preserve"> 1. 0</w:t>
      </w:r>
      <w:r w:rsidRPr="00E43A5C">
        <w:rPr>
          <w:vertAlign w:val="superscript"/>
        </w:rPr>
        <w:t>00</w:t>
      </w:r>
      <w:r w:rsidRPr="00E43A5C">
        <w:t xml:space="preserve"> órától.</w:t>
      </w:r>
    </w:p>
    <w:p w:rsidR="00F968A5" w:rsidRPr="00E43A5C" w:rsidRDefault="00F968A5" w:rsidP="00F968A5">
      <w:pPr>
        <w:spacing w:before="120" w:after="120"/>
        <w:jc w:val="both"/>
      </w:pPr>
      <w:r w:rsidRPr="00E43A5C">
        <w:t>A szolgáltatás nyújtásának megszűnése 201</w:t>
      </w:r>
      <w:r>
        <w:t>9. december 31</w:t>
      </w:r>
      <w:r w:rsidRPr="00E43A5C">
        <w:t>. 24</w:t>
      </w:r>
      <w:r w:rsidRPr="00E43A5C">
        <w:rPr>
          <w:vertAlign w:val="superscript"/>
        </w:rPr>
        <w:t>00</w:t>
      </w:r>
      <w:r w:rsidRPr="00E43A5C">
        <w:t xml:space="preserve"> órakor.</w:t>
      </w:r>
    </w:p>
    <w:p w:rsidR="00F968A5" w:rsidRPr="00E43A5C" w:rsidRDefault="00F968A5" w:rsidP="00F968A5">
      <w:pPr>
        <w:spacing w:before="120" w:after="120"/>
        <w:rPr>
          <w:b/>
        </w:rPr>
      </w:pPr>
      <w:r w:rsidRPr="00E43A5C">
        <w:rPr>
          <w:b/>
        </w:rPr>
        <w:t>3. Teljesítés módja:</w:t>
      </w:r>
    </w:p>
    <w:p w:rsidR="00F968A5" w:rsidRPr="00E43A5C" w:rsidRDefault="00F968A5" w:rsidP="00F968A5">
      <w:pPr>
        <w:spacing w:before="120" w:after="120"/>
      </w:pPr>
      <w:r w:rsidRPr="00E43A5C">
        <w:rPr>
          <w:u w:val="single"/>
        </w:rPr>
        <w:t>3.1. Szállítás:</w:t>
      </w:r>
      <w:r w:rsidRPr="00E43A5C">
        <w:t xml:space="preserve"> </w:t>
      </w:r>
    </w:p>
    <w:p w:rsidR="00F968A5" w:rsidRPr="00E43A5C" w:rsidRDefault="00F968A5" w:rsidP="00F968A5">
      <w:pPr>
        <w:spacing w:before="120" w:after="120"/>
        <w:jc w:val="both"/>
      </w:pPr>
      <w:r w:rsidRPr="00E43A5C">
        <w:t xml:space="preserve">A Kereskedő kötelezi magát arra, hogy a teljes ellátásról szóló villamosenergia-szállítási szerződés időtartama alatt a Közbeszerzési eljárásban rögzített villamos energia mennyiséget kész a Felhasználónak a csatlakozási pontokon keresztül az elosztói engedélyes közreműködésével leszállítani a Felhasználó mindenkori természetes igényének megfelelően. A villamos energia leszállítása az átviteli hálózatról a Felhasználó csatlakozási pontjáig és a teljesítmény biztosítása a Felhasználó számára tehát az elosztói engedélyes feladata. </w:t>
      </w:r>
    </w:p>
    <w:p w:rsidR="00F968A5" w:rsidRPr="00E43A5C" w:rsidRDefault="00F968A5" w:rsidP="00F968A5">
      <w:pPr>
        <w:spacing w:before="120" w:after="120"/>
        <w:jc w:val="both"/>
      </w:pPr>
      <w:r w:rsidRPr="00E43A5C">
        <w:t>A Kereskedő felelőssége, hogy a szükséges villamos energia mennyiség az átviteli hálózaton rendelkezésére álljon szállítási időszak, azaz a szerződés hatálya alatt.</w:t>
      </w:r>
    </w:p>
    <w:p w:rsidR="00F968A5" w:rsidRPr="00E43A5C" w:rsidRDefault="00F968A5" w:rsidP="00F968A5">
      <w:pPr>
        <w:spacing w:before="120" w:after="120"/>
      </w:pPr>
      <w:r w:rsidRPr="00E43A5C">
        <w:rPr>
          <w:u w:val="single"/>
        </w:rPr>
        <w:t>3.2. Mérés:</w:t>
      </w:r>
      <w:r w:rsidRPr="00E43A5C">
        <w:t xml:space="preserve"> </w:t>
      </w:r>
    </w:p>
    <w:p w:rsidR="00F968A5" w:rsidRPr="00E43A5C" w:rsidRDefault="00F968A5" w:rsidP="00F968A5">
      <w:pPr>
        <w:spacing w:before="120" w:after="120"/>
        <w:jc w:val="both"/>
      </w:pPr>
      <w:r w:rsidRPr="00E43A5C">
        <w:t xml:space="preserve">A Felek rögzítik, hogy a villamos energia forgalom mérése a vonatkozó szabványoknak, biztonsági és mérésügyi előírásoknak megfelelő, hatóságilag hitelesített fogyasztásmérő berendezéssel történik, amely az elosztói engedélyes tulajdonában van. Az energia mérését, a leolvasást és ellenőrzést a hálózati engedélyesek és az átviteli rendszerirányító végzik. A Felek kötelesek gondoskodni arról, hogy az átadott villamos energia hiteles mérése megtörténjen, - összhangban az átviteli rendszerirányító és a hálózati engedélyesek által </w:t>
      </w:r>
      <w:proofErr w:type="gramStart"/>
      <w:r w:rsidRPr="00E43A5C">
        <w:t>eszközölt</w:t>
      </w:r>
      <w:proofErr w:type="gramEnd"/>
      <w:r w:rsidRPr="00E43A5C">
        <w:t xml:space="preserve"> egyedi előírásokkal és a szabványokban meghatározottakkal. A Kereskedő és a Felhasználó közötti elszámolás tehát az elosztói engedélyes által közölt adatokon alapul, a Felek ezt tekintik az átadott villamos energiának. </w:t>
      </w:r>
    </w:p>
    <w:p w:rsidR="00F968A5" w:rsidRPr="00E43A5C" w:rsidRDefault="00F968A5" w:rsidP="00F968A5">
      <w:pPr>
        <w:spacing w:before="120" w:after="120"/>
      </w:pPr>
      <w:r w:rsidRPr="00E43A5C">
        <w:rPr>
          <w:u w:val="single"/>
        </w:rPr>
        <w:t>3.3. Mérő meghibásodása:</w:t>
      </w:r>
      <w:r w:rsidRPr="00E43A5C">
        <w:t xml:space="preserve"> </w:t>
      </w:r>
    </w:p>
    <w:p w:rsidR="00F968A5" w:rsidRPr="00E43A5C" w:rsidRDefault="00F968A5" w:rsidP="00F968A5">
      <w:pPr>
        <w:spacing w:before="120" w:after="120"/>
        <w:jc w:val="both"/>
      </w:pPr>
      <w:r w:rsidRPr="00E43A5C">
        <w:t xml:space="preserve">Amennyiben a Felek bármelyike tudomást szerez az elszámolási mérő(k) meghibásodásáról, akkor azt haladéktalanul telefonon és írásban (levélben, vagy faxon, vagy e-mail-ben) </w:t>
      </w:r>
      <w:proofErr w:type="gramStart"/>
      <w:r w:rsidRPr="00E43A5C">
        <w:t>kell</w:t>
      </w:r>
      <w:proofErr w:type="gramEnd"/>
      <w:r w:rsidRPr="00E43A5C">
        <w:t xml:space="preserve"> jelezze a másik Félnek és az elosztói engedélyesnek.</w:t>
      </w:r>
    </w:p>
    <w:p w:rsidR="00F968A5" w:rsidRPr="00E43A5C" w:rsidRDefault="00F968A5" w:rsidP="00F968A5">
      <w:pPr>
        <w:spacing w:before="120" w:after="120"/>
        <w:jc w:val="both"/>
      </w:pPr>
      <w:r w:rsidRPr="00E43A5C">
        <w:t xml:space="preserve">Amennyiben a mérők meghibásodtak, a Felek egyeztetnek és, ellenkező megállapodás hiányában, a felhasználási adatokat a Felhasználó hálózathasználati szerződésének rendelkezései szerint </w:t>
      </w:r>
      <w:r>
        <w:t xml:space="preserve">az elosztói engedélyes állapítja </w:t>
      </w:r>
      <w:r w:rsidRPr="00E43A5C">
        <w:t xml:space="preserve">meg. </w:t>
      </w:r>
    </w:p>
    <w:p w:rsidR="00F968A5" w:rsidRPr="00E43A5C" w:rsidRDefault="00F968A5" w:rsidP="00F968A5">
      <w:pPr>
        <w:spacing w:before="120" w:after="120"/>
        <w:rPr>
          <w:u w:val="single"/>
        </w:rPr>
      </w:pPr>
      <w:r w:rsidRPr="00E43A5C">
        <w:rPr>
          <w:u w:val="single"/>
        </w:rPr>
        <w:t>3.4. Felek egyéb jogai és kötelezettségei:</w:t>
      </w:r>
      <w:r w:rsidRPr="00E43A5C">
        <w:t xml:space="preserve"> </w:t>
      </w:r>
    </w:p>
    <w:p w:rsidR="00F968A5" w:rsidRPr="00E43A5C" w:rsidRDefault="00F968A5" w:rsidP="00F968A5">
      <w:pPr>
        <w:spacing w:before="120" w:after="120"/>
        <w:jc w:val="both"/>
      </w:pPr>
      <w:r w:rsidRPr="00E43A5C">
        <w:t xml:space="preserve">Amennyiben a Kereskedő jelen szerződésből eredő kötelezettségeinek olyan okból, amelyért Kereskedő a Ptk. 6: 142 § szerint felelősnek minősül, nem tesz eleget, köteles az ebből eredő a Felhasználónál, ill. harmadik személynél felmerülő károkat megtéríteni. Ennek keretében a Kereskedő, olyan okból történő nem teljesítés, vagy meghiúsulás esetén, amelyért a Ptk. 6:142 § szerint felelősnek minősül, köteles a szerződés hatálya alatt más forrásból beszerzett energia ár és a szerződött ár közötti különbséget, valamint a Felhasználónál vagy harmadik személynél </w:t>
      </w:r>
      <w:r w:rsidRPr="00E43A5C">
        <w:lastRenderedPageBreak/>
        <w:t>felmerülő vagyoni károkat megtéríteni.</w:t>
      </w:r>
    </w:p>
    <w:p w:rsidR="00F968A5" w:rsidRPr="00E43A5C" w:rsidRDefault="00F968A5" w:rsidP="00F968A5">
      <w:pPr>
        <w:spacing w:before="120" w:after="120"/>
        <w:jc w:val="both"/>
      </w:pPr>
      <w:r w:rsidRPr="00E43A5C">
        <w:t>A Felhasználó jogosult az energiaellátásával kapcsolatos bármilyen ügyben a Kereskedőhöz fordulni, aki a tőle elvárható szakértelemmel a Felhasználó részére tanácsot vagy tájékoztatást ad, illetve biztosítja számára az Üzletszabályzatában valamint a jelen teljes ellátásról szóló villamos energia- ellátási szerződésben foglalt szolgáltatásokat.</w:t>
      </w:r>
    </w:p>
    <w:p w:rsidR="00F968A5" w:rsidRPr="00E43A5C" w:rsidRDefault="00F968A5" w:rsidP="00F968A5">
      <w:pPr>
        <w:spacing w:before="120" w:after="120"/>
        <w:jc w:val="both"/>
      </w:pPr>
      <w:r w:rsidRPr="00E43A5C">
        <w:t>Amennyiben a Felhasználó a Kereskedő szolgáltatásaival elégedetlen, panaszával a Kereskedő által kijelölt kapcsolattartóhoz fordulhat, illetve a Magyar Energetikai és Közmű-szabályozási Hivatalhoz.</w:t>
      </w:r>
    </w:p>
    <w:p w:rsidR="00F968A5" w:rsidRPr="00E43A5C" w:rsidRDefault="00F968A5" w:rsidP="00F968A5">
      <w:pPr>
        <w:spacing w:before="120" w:after="120"/>
        <w:jc w:val="both"/>
      </w:pPr>
      <w:r w:rsidRPr="00E43A5C">
        <w:t>Felhasználó köteles a teljes ellátásról szóló villamosenergia-szállítási szerződés időtartama alatt a hálózati csatlakozási és a hálózathasználati szerződéseit hatályban tartani.</w:t>
      </w:r>
    </w:p>
    <w:p w:rsidR="00F968A5" w:rsidRPr="00E43A5C" w:rsidRDefault="00F968A5" w:rsidP="00F968A5">
      <w:pPr>
        <w:spacing w:before="120" w:after="120"/>
        <w:jc w:val="both"/>
      </w:pPr>
      <w:r w:rsidRPr="00E43A5C">
        <w:rPr>
          <w:b/>
        </w:rPr>
        <w:t xml:space="preserve">4. </w:t>
      </w:r>
      <w:r w:rsidRPr="00E43A5C">
        <w:t>Kereskedő köteles a jelen szerződés teljesítésének teljes időtartama alatt tulajdonosi szerkezetét a Felhasználó számára megismerhetővé tenni. Kereskedő – a megismerhetővé tételre vonatkozó kötelezettsége mellett– a jelen szerződés időtartama alatt írásban köteles tájékoztatni Felhasználót minden, a tulajdonosi szerkezetében bekövetkezett változásról, a megváltozott és az új adatok, valamint a változás hatályának megjelölésével.</w:t>
      </w:r>
    </w:p>
    <w:p w:rsidR="00F968A5" w:rsidRPr="00E43A5C" w:rsidRDefault="00F968A5" w:rsidP="00F968A5">
      <w:pPr>
        <w:spacing w:before="120" w:after="120"/>
        <w:jc w:val="both"/>
      </w:pPr>
      <w:r w:rsidRPr="00E43A5C">
        <w:rPr>
          <w:b/>
        </w:rPr>
        <w:t xml:space="preserve">5. </w:t>
      </w:r>
      <w:r w:rsidRPr="00E43A5C">
        <w:t>Kereskedő a jelen szerződés teljesítésének teljes időtartama alatt haladéktalanul írásban köteles Felhasználót értesíteni a Kbt. 143. § (3) bekezdésében megjelölt ügyletekről.</w:t>
      </w:r>
    </w:p>
    <w:p w:rsidR="00F968A5" w:rsidRPr="00E43A5C" w:rsidRDefault="00F968A5" w:rsidP="00F968A5">
      <w:pPr>
        <w:autoSpaceDE w:val="0"/>
        <w:autoSpaceDN w:val="0"/>
        <w:adjustRightInd w:val="0"/>
        <w:spacing w:before="120" w:after="120"/>
        <w:jc w:val="both"/>
      </w:pPr>
      <w:r w:rsidRPr="00E43A5C">
        <w:rPr>
          <w:b/>
        </w:rPr>
        <w:t xml:space="preserve">6. </w:t>
      </w:r>
      <w:r w:rsidRPr="00E43A5C">
        <w:t xml:space="preserve">Kereskedő a szerződés teljesítése során nem fizethet ki, illetve számolhat el a szerződés teljesítésével összefüggésben olyan költségeket, melyek a Kbt. 62. § (1) bekezdés k) pont </w:t>
      </w:r>
      <w:proofErr w:type="spellStart"/>
      <w:r w:rsidRPr="00E43A5C">
        <w:t>ka</w:t>
      </w:r>
      <w:proofErr w:type="spellEnd"/>
      <w:r w:rsidRPr="00E43A5C">
        <w:t>)</w:t>
      </w:r>
      <w:proofErr w:type="spellStart"/>
      <w:r w:rsidRPr="00E43A5C">
        <w:t>-kb</w:t>
      </w:r>
      <w:proofErr w:type="spellEnd"/>
      <w:r w:rsidRPr="00E43A5C">
        <w:t>) alpontja szerinti feltételeknek nem megfelelő társaság tekintetében merülnek fel, és melyek a Kereskedő adóköteles jövedelmének csökkentésére alkalmasak.</w:t>
      </w:r>
    </w:p>
    <w:p w:rsidR="00F968A5" w:rsidRDefault="00F968A5" w:rsidP="00F968A5">
      <w:pPr>
        <w:spacing w:before="120" w:after="120"/>
        <w:jc w:val="both"/>
      </w:pPr>
      <w:r w:rsidRPr="00E43A5C">
        <w:rPr>
          <w:b/>
        </w:rPr>
        <w:t xml:space="preserve">7. </w:t>
      </w:r>
      <w:r w:rsidRPr="00E43A5C">
        <w:t>A szerződés teljesítése során a Kbt. 135. §, a Kbt. 138. §</w:t>
      </w:r>
      <w:proofErr w:type="spellStart"/>
      <w:r w:rsidRPr="00E43A5C">
        <w:t>-tól</w:t>
      </w:r>
      <w:proofErr w:type="spellEnd"/>
      <w:r w:rsidRPr="00E43A5C">
        <w:t xml:space="preserve"> a Kbt. 140. §</w:t>
      </w:r>
      <w:proofErr w:type="spellStart"/>
      <w:r w:rsidRPr="00E43A5C">
        <w:t>-ig</w:t>
      </w:r>
      <w:proofErr w:type="spellEnd"/>
      <w:r w:rsidRPr="00E43A5C">
        <w:t xml:space="preserve"> és a 142. § rendelke</w:t>
      </w:r>
      <w:r>
        <w:t>zései értelemszerűen irányadók.</w:t>
      </w:r>
    </w:p>
    <w:p w:rsidR="00F968A5" w:rsidRPr="00643BE3" w:rsidRDefault="00F968A5" w:rsidP="00F968A5">
      <w:pPr>
        <w:spacing w:before="120" w:after="120"/>
        <w:jc w:val="both"/>
      </w:pPr>
    </w:p>
    <w:p w:rsidR="00F968A5" w:rsidRPr="00E43A5C" w:rsidRDefault="00F968A5" w:rsidP="00F968A5">
      <w:pPr>
        <w:spacing w:before="120" w:after="120"/>
        <w:jc w:val="center"/>
        <w:rPr>
          <w:b/>
          <w:caps/>
        </w:rPr>
      </w:pPr>
      <w:r w:rsidRPr="00E43A5C">
        <w:rPr>
          <w:b/>
        </w:rPr>
        <w:t>VI.</w:t>
      </w:r>
      <w:r w:rsidRPr="00E43A5C">
        <w:t xml:space="preserve"> </w:t>
      </w:r>
      <w:r w:rsidRPr="00E43A5C">
        <w:rPr>
          <w:b/>
        </w:rPr>
        <w:t>ELLENÉRTÉK</w:t>
      </w:r>
    </w:p>
    <w:p w:rsidR="00F968A5" w:rsidRPr="00E43A5C" w:rsidRDefault="00F968A5" w:rsidP="00F968A5">
      <w:pPr>
        <w:spacing w:before="120" w:after="120"/>
      </w:pPr>
    </w:p>
    <w:p w:rsidR="00F968A5" w:rsidRPr="00E43A5C" w:rsidRDefault="00F968A5" w:rsidP="00F968A5">
      <w:pPr>
        <w:spacing w:before="120" w:after="120"/>
        <w:jc w:val="both"/>
        <w:rPr>
          <w:bCs/>
        </w:rPr>
      </w:pPr>
      <w:r w:rsidRPr="00E43A5C">
        <w:rPr>
          <w:b/>
        </w:rPr>
        <w:t>1.</w:t>
      </w:r>
      <w:r w:rsidRPr="00E43A5C">
        <w:t xml:space="preserve"> </w:t>
      </w:r>
      <w:r w:rsidRPr="00E43A5C">
        <w:rPr>
          <w:bCs/>
        </w:rPr>
        <w:t>Kereskedő tudomásul veszi, hogy a szerződéses ár, a szerződés minden kereskedői feltételének teljesítése mellett a Felhasználó által átadott dokumentumokban megjelenített műszaki tartalom és műszaki színvonal teljes körű megvalósítására vonatkozik, függetlenül a fent felsorolt szerződéses okmányok esetleges hibáitól, hiányaitól.</w:t>
      </w:r>
    </w:p>
    <w:p w:rsidR="00F968A5" w:rsidRPr="00E43A5C" w:rsidRDefault="00F968A5" w:rsidP="00F968A5">
      <w:pPr>
        <w:spacing w:before="120" w:after="120"/>
        <w:jc w:val="both"/>
      </w:pPr>
      <w:r w:rsidRPr="00E43A5C">
        <w:rPr>
          <w:b/>
          <w:bCs/>
        </w:rPr>
        <w:t>2.</w:t>
      </w:r>
      <w:r w:rsidRPr="00E43A5C">
        <w:rPr>
          <w:bCs/>
        </w:rPr>
        <w:t xml:space="preserve"> </w:t>
      </w:r>
      <w:r w:rsidRPr="00E43A5C">
        <w:t>Kereskedő kijelenti, hogy a Felhasználó által rendelkezésére bocsátott információk alapján a díj kialakításához szükséges lényeges információk rendelkezésére álltak a közbeszerzési eljárás során.</w:t>
      </w:r>
    </w:p>
    <w:p w:rsidR="00F968A5" w:rsidRPr="00E43A5C" w:rsidRDefault="00F968A5" w:rsidP="00F968A5">
      <w:pPr>
        <w:spacing w:before="120" w:after="120"/>
        <w:jc w:val="both"/>
      </w:pPr>
      <w:r w:rsidRPr="00E43A5C">
        <w:rPr>
          <w:b/>
        </w:rPr>
        <w:t>3.</w:t>
      </w:r>
      <w:r w:rsidRPr="00E43A5C">
        <w:t xml:space="preserve"> A Felek megállapodnak abban, hogy Felhasználó a szerződés szerint a mért, ténylegesen átadott villamos energia ellenértékeként zónaidős fix értékű Energiadíjat fizet Kereskedő részére. Az Energiadíj a szerződéses időszak egészére rögzítettek az alábbiak szerint: </w:t>
      </w:r>
    </w:p>
    <w:p w:rsidR="00F968A5" w:rsidRPr="004D6C72" w:rsidRDefault="00F968A5" w:rsidP="00F968A5">
      <w:pPr>
        <w:spacing w:before="120" w:after="120"/>
        <w:jc w:val="both"/>
        <w:rPr>
          <w:b/>
        </w:rPr>
      </w:pPr>
      <w:r w:rsidRPr="00E43A5C">
        <w:t xml:space="preserve">[…] </w:t>
      </w:r>
      <w:r w:rsidRPr="00E43A5C">
        <w:rPr>
          <w:i/>
        </w:rPr>
        <w:t xml:space="preserve">*nyertes ajánlat szerint </w:t>
      </w:r>
      <w:r w:rsidRPr="00E43A5C">
        <w:t>+ ÁFA</w:t>
      </w:r>
      <w:r w:rsidRPr="00E43A5C">
        <w:rPr>
          <w:b/>
        </w:rPr>
        <w:t xml:space="preserve"> Ft/kWh</w:t>
      </w:r>
    </w:p>
    <w:p w:rsidR="00F968A5" w:rsidRPr="00E43A5C" w:rsidRDefault="00F968A5" w:rsidP="00F968A5">
      <w:pPr>
        <w:spacing w:before="120" w:after="120"/>
        <w:jc w:val="both"/>
      </w:pPr>
      <w:r>
        <w:rPr>
          <w:b/>
        </w:rPr>
        <w:t>4</w:t>
      </w:r>
      <w:r w:rsidRPr="00E43A5C">
        <w:rPr>
          <w:b/>
        </w:rPr>
        <w:t xml:space="preserve">.  </w:t>
      </w:r>
      <w:r w:rsidRPr="00E43A5C">
        <w:t xml:space="preserve">Az alkalmazott egységár nem tartalmazza a rendszerhasználati díjakat, MAVIR pénzeszközök díját, az energiaadót, az </w:t>
      </w:r>
      <w:proofErr w:type="spellStart"/>
      <w:r w:rsidRPr="00E43A5C">
        <w:t>ÁFA-t</w:t>
      </w:r>
      <w:proofErr w:type="spellEnd"/>
      <w:r w:rsidRPr="00E43A5C">
        <w:t>, és a jövőben felmerülő további adó és díjtételeket</w:t>
      </w:r>
      <w:r>
        <w:t>, ideértve az átvételi kötelezettség alá eső villamos energia költségét, azaz a „zöld energia” díját (KÁT díját)</w:t>
      </w:r>
      <w:r w:rsidRPr="00E43A5C">
        <w:t>.</w:t>
      </w:r>
    </w:p>
    <w:p w:rsidR="00F968A5" w:rsidRPr="00E43A5C" w:rsidRDefault="00F968A5" w:rsidP="00F968A5">
      <w:pPr>
        <w:spacing w:before="120" w:after="120"/>
        <w:jc w:val="both"/>
      </w:pPr>
      <w:r>
        <w:rPr>
          <w:b/>
        </w:rPr>
        <w:t>5</w:t>
      </w:r>
      <w:r w:rsidRPr="00E43A5C">
        <w:rPr>
          <w:b/>
        </w:rPr>
        <w:t>.</w:t>
      </w:r>
      <w:r w:rsidRPr="00E43A5C">
        <w:t xml:space="preserve"> A rendszerhasználati díjakat a Felhasználó a Kereskedőn keresztül kívánja fizetni.</w:t>
      </w:r>
    </w:p>
    <w:p w:rsidR="00F968A5" w:rsidRPr="00E43A5C" w:rsidRDefault="00F968A5" w:rsidP="00F968A5">
      <w:pPr>
        <w:spacing w:before="120" w:after="120"/>
        <w:jc w:val="both"/>
        <w:rPr>
          <w:b/>
        </w:rPr>
      </w:pPr>
      <w:r w:rsidRPr="00E43A5C">
        <w:t>A fent rögzített egységár a szerződés teljes időtartama alatt</w:t>
      </w:r>
      <w:r w:rsidRPr="00E43A5C">
        <w:rPr>
          <w:b/>
        </w:rPr>
        <w:t xml:space="preserve"> </w:t>
      </w:r>
      <w:r w:rsidRPr="00E43A5C">
        <w:t xml:space="preserve">érvényes Kereskedő Felhasználóval szemben további költségigénnyel semmilyen – a Fogalom-meghatározástól eltérő – jogcímen nem élhet a szerződés hatálya alatt olyan teljesítés után, amely összefüggésben áll a jelen szerződésben </w:t>
      </w:r>
      <w:r w:rsidRPr="00E43A5C">
        <w:lastRenderedPageBreak/>
        <w:t>vállalt feladataival. Kereskedő kijelenti, hogy az egységárat a szerződés tárgya és az ajánlathoz szükséges valamennyi adat és információ ismeretében adta meg.</w:t>
      </w:r>
    </w:p>
    <w:p w:rsidR="00F968A5" w:rsidRPr="00E43A5C" w:rsidRDefault="00F968A5" w:rsidP="00F968A5">
      <w:pPr>
        <w:spacing w:before="120" w:after="120"/>
      </w:pPr>
    </w:p>
    <w:p w:rsidR="00F968A5" w:rsidRPr="00E43A5C" w:rsidRDefault="00F968A5" w:rsidP="00F968A5">
      <w:pPr>
        <w:spacing w:before="120" w:after="120"/>
        <w:jc w:val="center"/>
        <w:rPr>
          <w:b/>
        </w:rPr>
      </w:pPr>
      <w:r w:rsidRPr="00E43A5C">
        <w:rPr>
          <w:b/>
        </w:rPr>
        <w:t>VII. FIZETÉSI FELTÉTELEK</w:t>
      </w:r>
    </w:p>
    <w:p w:rsidR="00F968A5" w:rsidRPr="00E43A5C" w:rsidRDefault="00F968A5" w:rsidP="00F968A5">
      <w:pPr>
        <w:spacing w:before="120" w:after="120"/>
      </w:pPr>
    </w:p>
    <w:p w:rsidR="00F968A5" w:rsidRPr="00E43A5C" w:rsidRDefault="00F968A5" w:rsidP="00F968A5">
      <w:pPr>
        <w:autoSpaceDE w:val="0"/>
        <w:autoSpaceDN w:val="0"/>
        <w:adjustRightInd w:val="0"/>
        <w:spacing w:before="120" w:after="120"/>
        <w:jc w:val="both"/>
      </w:pPr>
      <w:r w:rsidRPr="00E43A5C">
        <w:rPr>
          <w:b/>
        </w:rPr>
        <w:t>1.</w:t>
      </w:r>
      <w:r w:rsidRPr="00E43A5C">
        <w:t xml:space="preserve"> Kereskedő a szerződésszerű, mért és átvett teljesítés ellenértékét jogosult számlába állítani a távmért felhasználási helyek tekintetében. Az elszámolási időszakban mért fogyasztások számlázása havonta utólag felhasználási helyenként 1 számla kibocsátása útján történik. </w:t>
      </w:r>
    </w:p>
    <w:p w:rsidR="00F968A5" w:rsidRPr="00E43A5C" w:rsidRDefault="00F968A5" w:rsidP="00F968A5">
      <w:pPr>
        <w:autoSpaceDE w:val="0"/>
        <w:autoSpaceDN w:val="0"/>
        <w:adjustRightInd w:val="0"/>
        <w:spacing w:before="120" w:after="120"/>
        <w:jc w:val="both"/>
      </w:pPr>
      <w:r w:rsidRPr="00E43A5C">
        <w:t xml:space="preserve">A profilos felhasználási helyek tekintetében évente egy alkalommal az Elosztói engedélyes által végzett leolvasás alapján Kereskedő elszámolást készít. A havi számlázás alapja a jelen szerződés mellékletét képező műszaki leírásban meghatározott mértékadó éves fogyasztások </w:t>
      </w:r>
      <w:r>
        <w:t>hónapokra bontott értéke</w:t>
      </w:r>
      <w:r w:rsidRPr="00E43A5C">
        <w:t xml:space="preserve"> felhasználási helyenként külön számlában szerepeltetve.</w:t>
      </w:r>
    </w:p>
    <w:p w:rsidR="00F968A5" w:rsidRPr="00E43A5C" w:rsidRDefault="00F968A5" w:rsidP="00F968A5">
      <w:pPr>
        <w:autoSpaceDE w:val="0"/>
        <w:autoSpaceDN w:val="0"/>
        <w:adjustRightInd w:val="0"/>
        <w:spacing w:before="120" w:after="120"/>
        <w:jc w:val="both"/>
      </w:pPr>
      <w:r w:rsidRPr="00E43A5C">
        <w:t>Felhasználó előleget nem fizet.</w:t>
      </w:r>
    </w:p>
    <w:p w:rsidR="00F968A5" w:rsidRDefault="00F968A5" w:rsidP="00F968A5">
      <w:pPr>
        <w:autoSpaceDE w:val="0"/>
        <w:autoSpaceDN w:val="0"/>
        <w:adjustRightInd w:val="0"/>
        <w:spacing w:before="120" w:after="120"/>
        <w:jc w:val="both"/>
      </w:pPr>
      <w:r w:rsidRPr="00E43A5C">
        <w:rPr>
          <w:b/>
        </w:rPr>
        <w:t>2.</w:t>
      </w:r>
      <w:r w:rsidRPr="00E43A5C">
        <w:t xml:space="preserve"> </w:t>
      </w:r>
      <w:r>
        <w:t xml:space="preserve">A felek megállapodnak, hogy a szerződés IV.1. </w:t>
      </w:r>
      <w:proofErr w:type="gramStart"/>
      <w:r>
        <w:t>pontjában</w:t>
      </w:r>
      <w:proofErr w:type="gramEnd"/>
      <w:r>
        <w:t xml:space="preserve"> foglalt mennyiség alatti vételezés, illetve az opcionális rész túllépése estén az alul- illetve felülvételezés kapcsán nem állapítanak meg kötbért, sem felárat. </w:t>
      </w:r>
    </w:p>
    <w:p w:rsidR="00F968A5" w:rsidRPr="00E43A5C" w:rsidRDefault="00F968A5" w:rsidP="00F968A5">
      <w:pPr>
        <w:autoSpaceDE w:val="0"/>
        <w:autoSpaceDN w:val="0"/>
        <w:adjustRightInd w:val="0"/>
        <w:spacing w:before="120" w:after="120"/>
        <w:jc w:val="both"/>
      </w:pPr>
      <w:r w:rsidRPr="001C3731">
        <w:rPr>
          <w:b/>
        </w:rPr>
        <w:t>3.</w:t>
      </w:r>
      <w:r>
        <w:t xml:space="preserve"> </w:t>
      </w:r>
      <w:r w:rsidRPr="00E43A5C">
        <w:t xml:space="preserve">Kereskedő havi teljesítéséről integrált számlát köteles kiállítani, amely tartalmazza az energia díjakat, </w:t>
      </w:r>
      <w:r w:rsidRPr="00E43A5C">
        <w:rPr>
          <w:bCs/>
          <w:iCs/>
        </w:rPr>
        <w:t>a rendszerhasználati díjakat, a VET 147.§</w:t>
      </w:r>
      <w:proofErr w:type="spellStart"/>
      <w:r w:rsidRPr="00E43A5C">
        <w:rPr>
          <w:bCs/>
          <w:iCs/>
        </w:rPr>
        <w:t>-ában</w:t>
      </w:r>
      <w:proofErr w:type="spellEnd"/>
      <w:r w:rsidRPr="00E43A5C">
        <w:rPr>
          <w:bCs/>
          <w:iCs/>
        </w:rPr>
        <w:t xml:space="preserve"> és a </w:t>
      </w:r>
      <w:r w:rsidRPr="00E43A5C">
        <w:t xml:space="preserve">költségvetési törvényben </w:t>
      </w:r>
      <w:r w:rsidRPr="00E43A5C">
        <w:rPr>
          <w:bCs/>
          <w:iCs/>
        </w:rPr>
        <w:t>meghatározott pénzeszközök díját, a</w:t>
      </w:r>
      <w:r>
        <w:rPr>
          <w:bCs/>
          <w:iCs/>
        </w:rPr>
        <w:t xml:space="preserve"> jövedéki</w:t>
      </w:r>
      <w:r w:rsidRPr="00E43A5C">
        <w:rPr>
          <w:bCs/>
          <w:iCs/>
        </w:rPr>
        <w:t xml:space="preserve"> adót, az 1/2016. (I.27.) NFM rendelettel szabályozott KÁT díját, az áfát, valamint a vonatkozó jogszabályok alapján esetlegesen meghatározott egyéb adókat, illetékeket, díjakat, járulékokat és költségeket</w:t>
      </w:r>
      <w:r w:rsidRPr="00E43A5C">
        <w:t xml:space="preserve">. Kereskedő a számlát, magyar forintban (HUF) állítja ki, minden fajta egyéb valuta vagy </w:t>
      </w:r>
      <w:proofErr w:type="gramStart"/>
      <w:r w:rsidRPr="00E43A5C">
        <w:t>deviza árfolyamtól</w:t>
      </w:r>
      <w:proofErr w:type="gramEnd"/>
      <w:r w:rsidRPr="00E43A5C">
        <w:t xml:space="preserve"> és árfolyammozgástól függetlenül. A szabályszerűen benyújtott számla kiegyenlítése </w:t>
      </w:r>
      <w:r w:rsidRPr="00E43A5C">
        <w:rPr>
          <w:spacing w:val="1"/>
        </w:rPr>
        <w:t>a Ptk. 6:130.§ (1) bekezdése alapján 30 napos fizetési határidővel történik</w:t>
      </w:r>
      <w:r w:rsidRPr="00E43A5C">
        <w:t>.</w:t>
      </w:r>
    </w:p>
    <w:p w:rsidR="00F968A5" w:rsidRPr="00E43A5C" w:rsidRDefault="00F968A5" w:rsidP="00F968A5">
      <w:pPr>
        <w:spacing w:before="120" w:after="120"/>
        <w:jc w:val="both"/>
      </w:pPr>
      <w:r>
        <w:rPr>
          <w:b/>
        </w:rPr>
        <w:t>4</w:t>
      </w:r>
      <w:r w:rsidRPr="00E43A5C">
        <w:rPr>
          <w:b/>
        </w:rPr>
        <w:t>.</w:t>
      </w:r>
      <w:r w:rsidRPr="00E43A5C">
        <w:t xml:space="preserve"> A kifizetés során az Art. 36/A. §</w:t>
      </w:r>
      <w:proofErr w:type="spellStart"/>
      <w:r w:rsidRPr="00E43A5C">
        <w:t>-ára</w:t>
      </w:r>
      <w:proofErr w:type="spellEnd"/>
      <w:r w:rsidRPr="00E43A5C">
        <w:t xml:space="preserve"> figyelemmel kell eljárni.</w:t>
      </w:r>
    </w:p>
    <w:p w:rsidR="00F968A5" w:rsidRPr="00E43A5C" w:rsidRDefault="00F968A5" w:rsidP="00F968A5">
      <w:pPr>
        <w:spacing w:before="120" w:after="120"/>
        <w:jc w:val="both"/>
        <w:rPr>
          <w:b/>
          <w:u w:val="single"/>
        </w:rPr>
      </w:pPr>
      <w:r>
        <w:rPr>
          <w:b/>
        </w:rPr>
        <w:t>5</w:t>
      </w:r>
      <w:r w:rsidRPr="00E43A5C">
        <w:rPr>
          <w:b/>
        </w:rPr>
        <w:t>.</w:t>
      </w:r>
      <w:r w:rsidRPr="00E43A5C">
        <w:t xml:space="preserve"> </w:t>
      </w:r>
      <w:r w:rsidRPr="00E43A5C">
        <w:rPr>
          <w:b/>
        </w:rPr>
        <w:t>Felhasználói késedelem</w:t>
      </w:r>
    </w:p>
    <w:p w:rsidR="00F968A5" w:rsidRPr="00E43A5C" w:rsidRDefault="00F968A5" w:rsidP="00F968A5">
      <w:pPr>
        <w:autoSpaceDE w:val="0"/>
        <w:autoSpaceDN w:val="0"/>
        <w:adjustRightInd w:val="0"/>
        <w:spacing w:before="120" w:after="120"/>
        <w:jc w:val="both"/>
      </w:pPr>
      <w:r w:rsidRPr="00E43A5C">
        <w:t xml:space="preserve">Fizetési késedelem esetén Felhasználó a Ptk. 6:48. § és a 6:155. § (1) bekezdésében foglaltak szerinti késedelmi kamat </w:t>
      </w:r>
      <w:r w:rsidRPr="00690C4E">
        <w:t xml:space="preserve">és a behajtási költségátalányról szóló 2016. IX. törvény szerint e jogcímen fizetendő díj </w:t>
      </w:r>
      <w:r w:rsidRPr="00E43A5C">
        <w:t>megfizetésére köteles. Kereskedő számláján szereplő minden ezzel ellentétes rendelkezés esetén is a fenti szabály érvényesül a Felek viszonylatában.</w:t>
      </w:r>
    </w:p>
    <w:p w:rsidR="00F968A5" w:rsidRPr="00E43A5C" w:rsidRDefault="00F968A5" w:rsidP="00F968A5">
      <w:pPr>
        <w:spacing w:before="120" w:after="120"/>
      </w:pPr>
    </w:p>
    <w:p w:rsidR="00F968A5" w:rsidRPr="00E43A5C" w:rsidRDefault="00F968A5" w:rsidP="00F968A5">
      <w:pPr>
        <w:spacing w:before="120" w:after="120"/>
        <w:jc w:val="center"/>
        <w:rPr>
          <w:b/>
        </w:rPr>
      </w:pPr>
      <w:r w:rsidRPr="00E43A5C">
        <w:rPr>
          <w:b/>
        </w:rPr>
        <w:t>VIII. SZERZŐDÉSES BIZTOSÍTÉKOK</w:t>
      </w:r>
    </w:p>
    <w:p w:rsidR="00F968A5" w:rsidRPr="00E43A5C" w:rsidRDefault="00F968A5" w:rsidP="00F968A5">
      <w:pPr>
        <w:spacing w:before="120" w:after="120"/>
      </w:pPr>
    </w:p>
    <w:p w:rsidR="00F968A5" w:rsidRPr="00E43A5C" w:rsidRDefault="00F968A5" w:rsidP="00F968A5">
      <w:pPr>
        <w:spacing w:before="120" w:after="120"/>
        <w:jc w:val="both"/>
        <w:rPr>
          <w:b/>
        </w:rPr>
      </w:pPr>
      <w:r w:rsidRPr="00E43A5C">
        <w:rPr>
          <w:b/>
        </w:rPr>
        <w:t>1. Késedelemi kötbér</w:t>
      </w:r>
    </w:p>
    <w:p w:rsidR="00F968A5" w:rsidRPr="00E43A5C" w:rsidRDefault="00F968A5" w:rsidP="00F968A5">
      <w:pPr>
        <w:spacing w:before="120" w:after="120"/>
        <w:jc w:val="both"/>
        <w:rPr>
          <w:b/>
        </w:rPr>
      </w:pPr>
      <w:r w:rsidRPr="00E43A5C">
        <w:t xml:space="preserve">Kereskedő késedelmi kötbér fizetésére köteles, ha a teljesítést – olyan okból, amelyért a Ptk. 6:142 § szerint felelősnek minősül – nem kezdi meg határidőben. A késedelmi kötbér mértéke napi nettó 20 000 Ft. </w:t>
      </w:r>
    </w:p>
    <w:p w:rsidR="00F968A5" w:rsidRPr="00E43A5C" w:rsidRDefault="00F968A5" w:rsidP="00F968A5">
      <w:pPr>
        <w:spacing w:before="120" w:after="120"/>
        <w:jc w:val="both"/>
        <w:rPr>
          <w:b/>
        </w:rPr>
      </w:pPr>
      <w:r w:rsidRPr="00E43A5C">
        <w:rPr>
          <w:b/>
        </w:rPr>
        <w:t>2. Hibás teljesítési kötbér</w:t>
      </w:r>
    </w:p>
    <w:p w:rsidR="00F968A5" w:rsidRPr="00E43A5C" w:rsidRDefault="00F968A5" w:rsidP="00F968A5">
      <w:pPr>
        <w:spacing w:before="120" w:after="120"/>
        <w:jc w:val="both"/>
        <w:rPr>
          <w:b/>
        </w:rPr>
      </w:pPr>
      <w:r w:rsidRPr="00E43A5C">
        <w:t xml:space="preserve">Amennyiben Kereskedő a kézhezvételt követő </w:t>
      </w:r>
      <w:r>
        <w:t xml:space="preserve">tizenöt </w:t>
      </w:r>
      <w:r w:rsidRPr="00E43A5C">
        <w:t xml:space="preserve">napon belül írásban nem válaszol hitelt érdemlően Felhasználó valamely írásbeli megkeresésére (tájékoztatáskérés, reklamáció, panasz, stb.), úgy az írásbeli megkeresés tárgya szerinti fogyasztási </w:t>
      </w:r>
      <w:proofErr w:type="gramStart"/>
      <w:r w:rsidRPr="00E43A5C">
        <w:t>hely(</w:t>
      </w:r>
      <w:proofErr w:type="spellStart"/>
      <w:proofErr w:type="gramEnd"/>
      <w:r w:rsidRPr="00E43A5C">
        <w:t>ek</w:t>
      </w:r>
      <w:proofErr w:type="spellEnd"/>
      <w:r w:rsidRPr="00E43A5C">
        <w:t xml:space="preserve">) tárgyhónapot megelőző havi számlájának nettó értéke 20%-ának megfelelő mértékű hibás teljesítési kötbér megfizetésére </w:t>
      </w:r>
      <w:r w:rsidRPr="00E43A5C">
        <w:lastRenderedPageBreak/>
        <w:t>köteles.</w:t>
      </w:r>
    </w:p>
    <w:p w:rsidR="00F968A5" w:rsidRPr="00E43A5C" w:rsidRDefault="00F968A5" w:rsidP="00F968A5">
      <w:pPr>
        <w:spacing w:before="120" w:after="120"/>
        <w:jc w:val="both"/>
      </w:pPr>
      <w:r w:rsidRPr="00E43A5C">
        <w:rPr>
          <w:b/>
        </w:rPr>
        <w:t>2. Meghiúsulási kötbér:</w:t>
      </w:r>
      <w:r w:rsidRPr="00E43A5C">
        <w:t xml:space="preserve"> </w:t>
      </w:r>
    </w:p>
    <w:p w:rsidR="00F968A5" w:rsidRPr="00E43A5C" w:rsidRDefault="00F968A5" w:rsidP="00F968A5">
      <w:pPr>
        <w:spacing w:before="120" w:after="120"/>
        <w:jc w:val="both"/>
      </w:pPr>
      <w:r w:rsidRPr="00E43A5C">
        <w:t xml:space="preserve">Jelen szerződés Kereskedőnek olyan okból bekövetkező meghiúsulása, amelyért a Ptk. 6:142 § szerint felelősnek minősül (teljesítés jogos ok nélküli megtagadása, Felhasználó szankciós elállása vagy felmondása Kereskedő szerződésszegése okán) esetén a meghiúsulási kötbér mértéke: nettó </w:t>
      </w:r>
      <w:r w:rsidR="00730AAA">
        <w:t>3</w:t>
      </w:r>
      <w:r w:rsidRPr="00E43A5C">
        <w:t xml:space="preserve">.000.000,- Ft </w:t>
      </w:r>
    </w:p>
    <w:p w:rsidR="00F968A5" w:rsidRPr="00E43A5C" w:rsidRDefault="00F968A5" w:rsidP="00F968A5">
      <w:pPr>
        <w:spacing w:before="120" w:after="120"/>
        <w:jc w:val="both"/>
        <w:rPr>
          <w:b/>
        </w:rPr>
      </w:pPr>
      <w:r w:rsidRPr="00E43A5C">
        <w:rPr>
          <w:b/>
        </w:rPr>
        <w:t>3. Kötbérrel kapcsolatos egyéb rendelkezések</w:t>
      </w:r>
    </w:p>
    <w:p w:rsidR="00F968A5" w:rsidRPr="00E43A5C" w:rsidRDefault="00F968A5" w:rsidP="00F968A5">
      <w:pPr>
        <w:spacing w:before="120" w:after="120"/>
        <w:jc w:val="both"/>
      </w:pPr>
      <w:r w:rsidRPr="00E43A5C">
        <w:t>Felek megállapodnak abban, hogy Felhasználó jogosult az esedékessé vált, elismert kötbért a még ki nem egyenlített ellenértékből levonni, vagy értesítő levél útján érvényesíteni; valamint amennyiben Felhasználónak a kötbér mértékét meghaladó kára keletkezik, azt jogosult Kereskedő felé továbbhárítani. Kereskedő köteles megtéríteni az általa szerződésszegéssel vagy szerződésen kívül okozott és Felhasználó partnerei és ügyfelei által jogosultan Felhasználóra hárított kárt.</w:t>
      </w:r>
    </w:p>
    <w:p w:rsidR="00F968A5" w:rsidRPr="00E43A5C" w:rsidRDefault="00F968A5" w:rsidP="00F968A5">
      <w:pPr>
        <w:spacing w:before="120" w:after="120"/>
        <w:jc w:val="both"/>
      </w:pPr>
      <w:r w:rsidRPr="00E43A5C">
        <w:t>Amennyiben Kereskedő Felhasználó kötbérigényét kifogásolja, úgy köteles ezt haladéktalanul, írásban megtenni.</w:t>
      </w:r>
    </w:p>
    <w:p w:rsidR="00F968A5" w:rsidRPr="00E43A5C" w:rsidRDefault="00F968A5" w:rsidP="00F968A5">
      <w:pPr>
        <w:spacing w:before="120" w:after="120"/>
        <w:jc w:val="both"/>
      </w:pPr>
      <w:r w:rsidRPr="00E43A5C">
        <w:t>A kötbérigény érvényesítésének időleges elmulasztása, nem jelent joglemondást Felhasználó részéről.</w:t>
      </w:r>
    </w:p>
    <w:p w:rsidR="00F968A5" w:rsidRPr="00E43A5C" w:rsidRDefault="00F968A5" w:rsidP="00F968A5">
      <w:pPr>
        <w:spacing w:before="120" w:after="120"/>
        <w:jc w:val="both"/>
      </w:pPr>
    </w:p>
    <w:p w:rsidR="00F968A5" w:rsidRPr="00E43A5C" w:rsidRDefault="00F968A5" w:rsidP="00F968A5">
      <w:pPr>
        <w:spacing w:before="120" w:after="120"/>
        <w:jc w:val="center"/>
        <w:rPr>
          <w:b/>
        </w:rPr>
      </w:pPr>
      <w:r w:rsidRPr="00E43A5C">
        <w:rPr>
          <w:b/>
        </w:rPr>
        <w:t>IX. SZAVATOSSÁG</w:t>
      </w:r>
    </w:p>
    <w:p w:rsidR="00F968A5" w:rsidRPr="00E43A5C" w:rsidRDefault="00F968A5" w:rsidP="00F968A5">
      <w:pPr>
        <w:spacing w:before="120" w:after="120"/>
      </w:pPr>
    </w:p>
    <w:p w:rsidR="00F968A5" w:rsidRPr="00E43A5C" w:rsidRDefault="00F968A5" w:rsidP="00F968A5">
      <w:pPr>
        <w:tabs>
          <w:tab w:val="left" w:pos="0"/>
          <w:tab w:val="left" w:pos="567"/>
          <w:tab w:val="center" w:pos="5130"/>
          <w:tab w:val="left" w:pos="5664"/>
          <w:tab w:val="left" w:pos="6372"/>
          <w:tab w:val="left" w:pos="7080"/>
          <w:tab w:val="left" w:pos="7788"/>
          <w:tab w:val="left" w:pos="8496"/>
        </w:tabs>
        <w:spacing w:before="120" w:after="120"/>
        <w:jc w:val="both"/>
      </w:pPr>
      <w:r w:rsidRPr="00E43A5C">
        <w:rPr>
          <w:b/>
          <w:bCs/>
        </w:rPr>
        <w:t xml:space="preserve">1. </w:t>
      </w:r>
      <w:r w:rsidRPr="00E43A5C">
        <w:t>Kereskedő szavatol azért, hogy az általa ellátott szerződéses teljesítés minősége a Közbeszerzési eljárásban, a szerződésben, vonatkozó jogszabályokban és a Felhasználó által megjelölt minőségi követelményeknek megfelel.</w:t>
      </w:r>
    </w:p>
    <w:p w:rsidR="00F968A5" w:rsidRPr="00E43A5C" w:rsidRDefault="00F968A5" w:rsidP="00F968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pPr>
      <w:r w:rsidRPr="00E43A5C">
        <w:rPr>
          <w:b/>
        </w:rPr>
        <w:t>2.</w:t>
      </w:r>
      <w:r w:rsidRPr="00E43A5C">
        <w:t xml:space="preserve"> Felek a szavatosságra vonatkozó rendelkezéseket a Polgári Törvénykönyvről szóló 2013. évi V. törvény rendelkezéseivel egyezően határozzák meg.</w:t>
      </w:r>
    </w:p>
    <w:p w:rsidR="00F968A5" w:rsidRPr="00E43A5C" w:rsidRDefault="00F968A5" w:rsidP="00F968A5">
      <w:pPr>
        <w:tabs>
          <w:tab w:val="left" w:pos="-388"/>
        </w:tabs>
        <w:spacing w:before="120" w:after="120"/>
        <w:jc w:val="both"/>
      </w:pPr>
      <w:r w:rsidRPr="00E43A5C">
        <w:rPr>
          <w:b/>
        </w:rPr>
        <w:t>3.</w:t>
      </w:r>
      <w:r w:rsidRPr="00E43A5C">
        <w:t xml:space="preserve"> Felhasználó felhívja Kereskedő figyelmét, hogy a hibás teljesítés a legrövidebb időtartam esetén is kényelmetlenséget okozhat Felhasználó számára.</w:t>
      </w:r>
    </w:p>
    <w:p w:rsidR="00F968A5" w:rsidRPr="00E43A5C" w:rsidRDefault="00F968A5" w:rsidP="00F968A5">
      <w:pPr>
        <w:autoSpaceDE w:val="0"/>
        <w:autoSpaceDN w:val="0"/>
        <w:adjustRightInd w:val="0"/>
        <w:spacing w:before="120" w:after="120"/>
        <w:jc w:val="both"/>
      </w:pPr>
      <w:r w:rsidRPr="00E43A5C">
        <w:rPr>
          <w:b/>
        </w:rPr>
        <w:t>4.</w:t>
      </w:r>
      <w:r w:rsidRPr="00E43A5C">
        <w:t xml:space="preserve"> Az elosztói engedélyessel előzetesen megállapodott karbantartás miatti villamos energia vételezés szüneteltetésének időpontjáról, időtartamáról a Kereskedő köteles előre tájékoztatni a Felhasználót. A villamos energia szolgáltatás szünetelésének ideje alatt át nem vett villamos energia mennyiségére vonatkozóan a Felhasználó energia díj megfizetésére nem kötelezett.</w:t>
      </w:r>
    </w:p>
    <w:p w:rsidR="00F968A5" w:rsidRPr="00E43A5C" w:rsidRDefault="00F968A5" w:rsidP="00F968A5">
      <w:pPr>
        <w:autoSpaceDE w:val="0"/>
        <w:autoSpaceDN w:val="0"/>
        <w:adjustRightInd w:val="0"/>
        <w:spacing w:before="120" w:after="120"/>
        <w:jc w:val="both"/>
      </w:pPr>
      <w:r w:rsidRPr="00E43A5C">
        <w:rPr>
          <w:b/>
        </w:rPr>
        <w:t>5.</w:t>
      </w:r>
      <w:r w:rsidRPr="00E43A5C">
        <w:t xml:space="preserve"> Amennyiben a Felek bármelyike tudomást szerez az elszámolási mérés hibájáról, akkor azt haladéktalanul jeleznie kell a másik félnek és az elosztói engedélyesnek.</w:t>
      </w:r>
    </w:p>
    <w:p w:rsidR="00F968A5" w:rsidRDefault="00F968A5" w:rsidP="00F968A5">
      <w:pPr>
        <w:autoSpaceDE w:val="0"/>
        <w:autoSpaceDN w:val="0"/>
        <w:adjustRightInd w:val="0"/>
        <w:spacing w:before="120" w:after="120"/>
        <w:jc w:val="both"/>
      </w:pPr>
    </w:p>
    <w:p w:rsidR="00F968A5" w:rsidRDefault="00F968A5" w:rsidP="00F968A5">
      <w:pPr>
        <w:autoSpaceDE w:val="0"/>
        <w:autoSpaceDN w:val="0"/>
        <w:adjustRightInd w:val="0"/>
        <w:spacing w:before="120" w:after="120"/>
        <w:jc w:val="both"/>
      </w:pPr>
    </w:p>
    <w:p w:rsidR="00F968A5" w:rsidRDefault="00F968A5" w:rsidP="00F968A5">
      <w:pPr>
        <w:autoSpaceDE w:val="0"/>
        <w:autoSpaceDN w:val="0"/>
        <w:adjustRightInd w:val="0"/>
        <w:spacing w:before="120" w:after="120"/>
        <w:jc w:val="both"/>
      </w:pPr>
    </w:p>
    <w:p w:rsidR="00F968A5" w:rsidRPr="00E43A5C" w:rsidRDefault="00F968A5" w:rsidP="00F968A5">
      <w:pPr>
        <w:autoSpaceDE w:val="0"/>
        <w:autoSpaceDN w:val="0"/>
        <w:adjustRightInd w:val="0"/>
        <w:spacing w:before="120" w:after="120"/>
        <w:jc w:val="both"/>
      </w:pPr>
    </w:p>
    <w:p w:rsidR="00F968A5" w:rsidRPr="00E43A5C" w:rsidRDefault="00F968A5" w:rsidP="00F968A5">
      <w:pPr>
        <w:spacing w:before="120" w:after="120"/>
        <w:jc w:val="center"/>
        <w:rPr>
          <w:b/>
        </w:rPr>
      </w:pPr>
      <w:r w:rsidRPr="00E43A5C">
        <w:rPr>
          <w:b/>
        </w:rPr>
        <w:t xml:space="preserve">X. </w:t>
      </w:r>
      <w:proofErr w:type="gramStart"/>
      <w:r w:rsidRPr="00E43A5C">
        <w:rPr>
          <w:b/>
        </w:rPr>
        <w:t>A</w:t>
      </w:r>
      <w:proofErr w:type="gramEnd"/>
      <w:r w:rsidRPr="00E43A5C">
        <w:rPr>
          <w:b/>
        </w:rPr>
        <w:t xml:space="preserve"> SZERZŐDÉS MÓDOSÍTÁSA, MEGSZÜNTETÉSE</w:t>
      </w:r>
    </w:p>
    <w:p w:rsidR="00F968A5" w:rsidRPr="00E43A5C" w:rsidRDefault="00F968A5" w:rsidP="00F968A5">
      <w:pPr>
        <w:spacing w:before="120" w:after="120"/>
      </w:pPr>
    </w:p>
    <w:p w:rsidR="00F968A5" w:rsidRPr="00E43A5C" w:rsidRDefault="00F968A5" w:rsidP="00F968A5">
      <w:pPr>
        <w:spacing w:before="120" w:after="120"/>
        <w:rPr>
          <w:b/>
          <w:u w:val="single"/>
        </w:rPr>
      </w:pPr>
      <w:r w:rsidRPr="00E43A5C">
        <w:rPr>
          <w:b/>
        </w:rPr>
        <w:t>1. Módosítás</w:t>
      </w:r>
    </w:p>
    <w:p w:rsidR="00F968A5" w:rsidRPr="00E43A5C" w:rsidRDefault="00F968A5" w:rsidP="00F968A5">
      <w:pPr>
        <w:spacing w:before="120" w:after="120"/>
        <w:jc w:val="both"/>
      </w:pPr>
      <w:r w:rsidRPr="00E43A5C">
        <w:rPr>
          <w:b/>
        </w:rPr>
        <w:t xml:space="preserve">A szerződés módosítása körében az alábbi alakiságok érvényesülnek: </w:t>
      </w:r>
      <w:r w:rsidRPr="00E43A5C">
        <w:t xml:space="preserve">Jelen szerződésben szabályozottakat csak írásban (papír alapú dokumentum), a Felek cégszerű aláírásával lehet </w:t>
      </w:r>
      <w:r w:rsidRPr="00E43A5C">
        <w:lastRenderedPageBreak/>
        <w:t>módosítani. Szóban, ráutaló magatartással vagy írásban, de a szerződést aláíró képviselő személyektől eltérő beosztással rendelkező személyek által tett jognyilatkozat a szerződés módosítására nem alkalmas.</w:t>
      </w:r>
    </w:p>
    <w:p w:rsidR="00F968A5" w:rsidRPr="00E43A5C" w:rsidRDefault="00F968A5" w:rsidP="00F968A5">
      <w:pPr>
        <w:spacing w:before="120" w:after="120"/>
        <w:jc w:val="both"/>
      </w:pPr>
      <w:r w:rsidRPr="00E43A5C">
        <w:rPr>
          <w:b/>
        </w:rPr>
        <w:t>A szerződés módosítása körében az alábbi tartalmi megkötések érvényesülnek:</w:t>
      </w:r>
      <w:r w:rsidRPr="00E43A5C">
        <w:t xml:space="preserve"> Jelen szerződést a Kbt. előírásainak megfelelően, a közbeszerzési eljárás alapján megkötött szerződések módosítására vonatkozó szabályok betartásával lehet módosítani.</w:t>
      </w:r>
    </w:p>
    <w:p w:rsidR="00F968A5" w:rsidRPr="00E43A5C" w:rsidRDefault="00F968A5" w:rsidP="00F968A5">
      <w:pPr>
        <w:spacing w:before="240" w:after="120" w:line="276" w:lineRule="auto"/>
        <w:jc w:val="both"/>
        <w:rPr>
          <w:spacing w:val="1"/>
        </w:rPr>
      </w:pPr>
      <w:r w:rsidRPr="00E43A5C">
        <w:rPr>
          <w:spacing w:val="1"/>
        </w:rPr>
        <w:t>Nem minősül a szerződés módosításának, ha a szerződött mennyiség vonatkozásában megállapított tűréshatáron belül a Felhasználó valamely felhasználási hely vonatkozásában bármilyen indokból a szolgáltatás szüneteltetését vagy megszüntetését kéri, továbbá az a körülmény sem, ha a Kereskedő a szállítandó villamos-energia mennyiség egy részét az általa újonnan szerzett felhasználási helyen kívánja felhasználni. Felhasználó a jelen pontban meghatározott változtatásokról megfelelő időben köteles a Kereskedőt tájékoztatni. A Kereskedő e tájékoztatást köteles tudomásul venni, és a szerződést a továbbiakban e tájékoztatásban foglaltakra figyelemmel teljesíteni.</w:t>
      </w:r>
    </w:p>
    <w:p w:rsidR="00F968A5" w:rsidRPr="00E43A5C" w:rsidRDefault="00F968A5" w:rsidP="00F968A5">
      <w:pPr>
        <w:spacing w:before="120" w:after="120" w:line="276" w:lineRule="auto"/>
        <w:jc w:val="both"/>
        <w:rPr>
          <w:spacing w:val="1"/>
        </w:rPr>
      </w:pPr>
    </w:p>
    <w:p w:rsidR="00F968A5" w:rsidRPr="00E43A5C" w:rsidRDefault="00F968A5" w:rsidP="00F968A5">
      <w:pPr>
        <w:spacing w:before="120" w:after="120"/>
        <w:rPr>
          <w:b/>
        </w:rPr>
      </w:pPr>
      <w:r w:rsidRPr="00E43A5C">
        <w:rPr>
          <w:b/>
        </w:rPr>
        <w:t>2. Felhasználó szerződésszegése</w:t>
      </w:r>
    </w:p>
    <w:p w:rsidR="00F968A5" w:rsidRPr="00E43A5C" w:rsidRDefault="00F968A5" w:rsidP="00F968A5">
      <w:pPr>
        <w:spacing w:before="120" w:after="120"/>
        <w:rPr>
          <w:b/>
          <w:u w:val="single"/>
        </w:rPr>
      </w:pPr>
      <w:r w:rsidRPr="00E43A5C">
        <w:rPr>
          <w:b/>
          <w:u w:val="single"/>
        </w:rPr>
        <w:t>A Felhasználó részéről súlyos szerződésszegésnek minősül, ha</w:t>
      </w:r>
    </w:p>
    <w:p w:rsidR="00F968A5" w:rsidRPr="00E43A5C" w:rsidRDefault="00F968A5" w:rsidP="00F968A5">
      <w:pPr>
        <w:spacing w:before="120" w:after="120" w:line="276" w:lineRule="auto"/>
        <w:jc w:val="both"/>
        <w:rPr>
          <w:spacing w:val="1"/>
        </w:rPr>
      </w:pPr>
      <w:r w:rsidRPr="00E43A5C">
        <w:rPr>
          <w:b/>
          <w:spacing w:val="1"/>
        </w:rPr>
        <w:t>2.1.</w:t>
      </w:r>
      <w:r w:rsidRPr="00E43A5C">
        <w:rPr>
          <w:spacing w:val="1"/>
        </w:rPr>
        <w:t xml:space="preserve"> A villamos energiát a mérőóra vagy mérési rendszer megkerülésével, működésének bármilyen módon való befolyásolásával, jóváhagyás nélküli változtatásával, vagy egyéb szabálytalan módon vételezi.</w:t>
      </w:r>
    </w:p>
    <w:p w:rsidR="00F968A5" w:rsidRPr="00E43A5C" w:rsidRDefault="00F968A5" w:rsidP="00F968A5">
      <w:pPr>
        <w:spacing w:before="120" w:after="120" w:line="276" w:lineRule="auto"/>
        <w:jc w:val="both"/>
        <w:rPr>
          <w:spacing w:val="1"/>
        </w:rPr>
      </w:pPr>
      <w:r w:rsidRPr="00E43A5C">
        <w:rPr>
          <w:spacing w:val="1"/>
        </w:rPr>
        <w:t xml:space="preserve">Jogkövetkezménye: kártérítés fizetése, mely magába foglalja különösen az ebből adódóan Kereskedőt terhelő kötbér, illetve egyéb többletköltségek megfizetését, a villamos </w:t>
      </w:r>
      <w:proofErr w:type="gramStart"/>
      <w:r w:rsidRPr="00E43A5C">
        <w:rPr>
          <w:spacing w:val="1"/>
        </w:rPr>
        <w:t>energia vételezésből</w:t>
      </w:r>
      <w:proofErr w:type="gramEnd"/>
      <w:r w:rsidRPr="00E43A5C">
        <w:rPr>
          <w:spacing w:val="1"/>
        </w:rPr>
        <w:t xml:space="preserve"> történő kizárást.</w:t>
      </w:r>
    </w:p>
    <w:p w:rsidR="00F968A5" w:rsidRPr="00E43A5C" w:rsidRDefault="00F968A5" w:rsidP="00F968A5">
      <w:pPr>
        <w:spacing w:before="120" w:after="120" w:line="276" w:lineRule="auto"/>
        <w:jc w:val="both"/>
        <w:rPr>
          <w:spacing w:val="1"/>
        </w:rPr>
      </w:pPr>
      <w:r w:rsidRPr="00E43A5C">
        <w:rPr>
          <w:b/>
          <w:spacing w:val="1"/>
        </w:rPr>
        <w:t>2.2.</w:t>
      </w:r>
      <w:r w:rsidRPr="00E43A5C">
        <w:rPr>
          <w:spacing w:val="1"/>
        </w:rPr>
        <w:t xml:space="preserve"> A hibás mérőóra vagy mérési rendszer javítását, cseréjét nem teszi lehetővé illetve - ha erre megállapodás a Felhasználót kötelezi - a javítást vagy a cserét nem végzi el.</w:t>
      </w:r>
    </w:p>
    <w:p w:rsidR="00F968A5" w:rsidRPr="00E43A5C" w:rsidRDefault="00F968A5" w:rsidP="00F968A5">
      <w:pPr>
        <w:spacing w:before="120" w:after="120" w:line="276" w:lineRule="auto"/>
        <w:jc w:val="both"/>
        <w:rPr>
          <w:b/>
          <w:spacing w:val="1"/>
        </w:rPr>
      </w:pPr>
      <w:r w:rsidRPr="00E43A5C">
        <w:rPr>
          <w:spacing w:val="1"/>
        </w:rPr>
        <w:t xml:space="preserve">Jogkövetkezménye: kártérítés fizetése, mely magába foglalja különösen az ebből adódóan Kereskedőt terhelő kötbér illetve egyéb többletköltségek megfizetését, a villamos </w:t>
      </w:r>
      <w:proofErr w:type="gramStart"/>
      <w:r w:rsidRPr="00E43A5C">
        <w:rPr>
          <w:spacing w:val="1"/>
        </w:rPr>
        <w:t>energia vételezésből</w:t>
      </w:r>
      <w:proofErr w:type="gramEnd"/>
      <w:r w:rsidRPr="00E43A5C">
        <w:rPr>
          <w:spacing w:val="1"/>
        </w:rPr>
        <w:t xml:space="preserve"> történő kizárást.</w:t>
      </w:r>
    </w:p>
    <w:p w:rsidR="00F968A5" w:rsidRPr="00E43A5C" w:rsidRDefault="00F968A5" w:rsidP="00F968A5">
      <w:pPr>
        <w:spacing w:before="120" w:after="120" w:line="276" w:lineRule="auto"/>
        <w:jc w:val="both"/>
        <w:rPr>
          <w:spacing w:val="1"/>
        </w:rPr>
      </w:pPr>
      <w:r w:rsidRPr="00E43A5C">
        <w:rPr>
          <w:b/>
          <w:spacing w:val="1"/>
        </w:rPr>
        <w:t xml:space="preserve">2.3. </w:t>
      </w:r>
      <w:r w:rsidRPr="00E43A5C">
        <w:rPr>
          <w:spacing w:val="1"/>
        </w:rPr>
        <w:t>A mérőóra vagy mérési rendszer helyszíni leolvasását, ellenőrzést a Szerződésben előírtak szerint nem teszi lehetővé.</w:t>
      </w:r>
    </w:p>
    <w:p w:rsidR="00F968A5" w:rsidRPr="00E43A5C" w:rsidRDefault="00F968A5" w:rsidP="00F968A5">
      <w:pPr>
        <w:spacing w:before="120" w:after="120" w:line="276" w:lineRule="auto"/>
        <w:jc w:val="both"/>
        <w:rPr>
          <w:spacing w:val="1"/>
        </w:rPr>
      </w:pPr>
      <w:r w:rsidRPr="00E43A5C">
        <w:rPr>
          <w:spacing w:val="1"/>
        </w:rPr>
        <w:t>Jogkövetkezménye: becsült számla kiállítása, 3 havi mulasztás esetén pedig Kereskedő jogosult lehet igazolt és keletkezett kárának megtérítésére.</w:t>
      </w:r>
    </w:p>
    <w:p w:rsidR="00F968A5" w:rsidRPr="00E43A5C" w:rsidRDefault="00F968A5" w:rsidP="00F968A5">
      <w:pPr>
        <w:spacing w:before="120" w:after="120"/>
        <w:jc w:val="both"/>
        <w:rPr>
          <w:b/>
        </w:rPr>
      </w:pPr>
      <w:r w:rsidRPr="00E43A5C">
        <w:rPr>
          <w:b/>
        </w:rPr>
        <w:t>3. Rendkívüli megszüntetés</w:t>
      </w:r>
    </w:p>
    <w:p w:rsidR="00F968A5" w:rsidRPr="00E43A5C" w:rsidRDefault="00F968A5" w:rsidP="00F968A5">
      <w:pPr>
        <w:spacing w:before="120" w:after="120"/>
        <w:jc w:val="both"/>
      </w:pPr>
      <w:r w:rsidRPr="00E43A5C">
        <w:t xml:space="preserve">Felhasználó jogosult a Kereskedő súlyos szerződésszegése esetén – írásbeli </w:t>
      </w:r>
      <w:proofErr w:type="gramStart"/>
      <w:r w:rsidRPr="00E43A5C">
        <w:t>nyilatkozatával</w:t>
      </w:r>
      <w:proofErr w:type="gramEnd"/>
      <w:r w:rsidRPr="00E43A5C">
        <w:t xml:space="preserve"> azonnali hatállyal – a szerződést felmondani vagy attól elállni. Kereskedő szempontjából erre szolgáló oknak minősül, ha </w:t>
      </w:r>
    </w:p>
    <w:p w:rsidR="00F968A5" w:rsidRPr="00E43A5C" w:rsidRDefault="00F968A5" w:rsidP="00F968A5">
      <w:pPr>
        <w:spacing w:before="120" w:after="120"/>
        <w:jc w:val="both"/>
      </w:pPr>
      <w:r w:rsidRPr="00E43A5C">
        <w:t xml:space="preserve">- Kereskedő legalább kettő alkalommal a kézhezvételt követő </w:t>
      </w:r>
      <w:r>
        <w:t>tizen</w:t>
      </w:r>
      <w:r w:rsidRPr="00E43A5C">
        <w:t xml:space="preserve">öt napon belül írásban nem válaszol hitelt érdemlően Felhasználó valamely írásbeli megkeresésére (tájékoztatáskérés, reklamáció, panasz, stb.). </w:t>
      </w:r>
    </w:p>
    <w:p w:rsidR="00F968A5" w:rsidRPr="00E43A5C" w:rsidRDefault="00F968A5" w:rsidP="00F968A5">
      <w:pPr>
        <w:spacing w:before="120" w:after="120"/>
        <w:jc w:val="both"/>
      </w:pPr>
      <w:r w:rsidRPr="00E43A5C">
        <w:t xml:space="preserve">- A Kereskedő 30 napot meghaladóan nem tesz eleget a Felhasználónak járó díj-visszatérítési </w:t>
      </w:r>
      <w:r w:rsidRPr="00E43A5C">
        <w:lastRenderedPageBreak/>
        <w:t>kötelezettségének;</w:t>
      </w:r>
    </w:p>
    <w:p w:rsidR="00F968A5" w:rsidRPr="00E43A5C" w:rsidRDefault="00F968A5" w:rsidP="00F968A5">
      <w:pPr>
        <w:spacing w:before="120" w:after="120"/>
        <w:jc w:val="both"/>
      </w:pPr>
      <w:r w:rsidRPr="00E43A5C">
        <w:t>- Kereskedő megszegi a IV. fejezetben foglalt kötelezettségvállalását és azt Felhasználó által meghatározott póthatáridőben sem pótolja, illetve javítja ki;</w:t>
      </w:r>
    </w:p>
    <w:p w:rsidR="00F968A5" w:rsidRPr="00E43A5C" w:rsidRDefault="00F968A5" w:rsidP="00F968A5">
      <w:pPr>
        <w:spacing w:before="120" w:after="120"/>
        <w:jc w:val="both"/>
      </w:pPr>
      <w:r w:rsidRPr="00E43A5C">
        <w:t>- Kereskedő a teljesítést jogos ok nélkül megtagadja;</w:t>
      </w:r>
    </w:p>
    <w:p w:rsidR="00F968A5" w:rsidRPr="00E43A5C" w:rsidRDefault="00F968A5" w:rsidP="00F968A5">
      <w:pPr>
        <w:spacing w:before="120" w:after="120"/>
        <w:jc w:val="both"/>
      </w:pPr>
      <w:r w:rsidRPr="00E43A5C">
        <w:t>- Kereskedő bármilyen módon megtéveszti a Felhasználót, vagy valótlan adatot szolgáltat és ez közvetlen vagy közvetett módon súlyosan káros hatással lehet a lényeges szerződéses kötelezettségek teljesítésére;</w:t>
      </w:r>
    </w:p>
    <w:p w:rsidR="00F968A5" w:rsidRPr="00E43A5C" w:rsidRDefault="00F968A5" w:rsidP="00F968A5">
      <w:pPr>
        <w:spacing w:before="120" w:after="120"/>
        <w:jc w:val="both"/>
      </w:pPr>
      <w:r w:rsidRPr="00E43A5C">
        <w:t>- Kereskedő felfüggeszti a kifizetéseit, ellene felszámolási eljárást rendelnek el, Kereskedő legfőbb szerve a társaság végelszámolásának megkezdéséről, felszámolásának kezdeményezéséről határoz;</w:t>
      </w:r>
    </w:p>
    <w:p w:rsidR="00F968A5" w:rsidRPr="00E43A5C" w:rsidRDefault="00F968A5" w:rsidP="00F968A5">
      <w:pPr>
        <w:spacing w:before="120" w:after="120"/>
        <w:jc w:val="both"/>
      </w:pPr>
      <w:r w:rsidRPr="00E43A5C">
        <w:t>- jogszabályon alapuló felmondási vagy elállási okok fennállnak;</w:t>
      </w:r>
    </w:p>
    <w:p w:rsidR="00F968A5" w:rsidRPr="00E43A5C" w:rsidRDefault="00F968A5" w:rsidP="00F968A5">
      <w:pPr>
        <w:spacing w:before="120" w:after="120"/>
        <w:jc w:val="both"/>
      </w:pPr>
      <w:r w:rsidRPr="00E43A5C">
        <w:t>- a villamos energia kereskedői vagy mérlegkör felelősi tevékenységét szünetelteti, vagy megszünteti, illetve kereskedői engedélye visszavonásra kerül.</w:t>
      </w:r>
    </w:p>
    <w:p w:rsidR="00F968A5" w:rsidRPr="00E43A5C" w:rsidRDefault="00F968A5" w:rsidP="00F968A5">
      <w:pPr>
        <w:spacing w:before="120" w:after="120"/>
        <w:jc w:val="both"/>
      </w:pPr>
      <w:r w:rsidRPr="00E43A5C">
        <w:t>Felhasználó és a Kereskedő az ellátórendszeren történt üzemzavar esetén az elosztói engedélyessel szemben szükségszerű fellépés esetén kölcsönösen segítik egymást.</w:t>
      </w:r>
    </w:p>
    <w:p w:rsidR="00F968A5" w:rsidRPr="00E43A5C" w:rsidRDefault="00F968A5" w:rsidP="00F968A5">
      <w:pPr>
        <w:spacing w:before="120" w:after="120"/>
        <w:jc w:val="both"/>
      </w:pPr>
      <w:r w:rsidRPr="00E43A5C">
        <w:t>A felmondási idő – amennyiben a felmondás nem azonnali hatályú – kezdő időpontja az erről szóló értesítés kézhezvételének napja, legrövidebb időtartama pedig 15 nap. Felek rögzítik, hogy az adott Fél a felmondást, elállást közlő levélben köteles megjelölni, hogy azonnali hatállyal vagy felmondási idő közbeiktatásával kívánja a szerződést megszüntetni. A szerződés felmondása, vagy attól való elállási jog gyakorlása csak írásban érvényes.</w:t>
      </w:r>
    </w:p>
    <w:p w:rsidR="00F968A5" w:rsidRPr="00E43A5C" w:rsidRDefault="00F968A5" w:rsidP="00F968A5">
      <w:pPr>
        <w:spacing w:before="120" w:after="120"/>
        <w:rPr>
          <w:b/>
        </w:rPr>
      </w:pPr>
    </w:p>
    <w:p w:rsidR="00F968A5" w:rsidRPr="00E43A5C" w:rsidRDefault="00F968A5" w:rsidP="00F968A5">
      <w:pPr>
        <w:spacing w:before="120" w:after="120"/>
        <w:rPr>
          <w:b/>
        </w:rPr>
      </w:pPr>
      <w:r w:rsidRPr="00E43A5C">
        <w:rPr>
          <w:b/>
        </w:rPr>
        <w:t xml:space="preserve">4. Elszámolás </w:t>
      </w:r>
    </w:p>
    <w:p w:rsidR="00F968A5" w:rsidRPr="00E43A5C" w:rsidRDefault="00F968A5" w:rsidP="00F968A5">
      <w:pPr>
        <w:spacing w:before="120" w:after="120"/>
        <w:jc w:val="both"/>
      </w:pPr>
      <w:r w:rsidRPr="00E43A5C">
        <w:t xml:space="preserve">Amennyiben a szerződés annak teljes körű teljesítése nélkül szűnik meg, úgy Felek kötelesek az elszámolás érdekében egymással szembeni igényeiket haladéktalanul felmérni és egyeztetést kezdeményezni. Felek megállapodnak, hogy az egyeztetések során független szakértőt vonnak be, amennyiben az elszámolási összeget nem tudják kölcsönösen elfogadni. Kereskedő kijelenti, hogy a független szakértő számára üzleti könyveibe, szerződéseibe betekintést enged. </w:t>
      </w:r>
    </w:p>
    <w:p w:rsidR="00F968A5" w:rsidRPr="00E43A5C" w:rsidRDefault="00F968A5" w:rsidP="00F968A5">
      <w:pPr>
        <w:spacing w:before="120" w:after="120"/>
        <w:jc w:val="both"/>
      </w:pPr>
      <w:r w:rsidRPr="00E43A5C">
        <w:t>Amennyiben a szerződés megszüntetésére Kereskedőnek olyan súlyos szerződésszegése miatt kerül sor, amelyért Kereskedő a Ptk. 6:142 § szerint felelősnek minősül, úgy ilyen esetben Kereskedőnek csak a már elvégzett és még ki nem egyenlített szolgáltatás elszámolására lehet igénye.</w:t>
      </w:r>
    </w:p>
    <w:p w:rsidR="00F968A5" w:rsidRPr="00E43A5C" w:rsidRDefault="00F968A5" w:rsidP="00F968A5">
      <w:pPr>
        <w:spacing w:before="120" w:after="120"/>
        <w:jc w:val="both"/>
        <w:rPr>
          <w:b/>
        </w:rPr>
      </w:pPr>
    </w:p>
    <w:p w:rsidR="00F968A5" w:rsidRPr="00E43A5C" w:rsidRDefault="00F968A5" w:rsidP="00F968A5">
      <w:pPr>
        <w:spacing w:before="120" w:after="120"/>
        <w:jc w:val="both"/>
      </w:pPr>
      <w:r w:rsidRPr="00E43A5C">
        <w:rPr>
          <w:b/>
        </w:rPr>
        <w:t xml:space="preserve">5. </w:t>
      </w:r>
      <w:r w:rsidRPr="00E43A5C">
        <w:t>Felhasználó jogosult és egyben köteles a szerződést felmondani - ha szükséges olyan határidővel, amely lehetővé teszi, hogy a Felhasználó a szerződéssel érintett feladata ellátásáról gondoskodni tudjon - ha</w:t>
      </w:r>
    </w:p>
    <w:p w:rsidR="00F968A5" w:rsidRPr="00E43A5C" w:rsidRDefault="00F968A5" w:rsidP="00F968A5">
      <w:pPr>
        <w:spacing w:before="120" w:after="120"/>
        <w:jc w:val="both"/>
      </w:pPr>
      <w:r w:rsidRPr="00E43A5C">
        <w:t xml:space="preserve">- Kereskedőben közvetetten vagy közvetlenül 25%-ot meghaladó tulajdoni részesedést szerez valamely olyan jogi személy vagy személyes joga szerint jogképes szervezet, amely tekintetében fennáll a Kbt. 62. § (1) bekezdés k) pont </w:t>
      </w:r>
      <w:proofErr w:type="spellStart"/>
      <w:r w:rsidRPr="00E43A5C">
        <w:t>kb</w:t>
      </w:r>
      <w:proofErr w:type="spellEnd"/>
      <w:r w:rsidRPr="00E43A5C">
        <w:t>) alpontjában meghatározott valamely feltétel;</w:t>
      </w:r>
    </w:p>
    <w:p w:rsidR="00F968A5" w:rsidRPr="00E43A5C" w:rsidRDefault="00F968A5" w:rsidP="00F968A5">
      <w:pPr>
        <w:autoSpaceDE w:val="0"/>
        <w:autoSpaceDN w:val="0"/>
        <w:adjustRightInd w:val="0"/>
        <w:ind w:firstLine="60"/>
        <w:jc w:val="both"/>
      </w:pPr>
      <w:r w:rsidRPr="00E43A5C">
        <w:t xml:space="preserve">- Kereskedő közvetetten vagy közvetlenül 25%-ot meghaladó tulajdoni részesedést szerez valamely olyan jogi személyben vagy személyes joga szerint jogképes szervezetben, amely tekintetében fennáll a Kbt. 62. § (1) bekezdés k) pont </w:t>
      </w:r>
      <w:proofErr w:type="spellStart"/>
      <w:r w:rsidRPr="00E43A5C">
        <w:t>kb</w:t>
      </w:r>
      <w:proofErr w:type="spellEnd"/>
      <w:r w:rsidRPr="00E43A5C">
        <w:t>) alpontjában meghatározott valamely feltétel.</w:t>
      </w:r>
    </w:p>
    <w:p w:rsidR="00F968A5" w:rsidRPr="00E43A5C" w:rsidRDefault="00F968A5" w:rsidP="00F968A5">
      <w:pPr>
        <w:spacing w:before="120" w:after="120"/>
        <w:jc w:val="both"/>
      </w:pPr>
      <w:r w:rsidRPr="00E43A5C">
        <w:t xml:space="preserve">Felek rögzítik, hogy Felhasználó a felmondást közlő levélben köteles megjelölni, hogy azonnali </w:t>
      </w:r>
      <w:r w:rsidRPr="00E43A5C">
        <w:lastRenderedPageBreak/>
        <w:t>hatállyal vagy felmondási idő közbeiktatásával kívánja a szerződést megszüntetni. A fentiek szerinti felmondás esetén a Kereskedő a szerződés megszűnése előtt már teljesített szolgáltatás szerződésszerű pénzbeli ellenértékére jogosult.</w:t>
      </w:r>
    </w:p>
    <w:p w:rsidR="00F968A5" w:rsidRDefault="00F968A5" w:rsidP="00F968A5">
      <w:pPr>
        <w:spacing w:before="120" w:after="120"/>
        <w:jc w:val="both"/>
      </w:pPr>
      <w:r w:rsidRPr="00977F02">
        <w:rPr>
          <w:b/>
        </w:rPr>
        <w:t xml:space="preserve">6. </w:t>
      </w:r>
      <w:r w:rsidRPr="00E43A5C">
        <w:t>Kereskedő</w:t>
      </w:r>
      <w:r>
        <w:t xml:space="preserve"> köteles haladéktalanul jelezni </w:t>
      </w:r>
      <w:r w:rsidRPr="00E43A5C">
        <w:t xml:space="preserve">Felhasználó </w:t>
      </w:r>
      <w:r>
        <w:t xml:space="preserve">részére, ha a Közbeszerzési Eljárás során előírt kizáró ok hatálya alá került, napra pontosan megjelölve azt az időpontot, amikor a kizáró ok megállapítása bekövetkezett. </w:t>
      </w:r>
    </w:p>
    <w:p w:rsidR="00F968A5" w:rsidRDefault="00F968A5" w:rsidP="00F968A5">
      <w:pPr>
        <w:spacing w:before="120" w:after="120"/>
        <w:jc w:val="both"/>
      </w:pPr>
      <w:r w:rsidRPr="00E43A5C">
        <w:t>Kereskedő</w:t>
      </w:r>
      <w:r>
        <w:t xml:space="preserve"> haladéktalanul köteles tájékoztatni </w:t>
      </w:r>
      <w:r w:rsidRPr="00E43A5C">
        <w:t>Felhasználó</w:t>
      </w:r>
      <w:r>
        <w:t>t</w:t>
      </w:r>
      <w:r w:rsidRPr="00E43A5C">
        <w:t xml:space="preserve"> </w:t>
      </w:r>
      <w:r>
        <w:t xml:space="preserve">a Kbt. 143. § (2) szerintiek felmerüléséről, annak érdekében, hogy </w:t>
      </w:r>
      <w:r w:rsidRPr="00E43A5C">
        <w:t>Felhasználó</w:t>
      </w:r>
      <w:r>
        <w:t>t</w:t>
      </w:r>
      <w:r w:rsidRPr="00E43A5C">
        <w:t xml:space="preserve"> </w:t>
      </w:r>
      <w:r>
        <w:t xml:space="preserve">terhelő felmondási jog gyakorlására sor kerülhessen. </w:t>
      </w:r>
    </w:p>
    <w:p w:rsidR="00F968A5" w:rsidRDefault="00F968A5" w:rsidP="00F968A5">
      <w:pPr>
        <w:spacing w:before="120" w:after="120"/>
        <w:jc w:val="both"/>
      </w:pPr>
      <w:r>
        <w:t xml:space="preserve">Ha a kizáró ok hatálya alá kerülés a szerződés megkötését megelőzően következett be, úgy erről a tényről visszamenőlegesen is köteles </w:t>
      </w:r>
      <w:r w:rsidRPr="00E43A5C">
        <w:t>Felhasználó</w:t>
      </w:r>
      <w:r>
        <w:t>t</w:t>
      </w:r>
      <w:r w:rsidRPr="00E43A5C">
        <w:t xml:space="preserve"> </w:t>
      </w:r>
      <w:r>
        <w:t>értesíteni.</w:t>
      </w:r>
    </w:p>
    <w:p w:rsidR="00F968A5" w:rsidRDefault="00F968A5" w:rsidP="00F968A5">
      <w:pPr>
        <w:spacing w:before="120" w:after="120"/>
        <w:jc w:val="both"/>
        <w:rPr>
          <w:b/>
        </w:rPr>
      </w:pPr>
      <w:r>
        <w:t xml:space="preserve">Amennyiben olyan eljárás indul </w:t>
      </w:r>
      <w:r w:rsidRPr="00E43A5C">
        <w:t>Kereskedő</w:t>
      </w:r>
      <w:r>
        <w:t xml:space="preserve">vel szemben, mely alapján kizáró ok alá kerülhet, úgy ezen eljárás megindításáról is haladéktalanul köteles </w:t>
      </w:r>
      <w:r w:rsidRPr="00E43A5C">
        <w:t>Felhasználó</w:t>
      </w:r>
      <w:r>
        <w:t>t</w:t>
      </w:r>
      <w:r w:rsidRPr="00E43A5C">
        <w:t xml:space="preserve"> </w:t>
      </w:r>
      <w:r>
        <w:t>értesíteni.</w:t>
      </w:r>
    </w:p>
    <w:p w:rsidR="00F968A5" w:rsidRPr="00E43A5C" w:rsidRDefault="00F968A5" w:rsidP="00F968A5">
      <w:pPr>
        <w:spacing w:before="120" w:after="120"/>
      </w:pPr>
    </w:p>
    <w:p w:rsidR="00F968A5" w:rsidRPr="00E43A5C" w:rsidRDefault="00F968A5" w:rsidP="00F968A5">
      <w:pPr>
        <w:spacing w:before="120" w:after="120"/>
        <w:jc w:val="center"/>
        <w:rPr>
          <w:b/>
        </w:rPr>
      </w:pPr>
      <w:r w:rsidRPr="00E43A5C">
        <w:rPr>
          <w:b/>
        </w:rPr>
        <w:t xml:space="preserve">XI. </w:t>
      </w:r>
      <w:proofErr w:type="gramStart"/>
      <w:r w:rsidRPr="00E43A5C">
        <w:rPr>
          <w:b/>
        </w:rPr>
        <w:t>A</w:t>
      </w:r>
      <w:proofErr w:type="gramEnd"/>
      <w:r w:rsidRPr="00E43A5C">
        <w:rPr>
          <w:b/>
        </w:rPr>
        <w:t xml:space="preserve"> FELEK EGYÜTTMŰKÖDÉSE</w:t>
      </w:r>
    </w:p>
    <w:p w:rsidR="00F968A5" w:rsidRPr="00E43A5C" w:rsidRDefault="00F968A5" w:rsidP="00F968A5">
      <w:pPr>
        <w:spacing w:before="120" w:after="120"/>
      </w:pPr>
    </w:p>
    <w:p w:rsidR="00F968A5" w:rsidRPr="00E43A5C" w:rsidRDefault="00F968A5" w:rsidP="00F968A5">
      <w:pPr>
        <w:widowControl/>
        <w:numPr>
          <w:ilvl w:val="0"/>
          <w:numId w:val="55"/>
        </w:numPr>
        <w:suppressAutoHyphens w:val="0"/>
        <w:spacing w:before="120" w:after="120"/>
        <w:ind w:left="0" w:firstLine="0"/>
        <w:jc w:val="both"/>
      </w:pPr>
      <w:r w:rsidRPr="00E43A5C">
        <w:t>Felek kötelezettséget vállalnak arra, hogy jelen szerződés hatálya alatt folyamatosan együttműködnek. Ennek keretében kellő időben tájékoztatják egymást a jelen szerződésben foglaltak teljesítése mellett minden olyan kérdésről, amely a jelen szerződés teljesítésére kihatással lehet.</w:t>
      </w:r>
    </w:p>
    <w:p w:rsidR="00F968A5" w:rsidRPr="00E43A5C" w:rsidRDefault="00F968A5" w:rsidP="00F968A5">
      <w:pPr>
        <w:widowControl/>
        <w:numPr>
          <w:ilvl w:val="0"/>
          <w:numId w:val="55"/>
        </w:numPr>
        <w:suppressAutoHyphens w:val="0"/>
        <w:spacing w:before="120" w:after="120"/>
        <w:ind w:left="0" w:firstLine="0"/>
        <w:jc w:val="both"/>
      </w:pPr>
      <w:r w:rsidRPr="00E43A5C">
        <w:t>Felek közötti kapcsolattartók, és elérhetőségeik:</w:t>
      </w:r>
      <w:r w:rsidRPr="00E43A5C">
        <w:rPr>
          <w:i/>
          <w:iCs/>
        </w:rPr>
        <w:t xml:space="preserve"> (szerződéskötéskor kerül kitöltésre)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60"/>
      </w:tblGrid>
      <w:tr w:rsidR="00F968A5" w:rsidRPr="00E43A5C" w:rsidTr="00A34DFF">
        <w:trPr>
          <w:cantSplit/>
        </w:trPr>
        <w:tc>
          <w:tcPr>
            <w:tcW w:w="8820" w:type="dxa"/>
            <w:gridSpan w:val="2"/>
            <w:shd w:val="clear" w:color="auto" w:fill="E0E0E0"/>
          </w:tcPr>
          <w:p w:rsidR="00F968A5" w:rsidRPr="00E43A5C" w:rsidRDefault="00F968A5" w:rsidP="00A34DFF">
            <w:r w:rsidRPr="00E43A5C">
              <w:t>Felhasználó részéről általános ügyekben:</w:t>
            </w:r>
          </w:p>
        </w:tc>
      </w:tr>
      <w:tr w:rsidR="00F968A5" w:rsidRPr="00E43A5C" w:rsidTr="00A34DFF">
        <w:trPr>
          <w:cantSplit/>
        </w:trPr>
        <w:tc>
          <w:tcPr>
            <w:tcW w:w="3960" w:type="dxa"/>
          </w:tcPr>
          <w:p w:rsidR="00F968A5" w:rsidRPr="00E43A5C" w:rsidRDefault="00F968A5" w:rsidP="00A34DFF">
            <w:r w:rsidRPr="00E43A5C">
              <w:t>név:</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Értesítési cím</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telefon / fax</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e-mail</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8820" w:type="dxa"/>
            <w:gridSpan w:val="2"/>
            <w:shd w:val="pct12" w:color="auto" w:fill="auto"/>
          </w:tcPr>
          <w:p w:rsidR="00F968A5" w:rsidRPr="00E43A5C" w:rsidRDefault="00F968A5" w:rsidP="00A34DFF">
            <w:r w:rsidRPr="00E43A5C">
              <w:t>Felhasználó részéről pénzügyekben:</w:t>
            </w:r>
          </w:p>
        </w:tc>
      </w:tr>
      <w:tr w:rsidR="00F968A5" w:rsidRPr="00E43A5C" w:rsidTr="00A34DFF">
        <w:trPr>
          <w:cantSplit/>
        </w:trPr>
        <w:tc>
          <w:tcPr>
            <w:tcW w:w="3960" w:type="dxa"/>
          </w:tcPr>
          <w:p w:rsidR="00F968A5" w:rsidRPr="00E43A5C" w:rsidRDefault="00F968A5" w:rsidP="00A34DFF">
            <w:r w:rsidRPr="00E43A5C">
              <w:t>név:</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Értesítési cím</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telefon / fax</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e-mail</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8820" w:type="dxa"/>
            <w:gridSpan w:val="2"/>
            <w:shd w:val="clear" w:color="auto" w:fill="E0E0E0"/>
          </w:tcPr>
          <w:p w:rsidR="00F968A5" w:rsidRPr="00E43A5C" w:rsidRDefault="00F968A5" w:rsidP="00A34DFF">
            <w:r w:rsidRPr="00E43A5C">
              <w:t>Kereskedő részéről általános ügyekben:</w:t>
            </w:r>
          </w:p>
        </w:tc>
      </w:tr>
      <w:tr w:rsidR="00F968A5" w:rsidRPr="00E43A5C" w:rsidTr="00A34DFF">
        <w:trPr>
          <w:cantSplit/>
        </w:trPr>
        <w:tc>
          <w:tcPr>
            <w:tcW w:w="3960" w:type="dxa"/>
          </w:tcPr>
          <w:p w:rsidR="00F968A5" w:rsidRPr="00E43A5C" w:rsidRDefault="00F968A5" w:rsidP="00A34DFF">
            <w:r w:rsidRPr="00E43A5C">
              <w:t>név:</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Értesítési cím</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telefon / fax</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e-mail</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8820" w:type="dxa"/>
            <w:gridSpan w:val="2"/>
            <w:shd w:val="pct12" w:color="auto" w:fill="auto"/>
          </w:tcPr>
          <w:p w:rsidR="00F968A5" w:rsidRPr="00E43A5C" w:rsidRDefault="00F968A5" w:rsidP="00A34DFF">
            <w:pPr>
              <w:rPr>
                <w:i/>
              </w:rPr>
            </w:pPr>
            <w:r w:rsidRPr="00E43A5C">
              <w:t>Kereskedő részéről pénzügyekben:</w:t>
            </w:r>
          </w:p>
        </w:tc>
      </w:tr>
      <w:tr w:rsidR="00F968A5" w:rsidRPr="00E43A5C" w:rsidTr="00A34DFF">
        <w:trPr>
          <w:cantSplit/>
        </w:trPr>
        <w:tc>
          <w:tcPr>
            <w:tcW w:w="3960" w:type="dxa"/>
          </w:tcPr>
          <w:p w:rsidR="00F968A5" w:rsidRPr="00E43A5C" w:rsidRDefault="00F968A5" w:rsidP="00A34DFF">
            <w:r w:rsidRPr="00E43A5C">
              <w:t>név:</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Értesítési cím</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telefon / fax</w:t>
            </w:r>
          </w:p>
        </w:tc>
        <w:tc>
          <w:tcPr>
            <w:tcW w:w="4860" w:type="dxa"/>
          </w:tcPr>
          <w:p w:rsidR="00F968A5" w:rsidRPr="00E43A5C" w:rsidRDefault="00F968A5" w:rsidP="00A34DFF">
            <w:pPr>
              <w:rPr>
                <w:i/>
              </w:rPr>
            </w:pPr>
            <w:r w:rsidRPr="00E43A5C">
              <w:rPr>
                <w:i/>
              </w:rPr>
              <w:t>* szerződéskötéskor kitöltendő</w:t>
            </w:r>
          </w:p>
        </w:tc>
      </w:tr>
      <w:tr w:rsidR="00F968A5" w:rsidRPr="00E43A5C" w:rsidTr="00A34DFF">
        <w:trPr>
          <w:cantSplit/>
        </w:trPr>
        <w:tc>
          <w:tcPr>
            <w:tcW w:w="3960" w:type="dxa"/>
          </w:tcPr>
          <w:p w:rsidR="00F968A5" w:rsidRPr="00E43A5C" w:rsidRDefault="00F968A5" w:rsidP="00A34DFF">
            <w:r w:rsidRPr="00E43A5C">
              <w:t>e-mail</w:t>
            </w:r>
          </w:p>
        </w:tc>
        <w:tc>
          <w:tcPr>
            <w:tcW w:w="4860" w:type="dxa"/>
          </w:tcPr>
          <w:p w:rsidR="00F968A5" w:rsidRPr="00E43A5C" w:rsidRDefault="00F968A5" w:rsidP="00A34DFF">
            <w:pPr>
              <w:rPr>
                <w:i/>
              </w:rPr>
            </w:pPr>
            <w:r w:rsidRPr="00E43A5C">
              <w:rPr>
                <w:i/>
              </w:rPr>
              <w:t>* szerződéskötéskor kitöltendő</w:t>
            </w:r>
          </w:p>
        </w:tc>
      </w:tr>
    </w:tbl>
    <w:p w:rsidR="00F968A5" w:rsidRPr="00E43A5C" w:rsidRDefault="00F968A5" w:rsidP="00F968A5">
      <w:pPr>
        <w:widowControl/>
        <w:numPr>
          <w:ilvl w:val="0"/>
          <w:numId w:val="55"/>
        </w:numPr>
        <w:suppressAutoHyphens w:val="0"/>
        <w:spacing w:before="120" w:after="120"/>
        <w:ind w:left="284" w:hanging="284"/>
        <w:jc w:val="both"/>
      </w:pPr>
      <w:r w:rsidRPr="00E43A5C">
        <w:t>A fent megnevezett kapcsolattartó személyének változásáról a Fél köteles a másik Felet haladék nélkül, ám legkésőbb öt (5) munkanapon belül értesíteni.</w:t>
      </w:r>
    </w:p>
    <w:p w:rsidR="00F968A5" w:rsidRPr="00E43A5C" w:rsidRDefault="00F968A5" w:rsidP="00F968A5">
      <w:pPr>
        <w:widowControl/>
        <w:numPr>
          <w:ilvl w:val="0"/>
          <w:numId w:val="55"/>
        </w:numPr>
        <w:suppressAutoHyphens w:val="0"/>
        <w:spacing w:before="120" w:after="120"/>
        <w:ind w:left="284" w:hanging="284"/>
        <w:jc w:val="both"/>
      </w:pPr>
      <w:r w:rsidRPr="00E43A5C">
        <w:lastRenderedPageBreak/>
        <w:t>Az egyik Fél által a másik Félnek küldött értesítéseket írásban, levélben, e-mail útján vagy telefaxon kell megküldeni a XI.2. pontban meghatározott címre és írásban vissza kell igazolni.</w:t>
      </w:r>
    </w:p>
    <w:p w:rsidR="00F968A5" w:rsidRPr="00E43A5C" w:rsidRDefault="00F968A5" w:rsidP="00F968A5">
      <w:pPr>
        <w:widowControl/>
        <w:numPr>
          <w:ilvl w:val="0"/>
          <w:numId w:val="55"/>
        </w:numPr>
        <w:suppressAutoHyphens w:val="0"/>
        <w:spacing w:before="120" w:after="120"/>
        <w:ind w:left="284" w:hanging="284"/>
        <w:jc w:val="both"/>
      </w:pPr>
      <w:r w:rsidRPr="00E43A5C">
        <w:t xml:space="preserve">Az értesítés postai küldemény esetén, a postai tértivevényen feltüntetett napon, faxon történt továbbítás esetén pedig a fax megküldését igazoló jelentésen feltüntetett időpontban tekinthető közöltnek. </w:t>
      </w:r>
    </w:p>
    <w:p w:rsidR="00F968A5" w:rsidRPr="00E43A5C" w:rsidRDefault="00F968A5" w:rsidP="00F968A5">
      <w:pPr>
        <w:widowControl/>
        <w:numPr>
          <w:ilvl w:val="0"/>
          <w:numId w:val="55"/>
        </w:numPr>
        <w:suppressAutoHyphens w:val="0"/>
        <w:spacing w:before="120" w:after="120"/>
        <w:ind w:left="284" w:hanging="284"/>
        <w:jc w:val="both"/>
      </w:pPr>
      <w:r w:rsidRPr="00E43A5C">
        <w:t xml:space="preserve">Az e-mail útján történő értesítés kizárólag abban az esetben minősül – az elküldés időpontjában – közöltnek, amennyiben az e-mail kézbesítését </w:t>
      </w:r>
      <w:r w:rsidRPr="00E43A5C">
        <w:rPr>
          <w:b/>
        </w:rPr>
        <w:t>vagy</w:t>
      </w:r>
      <w:r w:rsidRPr="00E43A5C">
        <w:t xml:space="preserve"> kiszolgálóhoz történő továbbítását </w:t>
      </w:r>
      <w:r w:rsidRPr="00E43A5C">
        <w:rPr>
          <w:b/>
        </w:rPr>
        <w:t>vagy</w:t>
      </w:r>
      <w:r w:rsidRPr="00E43A5C">
        <w:t xml:space="preserve"> elolvasását igazoló üzenet a küldő félhez visszaérkezik. Kézben és átvételi igazolás ellenében történő átadás esetén az átadás időpontjában tekintik közöltnek a Felek.</w:t>
      </w:r>
    </w:p>
    <w:p w:rsidR="00F968A5" w:rsidRPr="00E43A5C" w:rsidRDefault="00F968A5" w:rsidP="00F968A5">
      <w:pPr>
        <w:widowControl/>
        <w:numPr>
          <w:ilvl w:val="0"/>
          <w:numId w:val="55"/>
        </w:numPr>
        <w:suppressAutoHyphens w:val="0"/>
        <w:spacing w:before="120" w:after="120"/>
        <w:ind w:left="284" w:hanging="284"/>
        <w:jc w:val="both"/>
      </w:pPr>
      <w:r w:rsidRPr="00E43A5C">
        <w:t xml:space="preserve">Kereskedő köteles a kézhezvételt (közlést) követő </w:t>
      </w:r>
      <w:r>
        <w:t>tizen</w:t>
      </w:r>
      <w:r w:rsidRPr="00E43A5C">
        <w:t>öt (</w:t>
      </w:r>
      <w:r>
        <w:t xml:space="preserve">15) </w:t>
      </w:r>
      <w:r w:rsidRPr="00E43A5C">
        <w:t>napon belül írásban hitelt érdemlően válaszolni Felhasználó bármely írásbeli megkeresésére (tájékoztatáskérés, reklamáció, panasz, stb.).</w:t>
      </w:r>
    </w:p>
    <w:p w:rsidR="00F968A5" w:rsidRPr="00E43A5C" w:rsidRDefault="00F968A5" w:rsidP="00F968A5">
      <w:pPr>
        <w:widowControl/>
        <w:numPr>
          <w:ilvl w:val="0"/>
          <w:numId w:val="55"/>
        </w:numPr>
        <w:suppressAutoHyphens w:val="0"/>
        <w:spacing w:before="120" w:after="120"/>
        <w:ind w:left="284" w:hanging="284"/>
        <w:jc w:val="both"/>
      </w:pPr>
      <w:r w:rsidRPr="00E43A5C">
        <w:t>A jelen pontban meghatározott képviseleti jogosultság nem terjed ki a Szerződés módosítására, illetve olyan utasítás átadás-átvételére, amely közvetlenül vagy közvetve a jelen Szerződés módosítását eredményezné.</w:t>
      </w:r>
    </w:p>
    <w:p w:rsidR="00F968A5" w:rsidRPr="00E43A5C" w:rsidRDefault="00F968A5" w:rsidP="00F968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after="480"/>
        <w:jc w:val="center"/>
        <w:rPr>
          <w:b/>
          <w:bCs/>
        </w:rPr>
      </w:pPr>
      <w:r w:rsidRPr="00E43A5C">
        <w:rPr>
          <w:b/>
          <w:bCs/>
        </w:rPr>
        <w:t>XII. VEGYES RENDELKEZÉSEK</w:t>
      </w:r>
    </w:p>
    <w:p w:rsidR="00F968A5" w:rsidRPr="00E43A5C" w:rsidRDefault="00F968A5" w:rsidP="00F968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pPr>
      <w:r w:rsidRPr="00E43A5C">
        <w:rPr>
          <w:b/>
        </w:rPr>
        <w:t xml:space="preserve">1. </w:t>
      </w:r>
      <w:r w:rsidRPr="00E43A5C">
        <w:t>Kereskedő képviselője kijelenti, hogy Kereskedő képviseletére és a jelen szerződés aláírására megfelelő jogosultsággal rendelkezik azzal, hogy az ezzel összefüggésben felmerülő károkért a polgári jog szabályai szerint felelősséggel tartozik Felhasználó felé.</w:t>
      </w:r>
    </w:p>
    <w:p w:rsidR="00F968A5" w:rsidRPr="00E43A5C" w:rsidRDefault="00F968A5" w:rsidP="00F968A5">
      <w:pPr>
        <w:spacing w:before="120" w:after="120"/>
        <w:rPr>
          <w:b/>
          <w:u w:val="single"/>
        </w:rPr>
      </w:pPr>
      <w:r w:rsidRPr="00E43A5C">
        <w:rPr>
          <w:b/>
        </w:rPr>
        <w:t>2.</w:t>
      </w:r>
      <w:r w:rsidRPr="00E43A5C">
        <w:t xml:space="preserve"> </w:t>
      </w:r>
      <w:r w:rsidRPr="00E43A5C">
        <w:rPr>
          <w:b/>
        </w:rPr>
        <w:t>Irányadó jog</w:t>
      </w:r>
    </w:p>
    <w:p w:rsidR="00F968A5" w:rsidRPr="00E43A5C" w:rsidRDefault="00F968A5" w:rsidP="00F968A5">
      <w:pPr>
        <w:spacing w:before="120" w:after="120"/>
        <w:jc w:val="both"/>
      </w:pPr>
      <w:r w:rsidRPr="00E43A5C">
        <w:t xml:space="preserve">Szerződő Felek kifejezetten megállapodnak, hogy jelen megállapodás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w:t>
      </w:r>
      <w:r w:rsidRPr="00E43A5C">
        <w:rPr>
          <w:spacing w:val="20"/>
        </w:rPr>
        <w:t>ide nem értve</w:t>
      </w:r>
      <w:r w:rsidRPr="00E43A5C">
        <w:t xml:space="preserve"> a magyar </w:t>
      </w:r>
      <w:proofErr w:type="spellStart"/>
      <w:r w:rsidRPr="00E43A5C">
        <w:t>kollíziós</w:t>
      </w:r>
      <w:proofErr w:type="spellEnd"/>
      <w:r w:rsidRPr="00E43A5C">
        <w:t xml:space="preserve"> magánjogi szabályokat (nemzetközi</w:t>
      </w:r>
      <w:r>
        <w:t xml:space="preserve"> magánjogról szóló 1979. évi 13</w:t>
      </w:r>
      <w:r w:rsidRPr="00E43A5C">
        <w:t xml:space="preserve">. tvr.). </w:t>
      </w:r>
    </w:p>
    <w:p w:rsidR="00F968A5" w:rsidRPr="00E43A5C" w:rsidRDefault="00F968A5" w:rsidP="00F968A5">
      <w:pPr>
        <w:spacing w:before="120" w:after="120"/>
        <w:rPr>
          <w:b/>
          <w:u w:val="single"/>
        </w:rPr>
      </w:pPr>
      <w:r w:rsidRPr="00E43A5C">
        <w:rPr>
          <w:b/>
        </w:rPr>
        <w:t>3.</w:t>
      </w:r>
      <w:r w:rsidRPr="00E43A5C">
        <w:t xml:space="preserve"> </w:t>
      </w:r>
      <w:r w:rsidRPr="00E43A5C">
        <w:rPr>
          <w:b/>
        </w:rPr>
        <w:t>Bírósági kikötés</w:t>
      </w:r>
    </w:p>
    <w:p w:rsidR="00F968A5" w:rsidRPr="00E43A5C" w:rsidRDefault="00F968A5" w:rsidP="00F968A5">
      <w:pPr>
        <w:spacing w:before="120" w:after="120"/>
        <w:jc w:val="both"/>
      </w:pPr>
      <w:r w:rsidRPr="00E43A5C">
        <w:t>Felek jelen szerződésből eredő esetleges jogvitáikat elsősorban tárgyalásos úton kötelesek rendezni. Felek a polgári perrendtartásról szóló 1952. évi III. tv. 41. §</w:t>
      </w:r>
      <w:proofErr w:type="spellStart"/>
      <w:r w:rsidRPr="00E43A5C">
        <w:t>-</w:t>
      </w:r>
      <w:proofErr w:type="gramStart"/>
      <w:r w:rsidRPr="00E43A5C">
        <w:t>a</w:t>
      </w:r>
      <w:proofErr w:type="spellEnd"/>
      <w:proofErr w:type="gramEnd"/>
      <w:r w:rsidRPr="00E43A5C">
        <w:t xml:space="preserve"> alapján megállapodnak abban, hogy a szerződésből eredő jogviták elbírálása kapcsán alávetik magukat – hatáskörtől függően – a </w:t>
      </w:r>
      <w:r>
        <w:rPr>
          <w:b/>
        </w:rPr>
        <w:t>Kőszegi</w:t>
      </w:r>
      <w:r w:rsidRPr="00E43A5C">
        <w:rPr>
          <w:b/>
        </w:rPr>
        <w:t xml:space="preserve"> Járásbíróság</w:t>
      </w:r>
      <w:r w:rsidRPr="00E43A5C">
        <w:t xml:space="preserve"> vagy a </w:t>
      </w:r>
      <w:r w:rsidRPr="00E43A5C">
        <w:rPr>
          <w:b/>
        </w:rPr>
        <w:t xml:space="preserve">Szombathelyi Törvényszék </w:t>
      </w:r>
      <w:r w:rsidRPr="00E43A5C">
        <w:t>kizárólagos illetékességének.</w:t>
      </w:r>
    </w:p>
    <w:p w:rsidR="00F968A5" w:rsidRPr="00E43A5C" w:rsidRDefault="00F968A5" w:rsidP="00F968A5">
      <w:pPr>
        <w:spacing w:before="120" w:after="120"/>
        <w:jc w:val="both"/>
      </w:pPr>
      <w:r w:rsidRPr="00E43A5C">
        <w:rPr>
          <w:b/>
        </w:rPr>
        <w:t>4.</w:t>
      </w:r>
      <w:r w:rsidRPr="00E43A5C">
        <w:t xml:space="preserve"> A Felek megállapodnak, hogy a jelen szerződésből eredő bármely jogvitájuk miatti bírósági vagy hatósági eljárásnak nincs halasztó hatálya Kereskedő szerződés szerinti teljesítési kötelezettségére, ideértve különösen a szavatossági és/vagy jótállási igények tekintetében történő helytállást.</w:t>
      </w:r>
    </w:p>
    <w:p w:rsidR="00F968A5" w:rsidRPr="00E43A5C" w:rsidRDefault="00F968A5" w:rsidP="00F968A5">
      <w:pPr>
        <w:spacing w:before="120" w:after="120"/>
        <w:rPr>
          <w:b/>
          <w:u w:val="single"/>
        </w:rPr>
      </w:pPr>
      <w:r w:rsidRPr="00E43A5C">
        <w:rPr>
          <w:b/>
        </w:rPr>
        <w:t>5.</w:t>
      </w:r>
      <w:r w:rsidRPr="00E43A5C">
        <w:t xml:space="preserve"> </w:t>
      </w:r>
      <w:r w:rsidRPr="00E43A5C">
        <w:rPr>
          <w:b/>
        </w:rPr>
        <w:t>Részleges érvénytelenség</w:t>
      </w:r>
    </w:p>
    <w:p w:rsidR="00F968A5" w:rsidRDefault="00F968A5" w:rsidP="00F968A5">
      <w:pPr>
        <w:spacing w:before="120" w:after="120"/>
        <w:jc w:val="both"/>
      </w:pPr>
      <w:r w:rsidRPr="00E43A5C">
        <w:t>Felek megállapodnak, hogy amennyiben jelen szerződés bármelyik rendelkezése utóbb érvénytelennek minősül, a szerződés többi részét érvényesnek tekintik, kivéve, ha Felek a szerződést az érvénytelen rész nélkül nem kötötték volna meg.</w:t>
      </w:r>
    </w:p>
    <w:p w:rsidR="00897913" w:rsidRPr="00E43A5C" w:rsidRDefault="00897913" w:rsidP="00F968A5">
      <w:pPr>
        <w:spacing w:before="120" w:after="120"/>
        <w:jc w:val="both"/>
      </w:pPr>
      <w:bookmarkStart w:id="47" w:name="_GoBack"/>
      <w:bookmarkEnd w:id="47"/>
    </w:p>
    <w:p w:rsidR="00F968A5" w:rsidRPr="00E43A5C" w:rsidRDefault="00F968A5" w:rsidP="00F968A5">
      <w:pPr>
        <w:spacing w:before="120" w:after="120"/>
        <w:rPr>
          <w:b/>
          <w:u w:val="single"/>
        </w:rPr>
      </w:pPr>
      <w:r w:rsidRPr="00E43A5C">
        <w:rPr>
          <w:b/>
        </w:rPr>
        <w:lastRenderedPageBreak/>
        <w:t>6. Jogról való lemondás hiánya</w:t>
      </w:r>
    </w:p>
    <w:p w:rsidR="00F968A5" w:rsidRPr="00E43A5C" w:rsidRDefault="00F968A5" w:rsidP="00F968A5">
      <w:pPr>
        <w:spacing w:before="120" w:after="120"/>
        <w:jc w:val="both"/>
      </w:pPr>
      <w:r w:rsidRPr="00E43A5C">
        <w:t>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F968A5" w:rsidRPr="00E43A5C" w:rsidRDefault="00F968A5" w:rsidP="00F968A5">
      <w:pPr>
        <w:spacing w:before="120" w:after="120"/>
        <w:jc w:val="both"/>
        <w:rPr>
          <w:szCs w:val="20"/>
        </w:rPr>
      </w:pPr>
      <w:r w:rsidRPr="00E43A5C">
        <w:rPr>
          <w:szCs w:val="20"/>
        </w:rPr>
        <w:t>Jelen szerződést a Felek elolvasták, azt közösen értelmezték, és saját elhatározásukból, minden befolyástól mentesen, mint ügyleti akaratukkal mindenben megegyezőt, a képviselet szabályainak megtartásával saját kezűleg</w:t>
      </w:r>
      <w:r>
        <w:rPr>
          <w:szCs w:val="20"/>
        </w:rPr>
        <w:t xml:space="preserve"> 5 példányban</w:t>
      </w:r>
      <w:r w:rsidRPr="00E43A5C">
        <w:rPr>
          <w:szCs w:val="20"/>
        </w:rPr>
        <w:t xml:space="preserve"> aláírták.</w:t>
      </w:r>
    </w:p>
    <w:p w:rsidR="00F968A5" w:rsidRPr="00E43A5C" w:rsidRDefault="00F968A5" w:rsidP="00F968A5">
      <w:pPr>
        <w:spacing w:before="120" w:after="120"/>
        <w:jc w:val="both"/>
      </w:pPr>
      <w:r>
        <w:t>Kelt: Szombathely, 2017</w:t>
      </w:r>
      <w:r w:rsidRPr="00E43A5C">
        <w:t>. …</w:t>
      </w:r>
      <w:proofErr w:type="gramStart"/>
      <w:r w:rsidRPr="00E43A5C">
        <w:t>……</w:t>
      </w:r>
      <w:proofErr w:type="gramEnd"/>
      <w:r w:rsidRPr="00E43A5C">
        <w:t xml:space="preserve"> hó …… napján.</w:t>
      </w:r>
    </w:p>
    <w:p w:rsidR="00F968A5" w:rsidRPr="00E43A5C" w:rsidRDefault="00F968A5" w:rsidP="00F968A5">
      <w:pPr>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968A5" w:rsidRPr="00E43A5C" w:rsidTr="00A34DFF">
        <w:tc>
          <w:tcPr>
            <w:tcW w:w="4606" w:type="dxa"/>
            <w:shd w:val="clear" w:color="auto" w:fill="000000"/>
          </w:tcPr>
          <w:p w:rsidR="00F968A5" w:rsidRPr="00E43A5C" w:rsidRDefault="00F968A5" w:rsidP="00A34DFF">
            <w:pPr>
              <w:tabs>
                <w:tab w:val="left" w:pos="540"/>
              </w:tabs>
              <w:jc w:val="center"/>
              <w:rPr>
                <w:b/>
                <w:sz w:val="23"/>
                <w:szCs w:val="23"/>
              </w:rPr>
            </w:pPr>
            <w:r>
              <w:rPr>
                <w:b/>
                <w:sz w:val="23"/>
                <w:szCs w:val="23"/>
              </w:rPr>
              <w:t>Kőszeg Város Önkormányzata</w:t>
            </w:r>
          </w:p>
        </w:tc>
        <w:tc>
          <w:tcPr>
            <w:tcW w:w="4606" w:type="dxa"/>
            <w:shd w:val="clear" w:color="auto" w:fill="000000"/>
          </w:tcPr>
          <w:p w:rsidR="00F968A5" w:rsidRPr="00E43A5C" w:rsidRDefault="00F968A5" w:rsidP="00A34DFF">
            <w:pPr>
              <w:tabs>
                <w:tab w:val="left" w:pos="540"/>
              </w:tabs>
              <w:jc w:val="center"/>
              <w:rPr>
                <w:b/>
                <w:i/>
                <w:sz w:val="23"/>
                <w:szCs w:val="23"/>
              </w:rPr>
            </w:pPr>
            <w:r w:rsidRPr="00E43A5C">
              <w:rPr>
                <w:b/>
                <w:i/>
                <w:sz w:val="23"/>
                <w:szCs w:val="23"/>
              </w:rPr>
              <w:t>*nyertes ajánlattevő cégneve</w:t>
            </w:r>
          </w:p>
        </w:tc>
      </w:tr>
      <w:tr w:rsidR="00F968A5" w:rsidRPr="00E43A5C" w:rsidTr="00A34DFF">
        <w:trPr>
          <w:trHeight w:val="1067"/>
        </w:trPr>
        <w:tc>
          <w:tcPr>
            <w:tcW w:w="4606" w:type="dxa"/>
          </w:tcPr>
          <w:p w:rsidR="00F968A5" w:rsidRPr="00E43A5C" w:rsidRDefault="00F968A5" w:rsidP="00A34DFF">
            <w:pPr>
              <w:tabs>
                <w:tab w:val="left" w:pos="540"/>
              </w:tabs>
              <w:jc w:val="center"/>
              <w:rPr>
                <w:sz w:val="23"/>
                <w:szCs w:val="23"/>
              </w:rPr>
            </w:pPr>
          </w:p>
          <w:p w:rsidR="00F968A5" w:rsidRPr="00E43A5C" w:rsidRDefault="00F968A5" w:rsidP="00A34DFF">
            <w:pPr>
              <w:tabs>
                <w:tab w:val="left" w:pos="540"/>
              </w:tabs>
              <w:jc w:val="center"/>
              <w:rPr>
                <w:sz w:val="23"/>
                <w:szCs w:val="23"/>
              </w:rPr>
            </w:pPr>
          </w:p>
          <w:p w:rsidR="00F968A5" w:rsidRPr="00E43A5C" w:rsidRDefault="00F968A5" w:rsidP="00A34DFF">
            <w:pPr>
              <w:tabs>
                <w:tab w:val="left" w:pos="540"/>
              </w:tabs>
              <w:jc w:val="center"/>
              <w:rPr>
                <w:sz w:val="23"/>
                <w:szCs w:val="23"/>
              </w:rPr>
            </w:pPr>
          </w:p>
          <w:p w:rsidR="00F968A5" w:rsidRPr="00E43A5C" w:rsidRDefault="00F968A5" w:rsidP="00A34DFF">
            <w:pPr>
              <w:tabs>
                <w:tab w:val="left" w:pos="540"/>
              </w:tabs>
              <w:jc w:val="center"/>
              <w:rPr>
                <w:sz w:val="23"/>
                <w:szCs w:val="23"/>
              </w:rPr>
            </w:pPr>
            <w:r w:rsidRPr="00E43A5C">
              <w:rPr>
                <w:sz w:val="23"/>
                <w:szCs w:val="23"/>
              </w:rPr>
              <w:t>………………………….</w:t>
            </w:r>
          </w:p>
        </w:tc>
        <w:tc>
          <w:tcPr>
            <w:tcW w:w="4606" w:type="dxa"/>
          </w:tcPr>
          <w:p w:rsidR="00F968A5" w:rsidRPr="00E43A5C" w:rsidRDefault="00F968A5" w:rsidP="00A34DFF">
            <w:pPr>
              <w:tabs>
                <w:tab w:val="left" w:pos="540"/>
              </w:tabs>
              <w:jc w:val="center"/>
              <w:rPr>
                <w:sz w:val="23"/>
                <w:szCs w:val="23"/>
              </w:rPr>
            </w:pPr>
          </w:p>
          <w:p w:rsidR="00F968A5" w:rsidRPr="00E43A5C" w:rsidRDefault="00F968A5" w:rsidP="00A34DFF">
            <w:pPr>
              <w:tabs>
                <w:tab w:val="left" w:pos="540"/>
              </w:tabs>
              <w:jc w:val="center"/>
              <w:rPr>
                <w:sz w:val="23"/>
                <w:szCs w:val="23"/>
              </w:rPr>
            </w:pPr>
          </w:p>
          <w:p w:rsidR="00F968A5" w:rsidRPr="00E43A5C" w:rsidRDefault="00F968A5" w:rsidP="00A34DFF">
            <w:pPr>
              <w:tabs>
                <w:tab w:val="left" w:pos="540"/>
              </w:tabs>
              <w:jc w:val="center"/>
              <w:rPr>
                <w:sz w:val="23"/>
                <w:szCs w:val="23"/>
              </w:rPr>
            </w:pPr>
          </w:p>
          <w:p w:rsidR="00F968A5" w:rsidRPr="00E43A5C" w:rsidRDefault="00F968A5" w:rsidP="00A34DFF">
            <w:pPr>
              <w:tabs>
                <w:tab w:val="left" w:pos="540"/>
              </w:tabs>
              <w:jc w:val="center"/>
              <w:rPr>
                <w:sz w:val="23"/>
                <w:szCs w:val="23"/>
              </w:rPr>
            </w:pPr>
            <w:r w:rsidRPr="00E43A5C">
              <w:rPr>
                <w:sz w:val="23"/>
                <w:szCs w:val="23"/>
              </w:rPr>
              <w:t>………………………..</w:t>
            </w:r>
          </w:p>
        </w:tc>
      </w:tr>
      <w:tr w:rsidR="00F968A5" w:rsidRPr="00E43A5C" w:rsidTr="00A34DFF">
        <w:tc>
          <w:tcPr>
            <w:tcW w:w="4606" w:type="dxa"/>
          </w:tcPr>
          <w:p w:rsidR="00F968A5" w:rsidRPr="00E43A5C" w:rsidRDefault="00F968A5" w:rsidP="00A34DFF">
            <w:pPr>
              <w:tabs>
                <w:tab w:val="left" w:pos="540"/>
              </w:tabs>
              <w:jc w:val="center"/>
              <w:rPr>
                <w:sz w:val="23"/>
                <w:szCs w:val="23"/>
              </w:rPr>
            </w:pPr>
            <w:r w:rsidRPr="00E43A5C">
              <w:rPr>
                <w:sz w:val="23"/>
                <w:szCs w:val="23"/>
              </w:rPr>
              <w:t>Képviselő neve:</w:t>
            </w:r>
          </w:p>
          <w:p w:rsidR="00F968A5" w:rsidRPr="00E43A5C" w:rsidRDefault="00F968A5" w:rsidP="00A34DFF">
            <w:pPr>
              <w:tabs>
                <w:tab w:val="left" w:pos="540"/>
              </w:tabs>
              <w:jc w:val="center"/>
              <w:rPr>
                <w:sz w:val="23"/>
                <w:szCs w:val="23"/>
              </w:rPr>
            </w:pPr>
          </w:p>
          <w:p w:rsidR="00F968A5" w:rsidRPr="00E43A5C" w:rsidRDefault="00F968A5" w:rsidP="00A34DFF">
            <w:pPr>
              <w:tabs>
                <w:tab w:val="left" w:pos="540"/>
              </w:tabs>
              <w:jc w:val="center"/>
              <w:rPr>
                <w:sz w:val="23"/>
                <w:szCs w:val="23"/>
              </w:rPr>
            </w:pPr>
            <w:r>
              <w:rPr>
                <w:sz w:val="23"/>
                <w:szCs w:val="23"/>
              </w:rPr>
              <w:t>polgármester</w:t>
            </w:r>
          </w:p>
          <w:p w:rsidR="00F968A5" w:rsidRPr="00E43A5C" w:rsidRDefault="00F968A5" w:rsidP="00A34DFF">
            <w:pPr>
              <w:tabs>
                <w:tab w:val="left" w:pos="540"/>
              </w:tabs>
              <w:jc w:val="center"/>
              <w:rPr>
                <w:sz w:val="23"/>
                <w:szCs w:val="23"/>
              </w:rPr>
            </w:pPr>
            <w:r w:rsidRPr="00E43A5C">
              <w:rPr>
                <w:szCs w:val="20"/>
              </w:rPr>
              <w:t>Felhasználó képviseletében</w:t>
            </w:r>
          </w:p>
        </w:tc>
        <w:tc>
          <w:tcPr>
            <w:tcW w:w="4606" w:type="dxa"/>
          </w:tcPr>
          <w:p w:rsidR="00F968A5" w:rsidRPr="00E43A5C" w:rsidRDefault="00F968A5" w:rsidP="00A34DFF">
            <w:pPr>
              <w:tabs>
                <w:tab w:val="left" w:pos="540"/>
              </w:tabs>
              <w:jc w:val="center"/>
              <w:rPr>
                <w:sz w:val="23"/>
                <w:szCs w:val="23"/>
              </w:rPr>
            </w:pPr>
            <w:proofErr w:type="gramStart"/>
            <w:r w:rsidRPr="00E43A5C">
              <w:rPr>
                <w:sz w:val="23"/>
                <w:szCs w:val="23"/>
              </w:rPr>
              <w:t>Képviselő(</w:t>
            </w:r>
            <w:proofErr w:type="gramEnd"/>
            <w:r w:rsidRPr="00E43A5C">
              <w:rPr>
                <w:sz w:val="23"/>
                <w:szCs w:val="23"/>
              </w:rPr>
              <w:t>k) neve:</w:t>
            </w:r>
          </w:p>
          <w:p w:rsidR="00F968A5" w:rsidRPr="00E43A5C" w:rsidRDefault="00F968A5" w:rsidP="00A34DFF">
            <w:pPr>
              <w:tabs>
                <w:tab w:val="left" w:pos="540"/>
              </w:tabs>
              <w:jc w:val="center"/>
              <w:rPr>
                <w:sz w:val="23"/>
                <w:szCs w:val="23"/>
              </w:rPr>
            </w:pPr>
          </w:p>
          <w:p w:rsidR="00F968A5" w:rsidRPr="00E43A5C" w:rsidRDefault="00F968A5" w:rsidP="00A34DFF">
            <w:pPr>
              <w:tabs>
                <w:tab w:val="left" w:pos="540"/>
              </w:tabs>
              <w:jc w:val="center"/>
              <w:rPr>
                <w:sz w:val="23"/>
                <w:szCs w:val="23"/>
              </w:rPr>
            </w:pPr>
            <w:r w:rsidRPr="00E43A5C">
              <w:rPr>
                <w:szCs w:val="20"/>
              </w:rPr>
              <w:t>Kereskedő képviseletében</w:t>
            </w:r>
          </w:p>
          <w:p w:rsidR="00F968A5" w:rsidRPr="00E43A5C" w:rsidRDefault="00F968A5" w:rsidP="00A34DFF">
            <w:pPr>
              <w:tabs>
                <w:tab w:val="left" w:pos="540"/>
              </w:tabs>
              <w:jc w:val="center"/>
              <w:rPr>
                <w:sz w:val="23"/>
                <w:szCs w:val="23"/>
              </w:rPr>
            </w:pPr>
          </w:p>
        </w:tc>
      </w:tr>
    </w:tbl>
    <w:p w:rsidR="00F968A5" w:rsidRPr="00E43A5C" w:rsidRDefault="00F968A5" w:rsidP="00F968A5"/>
    <w:p w:rsidR="00F968A5" w:rsidRDefault="00F968A5" w:rsidP="00F968A5">
      <w:pPr>
        <w:rPr>
          <w:i/>
        </w:rPr>
      </w:pPr>
    </w:p>
    <w:p w:rsidR="00F968A5" w:rsidRDefault="00F968A5" w:rsidP="00F968A5">
      <w:pPr>
        <w:spacing w:after="200" w:line="276" w:lineRule="auto"/>
        <w:rPr>
          <w:i/>
        </w:rPr>
      </w:pPr>
      <w:r>
        <w:rPr>
          <w:i/>
        </w:rPr>
        <w:br w:type="page"/>
      </w:r>
    </w:p>
    <w:p w:rsidR="00F968A5" w:rsidRDefault="00F968A5" w:rsidP="00C72EBB">
      <w:pPr>
        <w:ind w:right="-6"/>
        <w:contextualSpacing/>
        <w:jc w:val="right"/>
        <w:outlineLvl w:val="1"/>
        <w:rPr>
          <w:i/>
        </w:rPr>
      </w:pPr>
    </w:p>
    <w:p w:rsidR="002E3E1B" w:rsidRPr="00CF5E67" w:rsidRDefault="002E3E1B" w:rsidP="00C72EBB">
      <w:pPr>
        <w:ind w:right="-6"/>
        <w:contextualSpacing/>
        <w:jc w:val="right"/>
        <w:outlineLvl w:val="1"/>
        <w:rPr>
          <w:i/>
        </w:rPr>
      </w:pPr>
      <w:proofErr w:type="gramStart"/>
      <w:r w:rsidRPr="00060A47">
        <w:rPr>
          <w:i/>
        </w:rPr>
        <w:t>….</w:t>
      </w:r>
      <w:proofErr w:type="gramEnd"/>
      <w:r w:rsidRPr="00060A47">
        <w:rPr>
          <w:i/>
        </w:rPr>
        <w:t>. sz. melléklet (szerződéshez)</w:t>
      </w:r>
    </w:p>
    <w:p w:rsidR="002E3E1B" w:rsidRPr="00847335" w:rsidRDefault="002E3E1B" w:rsidP="00C72EBB">
      <w:pPr>
        <w:ind w:right="-6"/>
        <w:contextualSpacing/>
        <w:jc w:val="center"/>
        <w:outlineLvl w:val="1"/>
        <w:rPr>
          <w:b/>
          <w:smallCaps/>
          <w:sz w:val="28"/>
          <w:szCs w:val="20"/>
        </w:rPr>
      </w:pPr>
      <w:proofErr w:type="gramStart"/>
      <w:r w:rsidRPr="00847335">
        <w:rPr>
          <w:b/>
          <w:smallCaps/>
          <w:sz w:val="28"/>
          <w:szCs w:val="20"/>
        </w:rPr>
        <w:t>nyertes</w:t>
      </w:r>
      <w:proofErr w:type="gramEnd"/>
      <w:r w:rsidRPr="00847335">
        <w:rPr>
          <w:b/>
          <w:smallCaps/>
          <w:sz w:val="28"/>
          <w:szCs w:val="20"/>
        </w:rPr>
        <w:t xml:space="preserve"> ajánlattevő bejelentése és nyilatkozata </w:t>
      </w:r>
    </w:p>
    <w:p w:rsidR="002E3E1B" w:rsidRPr="00847335" w:rsidRDefault="002E3E1B" w:rsidP="00C72EBB">
      <w:pPr>
        <w:ind w:right="-6"/>
        <w:contextualSpacing/>
        <w:jc w:val="center"/>
        <w:outlineLvl w:val="1"/>
        <w:rPr>
          <w:b/>
          <w:smallCaps/>
          <w:sz w:val="28"/>
          <w:szCs w:val="20"/>
        </w:rPr>
      </w:pPr>
      <w:proofErr w:type="gramStart"/>
      <w:r w:rsidRPr="00847335">
        <w:rPr>
          <w:b/>
          <w:smallCaps/>
          <w:sz w:val="28"/>
          <w:szCs w:val="20"/>
        </w:rPr>
        <w:t>a</w:t>
      </w:r>
      <w:proofErr w:type="gramEnd"/>
      <w:r w:rsidRPr="00847335">
        <w:rPr>
          <w:b/>
          <w:smallCaps/>
          <w:sz w:val="28"/>
          <w:szCs w:val="20"/>
        </w:rPr>
        <w:t xml:space="preserve"> Kbt. 138. § (3) bekezdés szerinti alvállalkozókról</w:t>
      </w:r>
      <w:r w:rsidRPr="00847335">
        <w:rPr>
          <w:rStyle w:val="Lbjegyzet-hivatkozs"/>
          <w:smallCaps/>
          <w:sz w:val="28"/>
          <w:szCs w:val="20"/>
        </w:rPr>
        <w:t xml:space="preserve"> </w:t>
      </w:r>
      <w:r w:rsidRPr="00847335">
        <w:rPr>
          <w:rStyle w:val="Lbjegyzet-hivatkozs"/>
          <w:smallCaps/>
          <w:sz w:val="28"/>
          <w:szCs w:val="20"/>
        </w:rPr>
        <w:footnoteReference w:id="3"/>
      </w:r>
    </w:p>
    <w:p w:rsidR="002E3E1B" w:rsidRDefault="002E3E1B" w:rsidP="00C72EBB">
      <w:pPr>
        <w:jc w:val="both"/>
      </w:pPr>
    </w:p>
    <w:p w:rsidR="002E3E1B" w:rsidRDefault="002E3E1B" w:rsidP="00C72EBB">
      <w:pPr>
        <w:jc w:val="both"/>
        <w:rPr>
          <w:b/>
          <w:spacing w:val="40"/>
          <w:szCs w:val="20"/>
        </w:rPr>
      </w:pPr>
      <w:proofErr w:type="gramStart"/>
      <w:r w:rsidRPr="005141B0">
        <w:t xml:space="preserve">Alulírott </w:t>
      </w:r>
      <w:r>
        <w:t>…</w:t>
      </w:r>
      <w:proofErr w:type="gramEnd"/>
      <w:r>
        <w:t xml:space="preserve">……………… az </w:t>
      </w:r>
      <w:r w:rsidRPr="00A01DA8">
        <w:rPr>
          <w:i/>
        </w:rPr>
        <w:t>…………………………(nyertes ajánlattevő cég neve)</w:t>
      </w:r>
      <w:r>
        <w:t xml:space="preserve"> k</w:t>
      </w:r>
      <w:r w:rsidRPr="0007471F">
        <w:t>épviselője</w:t>
      </w:r>
      <w:r>
        <w:t xml:space="preserve">ként </w:t>
      </w:r>
      <w:r w:rsidRPr="0007471F">
        <w:rPr>
          <w:szCs w:val="20"/>
        </w:rPr>
        <w:t xml:space="preserve">a </w:t>
      </w:r>
      <w:r w:rsidR="002B14D9">
        <w:rPr>
          <w:bCs/>
        </w:rPr>
        <w:t>Kőszeg Város Önkormányzata</w:t>
      </w:r>
      <w:r>
        <w:rPr>
          <w:szCs w:val="20"/>
        </w:rPr>
        <w:t xml:space="preserve">, mint Ajánlatkérő </w:t>
      </w:r>
      <w:r w:rsidRPr="0007471F">
        <w:rPr>
          <w:szCs w:val="20"/>
        </w:rPr>
        <w:t>által kiírt</w:t>
      </w:r>
      <w:r>
        <w:rPr>
          <w:szCs w:val="20"/>
        </w:rPr>
        <w:t xml:space="preserve"> </w:t>
      </w:r>
      <w:r w:rsidRPr="00E07387">
        <w:rPr>
          <w:i/>
        </w:rPr>
        <w:t>„</w:t>
      </w:r>
      <w:r w:rsidR="002B14D9" w:rsidRPr="001C3731">
        <w:rPr>
          <w:b/>
          <w:i/>
          <w:sz w:val="22"/>
          <w:szCs w:val="22"/>
        </w:rPr>
        <w:t>Kőszeg Város Önkormányzata és intézményei villamos energia beszerzése</w:t>
      </w:r>
      <w:r w:rsidRPr="00E07387">
        <w:rPr>
          <w:i/>
        </w:rPr>
        <w:t>”</w:t>
      </w:r>
      <w:r>
        <w:rPr>
          <w:i/>
        </w:rPr>
        <w:t xml:space="preserve"> </w:t>
      </w:r>
      <w:r w:rsidRPr="00A87B5A">
        <w:rPr>
          <w:szCs w:val="20"/>
        </w:rPr>
        <w:t>tárgyú</w:t>
      </w:r>
      <w:r>
        <w:rPr>
          <w:i/>
          <w:szCs w:val="20"/>
        </w:rPr>
        <w:t xml:space="preserve"> </w:t>
      </w:r>
      <w:r w:rsidRPr="0007471F">
        <w:rPr>
          <w:szCs w:val="20"/>
        </w:rPr>
        <w:t>közbeszerzési eljárás</w:t>
      </w:r>
      <w:r>
        <w:rPr>
          <w:szCs w:val="20"/>
        </w:rPr>
        <w:t>ban</w:t>
      </w:r>
      <w:r w:rsidRPr="005141B0">
        <w:rPr>
          <w:b/>
          <w:spacing w:val="40"/>
          <w:szCs w:val="20"/>
        </w:rPr>
        <w:t xml:space="preserve"> </w:t>
      </w:r>
      <w:r>
        <w:rPr>
          <w:b/>
          <w:spacing w:val="40"/>
          <w:szCs w:val="20"/>
        </w:rPr>
        <w:t>nyertes ajánlattevőként</w:t>
      </w:r>
    </w:p>
    <w:p w:rsidR="002E3E1B" w:rsidRPr="00EC17F0" w:rsidRDefault="002E3E1B" w:rsidP="00C72EBB">
      <w:pPr>
        <w:spacing w:after="120" w:line="360" w:lineRule="auto"/>
        <w:jc w:val="center"/>
        <w:rPr>
          <w:spacing w:val="40"/>
          <w:szCs w:val="20"/>
        </w:rPr>
      </w:pPr>
      <w:proofErr w:type="gramStart"/>
      <w:r>
        <w:rPr>
          <w:b/>
          <w:spacing w:val="40"/>
          <w:szCs w:val="20"/>
        </w:rPr>
        <w:t>bejelentem</w:t>
      </w:r>
      <w:proofErr w:type="gramEnd"/>
      <w:r w:rsidRPr="00EC17F0">
        <w:rPr>
          <w:spacing w:val="40"/>
          <w:szCs w:val="20"/>
        </w:rPr>
        <w:t>, hogy</w:t>
      </w:r>
    </w:p>
    <w:p w:rsidR="002E3E1B" w:rsidRDefault="002E3E1B" w:rsidP="00C72EBB">
      <w:pPr>
        <w:spacing w:after="120" w:line="360" w:lineRule="auto"/>
        <w:jc w:val="both"/>
        <w:rPr>
          <w:rFonts w:ascii="Times" w:hAnsi="Times" w:cs="Times"/>
          <w:color w:val="000000"/>
        </w:rPr>
      </w:pPr>
      <w:proofErr w:type="gramStart"/>
      <w:r w:rsidRPr="005141B0">
        <w:t>a</w:t>
      </w:r>
      <w:proofErr w:type="gramEnd"/>
      <w:r w:rsidRPr="005141B0">
        <w:t xml:space="preserve"> </w:t>
      </w:r>
      <w:r w:rsidRPr="00AA7F2F">
        <w:rPr>
          <w:b/>
        </w:rPr>
        <w:t xml:space="preserve">Kbt. </w:t>
      </w:r>
      <w:r>
        <w:rPr>
          <w:b/>
        </w:rPr>
        <w:t>138.</w:t>
      </w:r>
      <w:r w:rsidRPr="00AA7F2F">
        <w:rPr>
          <w:b/>
        </w:rPr>
        <w:t xml:space="preserve"> § (</w:t>
      </w:r>
      <w:r>
        <w:rPr>
          <w:b/>
        </w:rPr>
        <w:t>3</w:t>
      </w:r>
      <w:r w:rsidRPr="00AA7F2F">
        <w:rPr>
          <w:b/>
        </w:rPr>
        <w:t>)</w:t>
      </w:r>
      <w:r w:rsidRPr="005141B0">
        <w:t xml:space="preserve"> </w:t>
      </w:r>
      <w:r w:rsidRPr="00AA7F2F">
        <w:rPr>
          <w:b/>
        </w:rPr>
        <w:t>bekezdése</w:t>
      </w:r>
      <w:r w:rsidRPr="005141B0">
        <w:t xml:space="preserve"> </w:t>
      </w:r>
      <w:r>
        <w:t xml:space="preserve">alapján a ………………………….tárgyú </w:t>
      </w:r>
      <w:r>
        <w:rPr>
          <w:rFonts w:ascii="Times" w:hAnsi="Times" w:cs="Times"/>
          <w:color w:val="000000"/>
        </w:rPr>
        <w:t>szerződés teljesítésében</w:t>
      </w:r>
      <w:r>
        <w:t xml:space="preserve"> </w:t>
      </w:r>
      <w:r>
        <w:rPr>
          <w:rFonts w:ascii="Times" w:hAnsi="Times" w:cs="Times"/>
          <w:color w:val="000000"/>
        </w:rPr>
        <w:t>az alábbi alvállalkozó(k) vesznek részt:</w:t>
      </w:r>
    </w:p>
    <w:p w:rsidR="002E3E1B" w:rsidRDefault="002E3E1B" w:rsidP="00C72EBB">
      <w:pPr>
        <w:spacing w:before="120" w:after="120"/>
        <w:jc w:val="both"/>
      </w:pPr>
      <w:proofErr w:type="gramStart"/>
      <w:r>
        <w:t>alvállalkozó</w:t>
      </w:r>
      <w:proofErr w:type="gramEnd"/>
      <w:r>
        <w:t>#1 neve: […]</w:t>
      </w:r>
      <w:r>
        <w:rPr>
          <w:rStyle w:val="Lbjegyzet-hivatkozs"/>
        </w:rPr>
        <w:footnoteReference w:id="4"/>
      </w:r>
    </w:p>
    <w:p w:rsidR="002E3E1B" w:rsidRDefault="002E3E1B" w:rsidP="00C72EBB">
      <w:pPr>
        <w:spacing w:before="120" w:after="120"/>
        <w:jc w:val="both"/>
      </w:pPr>
      <w:proofErr w:type="gramStart"/>
      <w:r>
        <w:t>alvállalkozó</w:t>
      </w:r>
      <w:proofErr w:type="gramEnd"/>
      <w:r>
        <w:t>#1címe:</w:t>
      </w:r>
      <w:r w:rsidRPr="00C724E7">
        <w:t xml:space="preserve"> </w:t>
      </w:r>
      <w:r>
        <w:t>[…]</w:t>
      </w:r>
    </w:p>
    <w:p w:rsidR="002E3E1B" w:rsidRDefault="002E3E1B" w:rsidP="00C72EBB">
      <w:pPr>
        <w:spacing w:before="120" w:after="120"/>
        <w:jc w:val="both"/>
      </w:pPr>
      <w:proofErr w:type="gramStart"/>
      <w:r>
        <w:t>alvállalkozó</w:t>
      </w:r>
      <w:proofErr w:type="gramEnd"/>
      <w:r>
        <w:t>#1képviselőjének neve:</w:t>
      </w:r>
      <w:r w:rsidRPr="00C724E7">
        <w:t xml:space="preserve"> </w:t>
      </w:r>
      <w:r>
        <w:t>[…]</w:t>
      </w:r>
    </w:p>
    <w:p w:rsidR="002E3E1B" w:rsidRDefault="002E3E1B" w:rsidP="00C72EBB">
      <w:pPr>
        <w:spacing w:before="120" w:after="120"/>
        <w:jc w:val="both"/>
      </w:pPr>
      <w:proofErr w:type="gramStart"/>
      <w:r>
        <w:t>alvállalkozó</w:t>
      </w:r>
      <w:proofErr w:type="gramEnd"/>
      <w:r>
        <w:t>#1adószáma:</w:t>
      </w:r>
      <w:r w:rsidRPr="00C724E7">
        <w:t xml:space="preserve"> </w:t>
      </w:r>
      <w:r>
        <w:t>[…]</w:t>
      </w:r>
    </w:p>
    <w:p w:rsidR="002E3E1B" w:rsidRDefault="002E3E1B" w:rsidP="00C72EBB">
      <w:pPr>
        <w:spacing w:before="120" w:after="120"/>
        <w:jc w:val="both"/>
      </w:pPr>
      <w:proofErr w:type="gramStart"/>
      <w:r>
        <w:t>alvállalkozó</w:t>
      </w:r>
      <w:proofErr w:type="gramEnd"/>
      <w:r>
        <w:t>#1számlaszáma:</w:t>
      </w:r>
      <w:r w:rsidRPr="00C724E7">
        <w:t xml:space="preserve"> </w:t>
      </w:r>
      <w:r>
        <w:t>[…]</w:t>
      </w:r>
    </w:p>
    <w:p w:rsidR="002E3E1B" w:rsidRDefault="002E3E1B" w:rsidP="00C72EBB">
      <w:pPr>
        <w:spacing w:before="120" w:after="120"/>
        <w:jc w:val="both"/>
      </w:pPr>
      <w:proofErr w:type="gramStart"/>
      <w:r>
        <w:t>alvállalkozó</w:t>
      </w:r>
      <w:proofErr w:type="gramEnd"/>
      <w:r>
        <w:t>#1bevonásának aránya: […]%</w:t>
      </w:r>
    </w:p>
    <w:p w:rsidR="002E3E1B" w:rsidRPr="00A56E34" w:rsidRDefault="002E3E1B" w:rsidP="00C72EBB">
      <w:pPr>
        <w:spacing w:before="120" w:after="120"/>
        <w:jc w:val="both"/>
      </w:pPr>
      <w:proofErr w:type="gramStart"/>
      <w:r w:rsidRPr="00A56E34">
        <w:t>az</w:t>
      </w:r>
      <w:proofErr w:type="gramEnd"/>
      <w:r w:rsidRPr="00A56E34">
        <w:t xml:space="preserve"> a tevékenysége</w:t>
      </w:r>
      <w:r w:rsidRPr="00A56E34">
        <w:rPr>
          <w:szCs w:val="20"/>
        </w:rPr>
        <w:t xml:space="preserve">, melynek teljesítéséhez igénybe vételre kerül az </w:t>
      </w:r>
      <w:r w:rsidRPr="00A56E34">
        <w:t>alvállalkozó#1</w:t>
      </w:r>
      <w:r w:rsidRPr="00A56E34">
        <w:rPr>
          <w:szCs w:val="20"/>
        </w:rPr>
        <w:t>:</w:t>
      </w:r>
    </w:p>
    <w:p w:rsidR="002E3E1B" w:rsidRDefault="002E3E1B" w:rsidP="00C72EBB">
      <w:pPr>
        <w:spacing w:before="120" w:after="120"/>
        <w:jc w:val="both"/>
      </w:pPr>
    </w:p>
    <w:p w:rsidR="002E3E1B" w:rsidRDefault="002E3E1B" w:rsidP="00C72EBB">
      <w:pPr>
        <w:spacing w:before="120" w:after="120"/>
        <w:jc w:val="both"/>
      </w:pPr>
      <w:proofErr w:type="gramStart"/>
      <w:r>
        <w:t>alvállalkozó</w:t>
      </w:r>
      <w:proofErr w:type="gramEnd"/>
      <w:r>
        <w:t>#2 neve: […]</w:t>
      </w:r>
    </w:p>
    <w:p w:rsidR="002E3E1B" w:rsidRDefault="002E3E1B" w:rsidP="00C72EBB">
      <w:pPr>
        <w:spacing w:before="120" w:after="120"/>
        <w:jc w:val="both"/>
      </w:pPr>
      <w:proofErr w:type="gramStart"/>
      <w:r>
        <w:t>alvállalkozó</w:t>
      </w:r>
      <w:proofErr w:type="gramEnd"/>
      <w:r>
        <w:t>#2címe:</w:t>
      </w:r>
      <w:r w:rsidRPr="00C724E7">
        <w:t xml:space="preserve"> </w:t>
      </w:r>
      <w:r>
        <w:t>[…]</w:t>
      </w:r>
    </w:p>
    <w:p w:rsidR="002E3E1B" w:rsidRDefault="002E3E1B" w:rsidP="00C72EBB">
      <w:pPr>
        <w:spacing w:before="120" w:after="120"/>
        <w:jc w:val="both"/>
      </w:pPr>
      <w:proofErr w:type="gramStart"/>
      <w:r>
        <w:t>alvállalkozó</w:t>
      </w:r>
      <w:proofErr w:type="gramEnd"/>
      <w:r>
        <w:t>#2képviselőjének neve:</w:t>
      </w:r>
      <w:r w:rsidRPr="00C724E7">
        <w:t xml:space="preserve"> </w:t>
      </w:r>
      <w:r>
        <w:t>[…]</w:t>
      </w:r>
    </w:p>
    <w:p w:rsidR="002E3E1B" w:rsidRDefault="002E3E1B" w:rsidP="00C72EBB">
      <w:pPr>
        <w:spacing w:before="120" w:after="120"/>
        <w:jc w:val="both"/>
      </w:pPr>
      <w:proofErr w:type="gramStart"/>
      <w:r>
        <w:t>alvállalkozó</w:t>
      </w:r>
      <w:proofErr w:type="gramEnd"/>
      <w:r>
        <w:t>#2adószáma:</w:t>
      </w:r>
      <w:r w:rsidRPr="00C724E7">
        <w:t xml:space="preserve"> </w:t>
      </w:r>
      <w:r>
        <w:t>[…]</w:t>
      </w:r>
    </w:p>
    <w:p w:rsidR="002E3E1B" w:rsidRDefault="002E3E1B" w:rsidP="00C72EBB">
      <w:pPr>
        <w:spacing w:before="120" w:after="120"/>
        <w:jc w:val="both"/>
      </w:pPr>
      <w:proofErr w:type="gramStart"/>
      <w:r>
        <w:t>alvállalkozó</w:t>
      </w:r>
      <w:proofErr w:type="gramEnd"/>
      <w:r>
        <w:t>#2számlaszáma:</w:t>
      </w:r>
      <w:r w:rsidRPr="00C724E7">
        <w:t xml:space="preserve"> </w:t>
      </w:r>
      <w:r>
        <w:t>[…]</w:t>
      </w:r>
    </w:p>
    <w:p w:rsidR="002E3E1B" w:rsidRDefault="002E3E1B" w:rsidP="00C72EBB">
      <w:pPr>
        <w:spacing w:before="120" w:after="120"/>
        <w:jc w:val="both"/>
      </w:pPr>
      <w:proofErr w:type="gramStart"/>
      <w:r>
        <w:t>alvállalkozó</w:t>
      </w:r>
      <w:proofErr w:type="gramEnd"/>
      <w:r>
        <w:t>#2bevonásának aránya: […]%</w:t>
      </w:r>
    </w:p>
    <w:p w:rsidR="002E3E1B" w:rsidRPr="00A56E34" w:rsidRDefault="002E3E1B" w:rsidP="00C72EBB">
      <w:pPr>
        <w:spacing w:before="120" w:after="120"/>
        <w:jc w:val="both"/>
      </w:pPr>
      <w:proofErr w:type="gramStart"/>
      <w:r w:rsidRPr="00A56E34">
        <w:t>az</w:t>
      </w:r>
      <w:proofErr w:type="gramEnd"/>
      <w:r w:rsidRPr="00A56E34">
        <w:t xml:space="preserve"> a tevékenysége</w:t>
      </w:r>
      <w:r w:rsidRPr="00A56E34">
        <w:rPr>
          <w:szCs w:val="20"/>
        </w:rPr>
        <w:t xml:space="preserve">, melynek teljesítéséhez igénybe vételre kerül az </w:t>
      </w:r>
      <w:r w:rsidRPr="00A56E34">
        <w:t>alvállalkozó#2</w:t>
      </w:r>
      <w:r w:rsidRPr="00A56E34">
        <w:rPr>
          <w:szCs w:val="20"/>
        </w:rPr>
        <w:t>:</w:t>
      </w:r>
    </w:p>
    <w:p w:rsidR="002E3E1B" w:rsidRDefault="002E3E1B" w:rsidP="00C72EBB">
      <w:pPr>
        <w:spacing w:before="120" w:after="120"/>
        <w:jc w:val="both"/>
      </w:pPr>
    </w:p>
    <w:p w:rsidR="002E3E1B" w:rsidRDefault="002E3E1B" w:rsidP="00C72EBB">
      <w:pPr>
        <w:spacing w:before="120" w:after="120"/>
        <w:jc w:val="both"/>
      </w:pPr>
      <w:proofErr w:type="gramStart"/>
      <w:r>
        <w:t>alvállalkozó</w:t>
      </w:r>
      <w:proofErr w:type="gramEnd"/>
      <w:r>
        <w:t>#3 neve: […]</w:t>
      </w:r>
    </w:p>
    <w:p w:rsidR="002E3E1B" w:rsidRDefault="002E3E1B" w:rsidP="00C72EBB">
      <w:pPr>
        <w:spacing w:before="120" w:after="120"/>
        <w:jc w:val="both"/>
      </w:pPr>
      <w:proofErr w:type="gramStart"/>
      <w:r>
        <w:t>alvállalkozó</w:t>
      </w:r>
      <w:proofErr w:type="gramEnd"/>
      <w:r>
        <w:t>#3címe:</w:t>
      </w:r>
      <w:r w:rsidRPr="00C724E7">
        <w:t xml:space="preserve"> </w:t>
      </w:r>
      <w:r>
        <w:t>[…]</w:t>
      </w:r>
    </w:p>
    <w:p w:rsidR="002E3E1B" w:rsidRDefault="002E3E1B" w:rsidP="00C72EBB">
      <w:pPr>
        <w:spacing w:before="120" w:after="120"/>
        <w:jc w:val="both"/>
      </w:pPr>
      <w:proofErr w:type="gramStart"/>
      <w:r>
        <w:t>alvállalkozó</w:t>
      </w:r>
      <w:proofErr w:type="gramEnd"/>
      <w:r>
        <w:t>#3képviselőjének neve:</w:t>
      </w:r>
      <w:r w:rsidRPr="00C724E7">
        <w:t xml:space="preserve"> </w:t>
      </w:r>
      <w:r>
        <w:t>[…]</w:t>
      </w:r>
    </w:p>
    <w:p w:rsidR="002E3E1B" w:rsidRDefault="002E3E1B" w:rsidP="00C72EBB">
      <w:pPr>
        <w:spacing w:before="120" w:after="120"/>
        <w:jc w:val="both"/>
      </w:pPr>
      <w:proofErr w:type="gramStart"/>
      <w:r>
        <w:t>alvállalkozó</w:t>
      </w:r>
      <w:proofErr w:type="gramEnd"/>
      <w:r>
        <w:t>#3adószáma:</w:t>
      </w:r>
      <w:r w:rsidRPr="00C724E7">
        <w:t xml:space="preserve"> </w:t>
      </w:r>
      <w:r>
        <w:t>[…]</w:t>
      </w:r>
    </w:p>
    <w:p w:rsidR="002E3E1B" w:rsidRDefault="002E3E1B" w:rsidP="00C72EBB">
      <w:pPr>
        <w:spacing w:before="120" w:after="120"/>
        <w:jc w:val="both"/>
      </w:pPr>
      <w:proofErr w:type="gramStart"/>
      <w:r>
        <w:t>alvállalkozó</w:t>
      </w:r>
      <w:proofErr w:type="gramEnd"/>
      <w:r>
        <w:t>#3számlaszáma:</w:t>
      </w:r>
      <w:r w:rsidRPr="00C724E7">
        <w:t xml:space="preserve"> </w:t>
      </w:r>
      <w:r>
        <w:t>[…]</w:t>
      </w:r>
    </w:p>
    <w:p w:rsidR="002E3E1B" w:rsidRDefault="002E3E1B" w:rsidP="00C72EBB">
      <w:pPr>
        <w:spacing w:before="120" w:after="120"/>
        <w:jc w:val="both"/>
      </w:pPr>
      <w:proofErr w:type="gramStart"/>
      <w:r>
        <w:t>alvállalkozó</w:t>
      </w:r>
      <w:proofErr w:type="gramEnd"/>
      <w:r>
        <w:t>#3bevonásának aránya: […]%</w:t>
      </w:r>
    </w:p>
    <w:p w:rsidR="002E3E1B" w:rsidRPr="00A56E34" w:rsidRDefault="002E3E1B" w:rsidP="00C72EBB">
      <w:pPr>
        <w:spacing w:before="120" w:after="120"/>
        <w:jc w:val="both"/>
        <w:rPr>
          <w:szCs w:val="20"/>
        </w:rPr>
      </w:pPr>
      <w:proofErr w:type="gramStart"/>
      <w:r w:rsidRPr="00A56E34">
        <w:lastRenderedPageBreak/>
        <w:t>az</w:t>
      </w:r>
      <w:proofErr w:type="gramEnd"/>
      <w:r w:rsidRPr="00A56E34">
        <w:t xml:space="preserve"> a tevékenysége</w:t>
      </w:r>
      <w:r w:rsidRPr="00A56E34">
        <w:rPr>
          <w:szCs w:val="20"/>
        </w:rPr>
        <w:t xml:space="preserve">, melynek teljesítéséhez igénybe vételre kerül az </w:t>
      </w:r>
      <w:r w:rsidRPr="00A56E34">
        <w:t>alvállalkozó#3</w:t>
      </w:r>
      <w:r w:rsidRPr="00A56E34">
        <w:rPr>
          <w:szCs w:val="20"/>
        </w:rPr>
        <w:t>:</w:t>
      </w:r>
    </w:p>
    <w:p w:rsidR="002E3E1B" w:rsidRPr="00357ED9" w:rsidRDefault="002E3E1B" w:rsidP="00C72EBB">
      <w:pPr>
        <w:spacing w:before="120" w:after="120"/>
        <w:jc w:val="both"/>
        <w:rPr>
          <w:i/>
        </w:rPr>
      </w:pPr>
    </w:p>
    <w:p w:rsidR="002E3E1B" w:rsidRDefault="002E3E1B" w:rsidP="00C72EBB">
      <w:pPr>
        <w:spacing w:before="120" w:after="120"/>
      </w:pPr>
      <w:r>
        <w:t>Kijelentem, hogy a fenti alvállalkozók közül a […]</w:t>
      </w:r>
      <w:r>
        <w:rPr>
          <w:rStyle w:val="Lbjegyzet-hivatkozs"/>
        </w:rPr>
        <w:footnoteReference w:id="5"/>
      </w:r>
      <w:r>
        <w:t xml:space="preserve"> sorszámú nem áll a Közbeszerzési Eljárás során előírt kizáró ok hatálya alatt, illetőleg csatolom a kizáró ok hiányáról a […]</w:t>
      </w:r>
      <w:r>
        <w:rPr>
          <w:rStyle w:val="Lbjegyzet-hivatkozs"/>
        </w:rPr>
        <w:footnoteReference w:id="6"/>
      </w:r>
      <w:r>
        <w:t xml:space="preserve"> sorszámú alvállalkozók nyilatkozatát.</w:t>
      </w:r>
    </w:p>
    <w:p w:rsidR="002E3E1B" w:rsidRDefault="002E3E1B" w:rsidP="00C72EBB">
      <w:pPr>
        <w:spacing w:before="120" w:after="120"/>
        <w:jc w:val="both"/>
      </w:pPr>
    </w:p>
    <w:p w:rsidR="002E3E1B" w:rsidRDefault="002E3E1B" w:rsidP="00C72EBB">
      <w:pPr>
        <w:spacing w:before="120" w:after="120"/>
        <w:jc w:val="both"/>
      </w:pPr>
      <w:r>
        <w:t>A Kbt. 138. § (3) bekezdése alapján vállalom, hogy minden jövőbeni alvállalkozót írásban bejelentek Megbízó részére.</w:t>
      </w:r>
    </w:p>
    <w:p w:rsidR="002E3E1B" w:rsidRDefault="002E3E1B" w:rsidP="00C72EBB">
      <w:pPr>
        <w:spacing w:before="120" w:after="120"/>
        <w:jc w:val="both"/>
      </w:pPr>
    </w:p>
    <w:p w:rsidR="002E3E1B" w:rsidRDefault="002E3E1B" w:rsidP="00C72EBB">
      <w:pPr>
        <w:spacing w:before="120" w:after="120"/>
        <w:jc w:val="both"/>
      </w:pPr>
      <w:r>
        <w:t>Kelt:</w:t>
      </w:r>
    </w:p>
    <w:p w:rsidR="00B6556D" w:rsidRDefault="00B6556D" w:rsidP="00C72EBB">
      <w:pPr>
        <w:spacing w:before="120" w:after="120"/>
        <w:jc w:val="both"/>
      </w:pPr>
    </w:p>
    <w:p w:rsidR="002B14D9" w:rsidRDefault="002B14D9" w:rsidP="00C72EBB">
      <w:pPr>
        <w:spacing w:before="120" w:after="120"/>
        <w:jc w:val="both"/>
      </w:pPr>
    </w:p>
    <w:p w:rsidR="002E3E1B" w:rsidRDefault="002E3E1B" w:rsidP="00C72EBB">
      <w:pPr>
        <w:spacing w:before="120" w:after="120"/>
        <w:jc w:val="center"/>
      </w:pPr>
      <w:r>
        <w:t>Cégszerű aláírás</w:t>
      </w:r>
    </w:p>
    <w:p w:rsidR="002E3E1B" w:rsidRPr="0046277D" w:rsidRDefault="002E3E1B" w:rsidP="00D22C66"/>
    <w:p w:rsidR="002E3E1B" w:rsidRPr="0046277D" w:rsidRDefault="002E3E1B" w:rsidP="00D22C66">
      <w:pPr>
        <w:pStyle w:val="BPszvegtest"/>
        <w:tabs>
          <w:tab w:val="clear" w:pos="3740"/>
          <w:tab w:val="clear" w:pos="5720"/>
        </w:tabs>
        <w:spacing w:after="0" w:line="240" w:lineRule="auto"/>
        <w:rPr>
          <w:rFonts w:ascii="Times New Roman" w:hAnsi="Times New Roman" w:cs="Times New Roman"/>
          <w:sz w:val="24"/>
          <w:szCs w:val="24"/>
        </w:rPr>
      </w:pPr>
    </w:p>
    <w:p w:rsidR="002E3E1B" w:rsidRDefault="002E3E1B" w:rsidP="00D22C66">
      <w:pPr>
        <w:rPr>
          <w:rFonts w:ascii="Times" w:hAnsi="Times"/>
          <w:b/>
          <w:caps/>
          <w:sz w:val="32"/>
          <w:szCs w:val="20"/>
        </w:rPr>
      </w:pPr>
      <w:bookmarkStart w:id="48" w:name="_Toc275354690"/>
      <w:r>
        <w:rPr>
          <w:rFonts w:ascii="Times" w:hAnsi="Times"/>
          <w:b/>
          <w:caps/>
          <w:sz w:val="32"/>
          <w:szCs w:val="20"/>
        </w:rPr>
        <w:br w:type="page"/>
      </w:r>
    </w:p>
    <w:p w:rsidR="002E3E1B" w:rsidRPr="00D06C6C" w:rsidRDefault="002E3E1B" w:rsidP="00D22C66">
      <w:pPr>
        <w:jc w:val="center"/>
        <w:outlineLvl w:val="0"/>
        <w:rPr>
          <w:rFonts w:ascii="Times" w:hAnsi="Times"/>
          <w:b/>
          <w:caps/>
          <w:sz w:val="32"/>
          <w:szCs w:val="20"/>
        </w:rPr>
      </w:pPr>
      <w:r w:rsidRPr="00D06C6C">
        <w:rPr>
          <w:rFonts w:ascii="Times" w:hAnsi="Times"/>
          <w:b/>
          <w:caps/>
          <w:sz w:val="32"/>
          <w:szCs w:val="20"/>
        </w:rPr>
        <w:lastRenderedPageBreak/>
        <w:t>Nyilatkozatminták</w:t>
      </w:r>
      <w:bookmarkEnd w:id="44"/>
      <w:bookmarkEnd w:id="48"/>
    </w:p>
    <w:p w:rsidR="002E3E1B" w:rsidRPr="00F22B8B" w:rsidRDefault="002E3E1B" w:rsidP="00C7023D">
      <w:pPr>
        <w:jc w:val="right"/>
        <w:rPr>
          <w:szCs w:val="20"/>
        </w:rPr>
      </w:pPr>
      <w:r w:rsidRPr="005141B0">
        <w:rPr>
          <w:szCs w:val="20"/>
        </w:rPr>
        <w:br w:type="page"/>
      </w:r>
      <w:r w:rsidRPr="005141B0">
        <w:rPr>
          <w:i/>
          <w:iCs/>
        </w:rPr>
        <w:lastRenderedPageBreak/>
        <w:t>1</w:t>
      </w:r>
      <w:r>
        <w:rPr>
          <w:i/>
          <w:iCs/>
        </w:rPr>
        <w:t>/</w:t>
      </w:r>
      <w:proofErr w:type="gramStart"/>
      <w:r>
        <w:rPr>
          <w:i/>
          <w:iCs/>
        </w:rPr>
        <w:t>A</w:t>
      </w:r>
      <w:r w:rsidRPr="005141B0">
        <w:rPr>
          <w:i/>
          <w:iCs/>
        </w:rPr>
        <w:t>.</w:t>
      </w:r>
      <w:proofErr w:type="gramEnd"/>
      <w:r w:rsidRPr="005141B0">
        <w:rPr>
          <w:i/>
          <w:iCs/>
        </w:rPr>
        <w:t xml:space="preserve"> </w:t>
      </w:r>
      <w:proofErr w:type="gramStart"/>
      <w:r w:rsidRPr="005141B0">
        <w:rPr>
          <w:i/>
          <w:iCs/>
        </w:rPr>
        <w:t>számú</w:t>
      </w:r>
      <w:proofErr w:type="gramEnd"/>
      <w:r w:rsidRPr="005141B0">
        <w:rPr>
          <w:i/>
          <w:iCs/>
        </w:rPr>
        <w:t xml:space="preserve"> melléklet</w:t>
      </w:r>
    </w:p>
    <w:p w:rsidR="002E3E1B" w:rsidRPr="005141B0" w:rsidRDefault="002E3E1B" w:rsidP="00470270">
      <w:pPr>
        <w:tabs>
          <w:tab w:val="left" w:pos="4678"/>
        </w:tabs>
        <w:jc w:val="right"/>
        <w:rPr>
          <w:i/>
        </w:rPr>
      </w:pPr>
    </w:p>
    <w:p w:rsidR="002E3E1B" w:rsidRDefault="002E3E1B" w:rsidP="00470270">
      <w:pPr>
        <w:shd w:val="clear" w:color="auto" w:fill="F2F2F2"/>
        <w:ind w:right="-6"/>
        <w:contextualSpacing/>
        <w:jc w:val="center"/>
        <w:outlineLvl w:val="1"/>
        <w:rPr>
          <w:b/>
          <w:smallCaps/>
          <w:sz w:val="28"/>
          <w:szCs w:val="20"/>
        </w:rPr>
      </w:pPr>
      <w:bookmarkStart w:id="49" w:name="_Toc213312486"/>
      <w:bookmarkStart w:id="50" w:name="_Toc275354691"/>
      <w:r w:rsidRPr="001832C1">
        <w:rPr>
          <w:b/>
          <w:smallCaps/>
          <w:sz w:val="28"/>
          <w:szCs w:val="20"/>
        </w:rPr>
        <w:t>Felolvasólap</w:t>
      </w:r>
      <w:bookmarkEnd w:id="49"/>
      <w:bookmarkEnd w:id="50"/>
    </w:p>
    <w:p w:rsidR="001016B2" w:rsidRPr="00D06C6C" w:rsidRDefault="001016B2" w:rsidP="00470270">
      <w:pPr>
        <w:shd w:val="clear" w:color="auto" w:fill="F2F2F2"/>
        <w:ind w:right="-6"/>
        <w:contextualSpacing/>
        <w:jc w:val="center"/>
        <w:outlineLvl w:val="1"/>
        <w:rPr>
          <w:b/>
          <w:smallCaps/>
          <w:sz w:val="28"/>
          <w:szCs w:val="20"/>
        </w:rPr>
      </w:pPr>
      <w:r>
        <w:rPr>
          <w:b/>
          <w:smallCaps/>
          <w:sz w:val="28"/>
          <w:szCs w:val="20"/>
        </w:rPr>
        <w:t>(részajánlat megnevezése)</w:t>
      </w:r>
    </w:p>
    <w:p w:rsidR="002E3E1B" w:rsidRDefault="002E3E1B" w:rsidP="00470270">
      <w:pPr>
        <w:ind w:left="-142"/>
        <w:jc w:val="both"/>
        <w:rPr>
          <w:b/>
        </w:rPr>
      </w:pPr>
    </w:p>
    <w:p w:rsidR="002E3E1B" w:rsidRPr="009425AB" w:rsidRDefault="002E3E1B" w:rsidP="00470270">
      <w:pPr>
        <w:spacing w:after="120"/>
        <w:jc w:val="both"/>
      </w:pPr>
      <w:r w:rsidRPr="0007471F">
        <w:t>Alulírott</w:t>
      </w:r>
      <w:proofErr w:type="gramStart"/>
      <w:r w:rsidRPr="0007471F">
        <w:t>, …</w:t>
      </w:r>
      <w:proofErr w:type="gramEnd"/>
      <w:r w:rsidRPr="0007471F">
        <w:t>……………………………… mint a(z) …………................................................. cégjegyzésre jogosult képviselője</w:t>
      </w:r>
      <w:r w:rsidRPr="00525111">
        <w:t>,</w:t>
      </w:r>
      <w:r w:rsidRPr="0007471F">
        <w:t xml:space="preserve"> </w:t>
      </w:r>
      <w:r w:rsidRPr="005141B0">
        <w:rPr>
          <w:szCs w:val="20"/>
        </w:rPr>
        <w:t>a</w:t>
      </w:r>
      <w:r w:rsidRPr="00D34D07">
        <w:rPr>
          <w:bCs/>
        </w:rPr>
        <w:t xml:space="preserve">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Pr>
          <w:i/>
          <w:szCs w:val="20"/>
        </w:rPr>
        <w:t xml:space="preserve"> </w:t>
      </w:r>
      <w:r w:rsidRPr="0087010D">
        <w:rPr>
          <w:szCs w:val="20"/>
        </w:rPr>
        <w:t>t</w:t>
      </w:r>
      <w:r w:rsidRPr="0007471F">
        <w:rPr>
          <w:szCs w:val="20"/>
        </w:rPr>
        <w:t>árgyú közbeszerzési eljárás ajánlattevőjeként</w:t>
      </w:r>
    </w:p>
    <w:p w:rsidR="002E3E1B" w:rsidRDefault="002E3E1B" w:rsidP="00470270">
      <w:pPr>
        <w:spacing w:after="120"/>
        <w:jc w:val="both"/>
        <w:rPr>
          <w:szCs w:val="20"/>
        </w:rPr>
      </w:pPr>
      <w:proofErr w:type="gramStart"/>
      <w:r>
        <w:rPr>
          <w:szCs w:val="20"/>
        </w:rPr>
        <w:t>és</w:t>
      </w:r>
      <w:proofErr w:type="gramEnd"/>
      <w:r>
        <w:rPr>
          <w:szCs w:val="20"/>
        </w:rPr>
        <w:t xml:space="preserve"> a(z) ……………………… (név) ……………………… (cím) közös ajánlattevő képviseletében</w:t>
      </w:r>
      <w:r>
        <w:rPr>
          <w:rStyle w:val="Lbjegyzet-hivatkozs"/>
          <w:szCs w:val="20"/>
        </w:rPr>
        <w:footnoteReference w:id="7"/>
      </w:r>
    </w:p>
    <w:p w:rsidR="002E3E1B" w:rsidRDefault="002E3E1B" w:rsidP="00470270">
      <w:pPr>
        <w:spacing w:after="120"/>
        <w:jc w:val="center"/>
        <w:rPr>
          <w:szCs w:val="20"/>
        </w:rPr>
      </w:pPr>
      <w:proofErr w:type="gramStart"/>
      <w:r w:rsidRPr="0007471F">
        <w:rPr>
          <w:b/>
          <w:spacing w:val="40"/>
          <w:szCs w:val="20"/>
        </w:rPr>
        <w:t>nyilatkozom</w:t>
      </w:r>
      <w:proofErr w:type="gramEnd"/>
      <w:r w:rsidRPr="0007471F">
        <w:rPr>
          <w:szCs w:val="20"/>
        </w:rPr>
        <w:t>, hogy</w:t>
      </w:r>
    </w:p>
    <w:p w:rsidR="002E3E1B" w:rsidRDefault="002E3E1B" w:rsidP="00470270">
      <w:pPr>
        <w:ind w:left="-142"/>
        <w:jc w:val="both"/>
        <w:rPr>
          <w:b/>
        </w:rPr>
      </w:pPr>
    </w:p>
    <w:p w:rsidR="002E3E1B" w:rsidRDefault="002E3E1B" w:rsidP="00470270">
      <w:pPr>
        <w:ind w:left="-142"/>
        <w:jc w:val="both"/>
        <w:rPr>
          <w:b/>
        </w:rPr>
      </w:pPr>
    </w:p>
    <w:p w:rsidR="002E3E1B" w:rsidRPr="005141B0" w:rsidRDefault="002E3E1B" w:rsidP="00470270">
      <w:pPr>
        <w:ind w:left="-142"/>
        <w:jc w:val="both"/>
        <w:rPr>
          <w:b/>
        </w:rPr>
      </w:pPr>
    </w:p>
    <w:p w:rsidR="002E3E1B" w:rsidRPr="005141B0" w:rsidRDefault="002E3E1B" w:rsidP="00470270">
      <w:pPr>
        <w:ind w:left="-142"/>
        <w:jc w:val="both"/>
        <w:rPr>
          <w:b/>
        </w:rPr>
      </w:pPr>
      <w:r w:rsidRPr="005141B0">
        <w:rPr>
          <w:b/>
        </w:rPr>
        <w:t xml:space="preserve">Ajánlattevő </w:t>
      </w:r>
      <w:proofErr w:type="gramStart"/>
      <w:r w:rsidRPr="005141B0">
        <w:rPr>
          <w:b/>
        </w:rPr>
        <w:t>adatai</w:t>
      </w:r>
      <w:r w:rsidRPr="005141B0">
        <w:rPr>
          <w:b/>
          <w:vertAlign w:val="superscript"/>
        </w:rPr>
        <w:footnoteReference w:id="8"/>
      </w:r>
      <w:r w:rsidRPr="005141B0">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2E3E1B" w:rsidRPr="005141B0" w:rsidTr="00385646">
        <w:trPr>
          <w:trHeight w:val="44"/>
        </w:trPr>
        <w:tc>
          <w:tcPr>
            <w:tcW w:w="3360" w:type="dxa"/>
            <w:tcBorders>
              <w:top w:val="double" w:sz="4" w:space="0" w:color="auto"/>
            </w:tcBorders>
            <w:shd w:val="clear" w:color="auto" w:fill="F2F2F2"/>
            <w:vAlign w:val="center"/>
          </w:tcPr>
          <w:p w:rsidR="002E3E1B" w:rsidRPr="005141B0" w:rsidRDefault="002E3E1B" w:rsidP="00385646">
            <w:pPr>
              <w:jc w:val="both"/>
              <w:rPr>
                <w:b/>
              </w:rPr>
            </w:pPr>
            <w:r w:rsidRPr="005141B0">
              <w:rPr>
                <w:b/>
              </w:rPr>
              <w:t>Ajánlattevő neve:</w:t>
            </w:r>
          </w:p>
        </w:tc>
        <w:tc>
          <w:tcPr>
            <w:tcW w:w="5760" w:type="dxa"/>
            <w:tcBorders>
              <w:top w:val="double" w:sz="4" w:space="0" w:color="auto"/>
            </w:tcBorders>
            <w:vAlign w:val="center"/>
          </w:tcPr>
          <w:p w:rsidR="002E3E1B" w:rsidRPr="005141B0" w:rsidRDefault="002E3E1B" w:rsidP="00385646"/>
        </w:tc>
      </w:tr>
      <w:tr w:rsidR="002E3E1B" w:rsidRPr="005141B0" w:rsidTr="00385646">
        <w:trPr>
          <w:trHeight w:val="64"/>
        </w:trPr>
        <w:tc>
          <w:tcPr>
            <w:tcW w:w="3360" w:type="dxa"/>
            <w:tcBorders>
              <w:bottom w:val="double" w:sz="4" w:space="0" w:color="auto"/>
            </w:tcBorders>
            <w:shd w:val="clear" w:color="auto" w:fill="F2F2F2"/>
            <w:vAlign w:val="center"/>
          </w:tcPr>
          <w:p w:rsidR="002E3E1B" w:rsidRPr="005141B0" w:rsidRDefault="002E3E1B" w:rsidP="00385646">
            <w:pPr>
              <w:jc w:val="both"/>
              <w:rPr>
                <w:b/>
              </w:rPr>
            </w:pPr>
            <w:r w:rsidRPr="005141B0">
              <w:rPr>
                <w:b/>
              </w:rPr>
              <w:t>Ajánlattevő székhelye:</w:t>
            </w:r>
          </w:p>
        </w:tc>
        <w:tc>
          <w:tcPr>
            <w:tcW w:w="5760" w:type="dxa"/>
            <w:tcBorders>
              <w:bottom w:val="double" w:sz="4" w:space="0" w:color="auto"/>
            </w:tcBorders>
            <w:vAlign w:val="center"/>
          </w:tcPr>
          <w:p w:rsidR="002E3E1B" w:rsidRPr="005141B0" w:rsidRDefault="002E3E1B" w:rsidP="00385646"/>
        </w:tc>
      </w:tr>
    </w:tbl>
    <w:p w:rsidR="002E3E1B" w:rsidRPr="005141B0" w:rsidRDefault="002E3E1B" w:rsidP="00470270">
      <w:pPr>
        <w:ind w:left="-142"/>
        <w:jc w:val="both"/>
        <w:rPr>
          <w:b/>
        </w:rPr>
      </w:pPr>
    </w:p>
    <w:p w:rsidR="002E3E1B" w:rsidRPr="005141B0" w:rsidRDefault="002E3E1B" w:rsidP="00470270">
      <w:pPr>
        <w:ind w:left="-142"/>
        <w:jc w:val="both"/>
        <w:rPr>
          <w:b/>
        </w:rPr>
      </w:pPr>
    </w:p>
    <w:p w:rsidR="002E3E1B" w:rsidRDefault="002E3E1B" w:rsidP="00470270">
      <w:pPr>
        <w:ind w:left="-142"/>
        <w:jc w:val="both"/>
        <w:rPr>
          <w:b/>
          <w:bCs/>
        </w:rPr>
      </w:pPr>
      <w:r w:rsidRPr="005141B0">
        <w:rPr>
          <w:b/>
        </w:rPr>
        <w:t>Azon főbb, számszerűsíthető adatok, amelyek a</w:t>
      </w:r>
      <w:r>
        <w:rPr>
          <w:b/>
        </w:rPr>
        <w:t xml:space="preserve"> legalacsonyabb ár, mint </w:t>
      </w:r>
      <w:r w:rsidRPr="005141B0">
        <w:rPr>
          <w:b/>
        </w:rPr>
        <w:t>értékelési szempont</w:t>
      </w:r>
      <w:r>
        <w:rPr>
          <w:b/>
        </w:rPr>
        <w:t xml:space="preserve"> </w:t>
      </w:r>
      <w:r w:rsidRPr="005141B0">
        <w:rPr>
          <w:b/>
        </w:rPr>
        <w:t>alapján értékelésre kerülnek</w:t>
      </w:r>
      <w:r w:rsidRPr="005141B0">
        <w:rPr>
          <w:b/>
          <w:bCs/>
        </w:rPr>
        <w:t>:</w:t>
      </w:r>
    </w:p>
    <w:p w:rsidR="002E3E1B" w:rsidRDefault="002E3E1B" w:rsidP="00470270">
      <w:pPr>
        <w:ind w:left="-142"/>
        <w:jc w:val="both"/>
        <w:rPr>
          <w:b/>
          <w:bCs/>
        </w:rPr>
      </w:pPr>
    </w:p>
    <w:tbl>
      <w:tblPr>
        <w:tblW w:w="92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72"/>
        <w:gridCol w:w="5774"/>
      </w:tblGrid>
      <w:tr w:rsidR="002E3E1B" w:rsidRPr="005141B0" w:rsidTr="00385646">
        <w:trPr>
          <w:trHeight w:val="576"/>
        </w:trPr>
        <w:tc>
          <w:tcPr>
            <w:tcW w:w="3472" w:type="dxa"/>
            <w:tcBorders>
              <w:top w:val="double" w:sz="4" w:space="0" w:color="auto"/>
              <w:bottom w:val="double" w:sz="4" w:space="0" w:color="auto"/>
            </w:tcBorders>
            <w:shd w:val="clear" w:color="auto" w:fill="F2F2F2"/>
            <w:vAlign w:val="center"/>
          </w:tcPr>
          <w:p w:rsidR="002E3E1B" w:rsidRPr="005141B0" w:rsidRDefault="002E3E1B" w:rsidP="00385646">
            <w:pPr>
              <w:spacing w:before="120" w:after="120"/>
              <w:jc w:val="center"/>
              <w:rPr>
                <w:b/>
                <w:i/>
              </w:rPr>
            </w:pPr>
            <w:r>
              <w:rPr>
                <w:b/>
                <w:bCs/>
                <w:i/>
              </w:rPr>
              <w:t>N</w:t>
            </w:r>
            <w:r w:rsidRPr="005141B0">
              <w:rPr>
                <w:b/>
                <w:bCs/>
                <w:i/>
              </w:rPr>
              <w:t xml:space="preserve">ettó ajánlati </w:t>
            </w:r>
            <w:r>
              <w:rPr>
                <w:b/>
                <w:bCs/>
                <w:i/>
              </w:rPr>
              <w:t>ár</w:t>
            </w:r>
            <w:r w:rsidRPr="005141B0">
              <w:rPr>
                <w:b/>
                <w:bCs/>
                <w:i/>
              </w:rPr>
              <w:t>:</w:t>
            </w:r>
          </w:p>
        </w:tc>
        <w:tc>
          <w:tcPr>
            <w:tcW w:w="5774" w:type="dxa"/>
            <w:tcBorders>
              <w:top w:val="double" w:sz="4" w:space="0" w:color="auto"/>
              <w:bottom w:val="double" w:sz="4" w:space="0" w:color="auto"/>
            </w:tcBorders>
            <w:vAlign w:val="bottom"/>
          </w:tcPr>
          <w:p w:rsidR="002E3E1B" w:rsidRPr="005141B0" w:rsidRDefault="002E3E1B" w:rsidP="00385646">
            <w:pPr>
              <w:jc w:val="center"/>
              <w:rPr>
                <w:b/>
                <w:i/>
              </w:rPr>
            </w:pPr>
            <w:r w:rsidRPr="005141B0">
              <w:rPr>
                <w:bCs/>
              </w:rPr>
              <w:t>......................,- Ft</w:t>
            </w:r>
            <w:r>
              <w:rPr>
                <w:bCs/>
              </w:rPr>
              <w:t>/kWh</w:t>
            </w:r>
          </w:p>
        </w:tc>
      </w:tr>
    </w:tbl>
    <w:p w:rsidR="002E3E1B" w:rsidRPr="005141B0" w:rsidRDefault="002E3E1B" w:rsidP="00470270">
      <w:pPr>
        <w:ind w:left="-142"/>
        <w:jc w:val="both"/>
        <w:rPr>
          <w:b/>
          <w:bCs/>
        </w:rPr>
      </w:pPr>
    </w:p>
    <w:p w:rsidR="002E3E1B" w:rsidRPr="005141B0" w:rsidRDefault="002E3E1B" w:rsidP="00470270">
      <w:pPr>
        <w:ind w:left="-142"/>
        <w:jc w:val="both"/>
        <w:rPr>
          <w:b/>
          <w:bCs/>
        </w:rPr>
      </w:pPr>
    </w:p>
    <w:p w:rsidR="002E3E1B" w:rsidRPr="005141B0" w:rsidRDefault="002E3E1B" w:rsidP="00470270">
      <w:pPr>
        <w:ind w:left="-142" w:right="-360"/>
        <w:jc w:val="both"/>
        <w:rPr>
          <w:snapToGrid w:val="0"/>
        </w:rPr>
      </w:pPr>
    </w:p>
    <w:p w:rsidR="002E3E1B" w:rsidRPr="005141B0" w:rsidRDefault="002E3E1B" w:rsidP="00470270">
      <w:pPr>
        <w:ind w:left="-142"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2E3E1B" w:rsidRPr="005141B0" w:rsidRDefault="002E3E1B" w:rsidP="00470270"/>
    <w:p w:rsidR="002E3E1B" w:rsidRPr="005141B0" w:rsidRDefault="002E3E1B" w:rsidP="00470270"/>
    <w:p w:rsidR="002E3E1B" w:rsidRPr="005141B0" w:rsidRDefault="002E3E1B" w:rsidP="00470270"/>
    <w:tbl>
      <w:tblPr>
        <w:tblW w:w="3834" w:type="dxa"/>
        <w:jc w:val="right"/>
        <w:tblCellMar>
          <w:left w:w="0" w:type="dxa"/>
          <w:right w:w="0" w:type="dxa"/>
        </w:tblCellMar>
        <w:tblLook w:val="0000" w:firstRow="0" w:lastRow="0" w:firstColumn="0" w:lastColumn="0" w:noHBand="0" w:noVBand="0"/>
      </w:tblPr>
      <w:tblGrid>
        <w:gridCol w:w="3834"/>
      </w:tblGrid>
      <w:tr w:rsidR="002E3E1B" w:rsidRPr="005141B0" w:rsidTr="00385646">
        <w:trPr>
          <w:jc w:val="right"/>
        </w:trPr>
        <w:tc>
          <w:tcPr>
            <w:tcW w:w="3834" w:type="dxa"/>
            <w:tcBorders>
              <w:top w:val="single" w:sz="8" w:space="0" w:color="auto"/>
              <w:left w:val="nil"/>
              <w:bottom w:val="nil"/>
              <w:right w:val="nil"/>
            </w:tcBorders>
            <w:tcMar>
              <w:top w:w="0" w:type="dxa"/>
              <w:left w:w="108" w:type="dxa"/>
              <w:bottom w:w="0" w:type="dxa"/>
              <w:right w:w="108" w:type="dxa"/>
            </w:tcMar>
          </w:tcPr>
          <w:p w:rsidR="002E3E1B" w:rsidRPr="005141B0" w:rsidRDefault="002E3E1B" w:rsidP="00385646">
            <w:pPr>
              <w:jc w:val="center"/>
            </w:pPr>
            <w:r w:rsidRPr="005141B0">
              <w:t>(cégszerű aláírás)</w:t>
            </w:r>
          </w:p>
        </w:tc>
      </w:tr>
    </w:tbl>
    <w:p w:rsidR="002E3E1B" w:rsidRDefault="002E3E1B" w:rsidP="00D22C66">
      <w:pPr>
        <w:jc w:val="right"/>
        <w:rPr>
          <w:i/>
          <w:szCs w:val="20"/>
        </w:rPr>
      </w:pPr>
    </w:p>
    <w:p w:rsidR="002E3E1B" w:rsidRDefault="002E3E1B" w:rsidP="00D22C66">
      <w:pPr>
        <w:jc w:val="right"/>
        <w:rPr>
          <w:i/>
          <w:iCs/>
          <w:highlight w:val="yellow"/>
        </w:rPr>
      </w:pPr>
    </w:p>
    <w:p w:rsidR="002E3E1B" w:rsidRDefault="002E3E1B" w:rsidP="00D22C66">
      <w:pPr>
        <w:jc w:val="right"/>
        <w:rPr>
          <w:i/>
          <w:iCs/>
          <w:highlight w:val="yellow"/>
        </w:rPr>
      </w:pPr>
    </w:p>
    <w:p w:rsidR="002E3E1B" w:rsidRDefault="002E3E1B" w:rsidP="00D22C66">
      <w:pPr>
        <w:jc w:val="right"/>
        <w:rPr>
          <w:i/>
          <w:iCs/>
          <w:highlight w:val="yellow"/>
        </w:rPr>
      </w:pPr>
    </w:p>
    <w:p w:rsidR="002E3E1B" w:rsidRPr="00C7023D" w:rsidRDefault="002E3E1B" w:rsidP="00C7023D">
      <w:pPr>
        <w:jc w:val="right"/>
        <w:rPr>
          <w:i/>
          <w:iCs/>
          <w:highlight w:val="yellow"/>
        </w:rPr>
      </w:pPr>
      <w:r>
        <w:rPr>
          <w:i/>
          <w:iCs/>
          <w:highlight w:val="yellow"/>
        </w:rPr>
        <w:br w:type="page"/>
      </w:r>
      <w:r>
        <w:rPr>
          <w:i/>
          <w:iCs/>
        </w:rPr>
        <w:lastRenderedPageBreak/>
        <w:t>1/B</w:t>
      </w:r>
      <w:r w:rsidRPr="00D7116C">
        <w:rPr>
          <w:i/>
          <w:iCs/>
        </w:rPr>
        <w:t>. számú melléklet</w:t>
      </w:r>
    </w:p>
    <w:p w:rsidR="002E3E1B" w:rsidRPr="007E79F4" w:rsidRDefault="002E3E1B" w:rsidP="00D22C66">
      <w:pPr>
        <w:tabs>
          <w:tab w:val="left" w:pos="4678"/>
        </w:tabs>
        <w:jc w:val="right"/>
        <w:rPr>
          <w:i/>
        </w:rPr>
      </w:pPr>
    </w:p>
    <w:p w:rsidR="002E3E1B" w:rsidRPr="00D06C6C" w:rsidRDefault="002E3E1B" w:rsidP="00D22C66">
      <w:pPr>
        <w:shd w:val="clear" w:color="auto" w:fill="F2F2F2"/>
        <w:ind w:right="-6"/>
        <w:contextualSpacing/>
        <w:jc w:val="center"/>
        <w:outlineLvl w:val="1"/>
        <w:rPr>
          <w:b/>
          <w:smallCaps/>
          <w:sz w:val="28"/>
          <w:szCs w:val="20"/>
        </w:rPr>
      </w:pPr>
      <w:r w:rsidRPr="00D06C6C">
        <w:rPr>
          <w:b/>
          <w:smallCaps/>
          <w:sz w:val="28"/>
          <w:szCs w:val="20"/>
        </w:rPr>
        <w:t>Adatlap</w:t>
      </w:r>
    </w:p>
    <w:p w:rsidR="002E3E1B" w:rsidRPr="007E79F4" w:rsidRDefault="002E3E1B" w:rsidP="00D22C66">
      <w:pPr>
        <w:ind w:left="-142"/>
        <w:jc w:val="both"/>
        <w:rPr>
          <w:b/>
        </w:rPr>
      </w:pPr>
      <w:r w:rsidRPr="007E79F4">
        <w:rPr>
          <w:b/>
        </w:rPr>
        <w:t xml:space="preserve">Ajánlattevő </w:t>
      </w:r>
      <w:proofErr w:type="gramStart"/>
      <w:r w:rsidRPr="007E79F4">
        <w:rPr>
          <w:b/>
        </w:rPr>
        <w:t>adatai</w:t>
      </w:r>
      <w:r w:rsidRPr="007E79F4">
        <w:rPr>
          <w:b/>
          <w:vertAlign w:val="superscript"/>
        </w:rPr>
        <w:footnoteReference w:id="9"/>
      </w:r>
      <w:r w:rsidRPr="007E79F4">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2E3E1B" w:rsidRPr="007E79F4" w:rsidTr="00752E67">
        <w:trPr>
          <w:trHeight w:val="44"/>
        </w:trPr>
        <w:tc>
          <w:tcPr>
            <w:tcW w:w="3360" w:type="dxa"/>
            <w:tcBorders>
              <w:top w:val="double" w:sz="4" w:space="0" w:color="auto"/>
            </w:tcBorders>
            <w:shd w:val="clear" w:color="auto" w:fill="F2F2F2"/>
            <w:vAlign w:val="center"/>
          </w:tcPr>
          <w:p w:rsidR="002E3E1B" w:rsidRPr="007E79F4" w:rsidRDefault="002E3E1B" w:rsidP="00752E67">
            <w:pPr>
              <w:jc w:val="both"/>
              <w:rPr>
                <w:b/>
              </w:rPr>
            </w:pPr>
            <w:r w:rsidRPr="007E79F4">
              <w:rPr>
                <w:b/>
              </w:rPr>
              <w:t>Ajánlattevő neve:</w:t>
            </w:r>
            <w:r>
              <w:rPr>
                <w:rStyle w:val="Lbjegyzet-hivatkozs"/>
                <w:b/>
              </w:rPr>
              <w:footnoteReference w:id="10"/>
            </w:r>
          </w:p>
        </w:tc>
        <w:tc>
          <w:tcPr>
            <w:tcW w:w="5760" w:type="dxa"/>
            <w:tcBorders>
              <w:top w:val="double" w:sz="4" w:space="0" w:color="auto"/>
            </w:tcBorders>
            <w:vAlign w:val="center"/>
          </w:tcPr>
          <w:p w:rsidR="002E3E1B" w:rsidRPr="007E79F4" w:rsidRDefault="002E3E1B" w:rsidP="00752E67"/>
        </w:tc>
      </w:tr>
      <w:tr w:rsidR="002E3E1B" w:rsidRPr="007E79F4" w:rsidTr="00752E67">
        <w:trPr>
          <w:trHeight w:val="64"/>
        </w:trPr>
        <w:tc>
          <w:tcPr>
            <w:tcW w:w="3360" w:type="dxa"/>
            <w:shd w:val="clear" w:color="auto" w:fill="F2F2F2"/>
            <w:vAlign w:val="center"/>
          </w:tcPr>
          <w:p w:rsidR="002E3E1B" w:rsidRPr="007E79F4" w:rsidRDefault="002E3E1B" w:rsidP="00752E67">
            <w:pPr>
              <w:jc w:val="both"/>
              <w:rPr>
                <w:b/>
              </w:rPr>
            </w:pPr>
            <w:r w:rsidRPr="007E79F4">
              <w:rPr>
                <w:b/>
              </w:rPr>
              <w:t>Nyilvántartó cégbíróság neve:</w:t>
            </w:r>
            <w:r>
              <w:rPr>
                <w:rStyle w:val="Lbjegyzet-hivatkozs"/>
                <w:b/>
              </w:rPr>
              <w:footnoteReference w:id="11"/>
            </w:r>
          </w:p>
        </w:tc>
        <w:tc>
          <w:tcPr>
            <w:tcW w:w="5760" w:type="dxa"/>
            <w:vAlign w:val="center"/>
          </w:tcPr>
          <w:p w:rsidR="002E3E1B" w:rsidRPr="0076682F" w:rsidRDefault="002E3E1B" w:rsidP="00752E67">
            <w:r w:rsidRPr="0076682F">
              <w:rPr>
                <w:sz w:val="22"/>
                <w:szCs w:val="22"/>
              </w:rPr>
              <w:t xml:space="preserve">Fővárosi Törvényszék Cégbírósága </w:t>
            </w:r>
          </w:p>
          <w:p w:rsidR="002E3E1B" w:rsidRPr="0076682F" w:rsidRDefault="002E3E1B" w:rsidP="00752E67">
            <w:r w:rsidRPr="0076682F">
              <w:rPr>
                <w:sz w:val="22"/>
                <w:szCs w:val="22"/>
              </w:rPr>
              <w:t>Kecskeméti Törvényszék Cégbírósága</w:t>
            </w:r>
          </w:p>
          <w:p w:rsidR="002E3E1B" w:rsidRPr="0076682F" w:rsidRDefault="002E3E1B" w:rsidP="00752E67">
            <w:r w:rsidRPr="0076682F">
              <w:rPr>
                <w:sz w:val="22"/>
                <w:szCs w:val="22"/>
              </w:rPr>
              <w:t xml:space="preserve">Pécsi Törvényszék Cégbírósága </w:t>
            </w:r>
          </w:p>
          <w:p w:rsidR="002E3E1B" w:rsidRPr="0076682F" w:rsidRDefault="002E3E1B" w:rsidP="00752E67">
            <w:r w:rsidRPr="0076682F">
              <w:rPr>
                <w:sz w:val="22"/>
                <w:szCs w:val="22"/>
              </w:rPr>
              <w:t xml:space="preserve">Gyulai Törvényszék Cégbírósága </w:t>
            </w:r>
          </w:p>
          <w:p w:rsidR="002E3E1B" w:rsidRPr="0076682F" w:rsidRDefault="002E3E1B" w:rsidP="00752E67">
            <w:r w:rsidRPr="0076682F">
              <w:rPr>
                <w:sz w:val="22"/>
                <w:szCs w:val="22"/>
              </w:rPr>
              <w:t>Miskolci Törvényszék Cégbírósága</w:t>
            </w:r>
          </w:p>
          <w:p w:rsidR="002E3E1B" w:rsidRPr="0076682F" w:rsidRDefault="002E3E1B" w:rsidP="00752E67">
            <w:r w:rsidRPr="0076682F">
              <w:rPr>
                <w:sz w:val="22"/>
                <w:szCs w:val="22"/>
              </w:rPr>
              <w:t xml:space="preserve">Szegedi Törvényszék Cégbírósága </w:t>
            </w:r>
          </w:p>
          <w:p w:rsidR="002E3E1B" w:rsidRPr="0076682F" w:rsidRDefault="002E3E1B" w:rsidP="00752E67">
            <w:r w:rsidRPr="0076682F">
              <w:rPr>
                <w:sz w:val="22"/>
                <w:szCs w:val="22"/>
              </w:rPr>
              <w:t xml:space="preserve">Székesfehérvári Törvényszék Cégbírósága </w:t>
            </w:r>
          </w:p>
          <w:p w:rsidR="002E3E1B" w:rsidRPr="0076682F" w:rsidRDefault="002E3E1B" w:rsidP="00752E67">
            <w:r w:rsidRPr="0076682F">
              <w:rPr>
                <w:sz w:val="22"/>
                <w:szCs w:val="22"/>
              </w:rPr>
              <w:t>Győri Törvényszék Cégbírósága</w:t>
            </w:r>
          </w:p>
          <w:p w:rsidR="002E3E1B" w:rsidRPr="0076682F" w:rsidRDefault="002E3E1B" w:rsidP="00752E67">
            <w:r w:rsidRPr="0076682F">
              <w:rPr>
                <w:sz w:val="22"/>
                <w:szCs w:val="22"/>
              </w:rPr>
              <w:t xml:space="preserve">Debreceni Törvényszék Cégbírósága </w:t>
            </w:r>
          </w:p>
          <w:p w:rsidR="002E3E1B" w:rsidRPr="0076682F" w:rsidRDefault="002E3E1B" w:rsidP="00752E67">
            <w:r w:rsidRPr="0076682F">
              <w:rPr>
                <w:sz w:val="22"/>
                <w:szCs w:val="22"/>
              </w:rPr>
              <w:t xml:space="preserve">Egri Törvényszék Cégbírósága </w:t>
            </w:r>
          </w:p>
          <w:p w:rsidR="002E3E1B" w:rsidRPr="0076682F" w:rsidRDefault="002E3E1B" w:rsidP="00752E67">
            <w:r w:rsidRPr="0076682F">
              <w:rPr>
                <w:sz w:val="22"/>
                <w:szCs w:val="22"/>
              </w:rPr>
              <w:t xml:space="preserve">Szolnoki Törvényszék Cégbírósága </w:t>
            </w:r>
          </w:p>
          <w:p w:rsidR="002E3E1B" w:rsidRPr="0076682F" w:rsidRDefault="002E3E1B" w:rsidP="00752E67">
            <w:r w:rsidRPr="0076682F">
              <w:rPr>
                <w:sz w:val="22"/>
                <w:szCs w:val="22"/>
              </w:rPr>
              <w:t xml:space="preserve">Tatabányai Törvényszék Cégbírósága </w:t>
            </w:r>
          </w:p>
          <w:p w:rsidR="002E3E1B" w:rsidRPr="0076682F" w:rsidRDefault="002E3E1B" w:rsidP="00752E67">
            <w:r w:rsidRPr="0076682F">
              <w:rPr>
                <w:sz w:val="22"/>
                <w:szCs w:val="22"/>
              </w:rPr>
              <w:t>Balassagyarmati Törvényszék Cégbírósága</w:t>
            </w:r>
          </w:p>
          <w:p w:rsidR="002E3E1B" w:rsidRPr="0076682F" w:rsidRDefault="002E3E1B" w:rsidP="00752E67">
            <w:r w:rsidRPr="0076682F">
              <w:rPr>
                <w:sz w:val="22"/>
                <w:szCs w:val="22"/>
              </w:rPr>
              <w:t>Budapest Környéki Törvényszék Cégbírósága</w:t>
            </w:r>
          </w:p>
          <w:p w:rsidR="002E3E1B" w:rsidRPr="0076682F" w:rsidRDefault="002E3E1B" w:rsidP="00752E67">
            <w:r w:rsidRPr="0076682F">
              <w:rPr>
                <w:sz w:val="22"/>
                <w:szCs w:val="22"/>
              </w:rPr>
              <w:t xml:space="preserve">Kaposvári Törvényszék Cégbírósága </w:t>
            </w:r>
          </w:p>
          <w:p w:rsidR="002E3E1B" w:rsidRPr="0076682F" w:rsidRDefault="002E3E1B" w:rsidP="00752E67">
            <w:r w:rsidRPr="0076682F">
              <w:rPr>
                <w:sz w:val="22"/>
                <w:szCs w:val="22"/>
              </w:rPr>
              <w:t>Nyíregyházi Törvényszék Cégbírósága</w:t>
            </w:r>
          </w:p>
          <w:p w:rsidR="002E3E1B" w:rsidRPr="0076682F" w:rsidRDefault="002E3E1B" w:rsidP="00752E67">
            <w:r w:rsidRPr="0076682F">
              <w:rPr>
                <w:sz w:val="22"/>
                <w:szCs w:val="22"/>
              </w:rPr>
              <w:t xml:space="preserve">Szekszárdi Törvényszék Cégbírósága </w:t>
            </w:r>
          </w:p>
          <w:p w:rsidR="002E3E1B" w:rsidRPr="0076682F" w:rsidRDefault="002E3E1B" w:rsidP="00752E67">
            <w:r w:rsidRPr="0076682F">
              <w:rPr>
                <w:sz w:val="22"/>
                <w:szCs w:val="22"/>
              </w:rPr>
              <w:t xml:space="preserve">Szombathelyi Törvényszék Cégbírósága </w:t>
            </w:r>
          </w:p>
          <w:p w:rsidR="002E3E1B" w:rsidRPr="0076682F" w:rsidRDefault="002E3E1B" w:rsidP="00752E67">
            <w:r w:rsidRPr="0076682F">
              <w:rPr>
                <w:sz w:val="22"/>
                <w:szCs w:val="22"/>
              </w:rPr>
              <w:t>Veszprémi Törvényszék Cégbírósága</w:t>
            </w:r>
          </w:p>
          <w:p w:rsidR="002E3E1B" w:rsidRPr="007E79F4" w:rsidRDefault="002E3E1B" w:rsidP="00752E67">
            <w:r w:rsidRPr="0076682F">
              <w:rPr>
                <w:sz w:val="22"/>
                <w:szCs w:val="22"/>
              </w:rPr>
              <w:t>Zalaegerszegi Törvényszék Cégbírósága</w:t>
            </w:r>
          </w:p>
        </w:tc>
      </w:tr>
      <w:tr w:rsidR="002E3E1B" w:rsidRPr="007E79F4" w:rsidTr="00752E67">
        <w:trPr>
          <w:trHeight w:val="64"/>
        </w:trPr>
        <w:tc>
          <w:tcPr>
            <w:tcW w:w="3360" w:type="dxa"/>
            <w:shd w:val="clear" w:color="auto" w:fill="F2F2F2"/>
            <w:vAlign w:val="center"/>
          </w:tcPr>
          <w:p w:rsidR="002E3E1B" w:rsidRPr="007E79F4" w:rsidRDefault="002E3E1B" w:rsidP="00752E67">
            <w:pPr>
              <w:jc w:val="both"/>
              <w:rPr>
                <w:b/>
              </w:rPr>
            </w:pPr>
            <w:r w:rsidRPr="007E79F4">
              <w:rPr>
                <w:b/>
              </w:rPr>
              <w:t>Ajánlattevő cégjegyzékszáma:</w:t>
            </w:r>
          </w:p>
        </w:tc>
        <w:tc>
          <w:tcPr>
            <w:tcW w:w="5760" w:type="dxa"/>
            <w:vAlign w:val="center"/>
          </w:tcPr>
          <w:p w:rsidR="002E3E1B" w:rsidRPr="007E79F4" w:rsidRDefault="002E3E1B" w:rsidP="00752E67"/>
        </w:tc>
      </w:tr>
      <w:tr w:rsidR="002E3E1B" w:rsidRPr="007E79F4" w:rsidTr="00752E67">
        <w:trPr>
          <w:trHeight w:val="64"/>
        </w:trPr>
        <w:tc>
          <w:tcPr>
            <w:tcW w:w="3360" w:type="dxa"/>
            <w:shd w:val="clear" w:color="auto" w:fill="F2F2F2"/>
            <w:vAlign w:val="center"/>
          </w:tcPr>
          <w:p w:rsidR="002E3E1B" w:rsidRPr="007E79F4" w:rsidRDefault="002E3E1B" w:rsidP="00752E67">
            <w:pPr>
              <w:jc w:val="both"/>
              <w:rPr>
                <w:b/>
              </w:rPr>
            </w:pPr>
            <w:r w:rsidRPr="007E79F4">
              <w:rPr>
                <w:b/>
              </w:rPr>
              <w:t>Belföldi adószáma:</w:t>
            </w:r>
          </w:p>
        </w:tc>
        <w:tc>
          <w:tcPr>
            <w:tcW w:w="5760" w:type="dxa"/>
            <w:vAlign w:val="center"/>
          </w:tcPr>
          <w:p w:rsidR="002E3E1B" w:rsidRPr="007E79F4" w:rsidRDefault="002E3E1B" w:rsidP="00752E67"/>
        </w:tc>
      </w:tr>
      <w:tr w:rsidR="002E3E1B" w:rsidRPr="007E79F4" w:rsidTr="00752E67">
        <w:trPr>
          <w:trHeight w:val="64"/>
        </w:trPr>
        <w:tc>
          <w:tcPr>
            <w:tcW w:w="3360" w:type="dxa"/>
            <w:shd w:val="clear" w:color="auto" w:fill="F2F2F2"/>
            <w:vAlign w:val="center"/>
          </w:tcPr>
          <w:p w:rsidR="002E3E1B" w:rsidRPr="007E79F4" w:rsidRDefault="002E3E1B" w:rsidP="00752E67">
            <w:pPr>
              <w:jc w:val="both"/>
              <w:rPr>
                <w:b/>
              </w:rPr>
            </w:pPr>
            <w:r w:rsidRPr="007E79F4">
              <w:rPr>
                <w:b/>
              </w:rPr>
              <w:t xml:space="preserve">Pénzforgalmi </w:t>
            </w:r>
            <w:proofErr w:type="gramStart"/>
            <w:r w:rsidRPr="007E79F4">
              <w:rPr>
                <w:b/>
              </w:rPr>
              <w:t>jelzőszám</w:t>
            </w:r>
            <w:r w:rsidRPr="007E79F4">
              <w:rPr>
                <w:b/>
                <w:vertAlign w:val="superscript"/>
              </w:rPr>
              <w:footnoteReference w:id="12"/>
            </w:r>
            <w:r w:rsidRPr="007E79F4">
              <w:rPr>
                <w:b/>
              </w:rPr>
              <w:t>:</w:t>
            </w:r>
            <w:proofErr w:type="gramEnd"/>
          </w:p>
        </w:tc>
        <w:tc>
          <w:tcPr>
            <w:tcW w:w="5760" w:type="dxa"/>
            <w:vAlign w:val="center"/>
          </w:tcPr>
          <w:p w:rsidR="002E3E1B" w:rsidRPr="007E79F4" w:rsidRDefault="002E3E1B" w:rsidP="00752E67"/>
        </w:tc>
      </w:tr>
      <w:tr w:rsidR="002E3E1B" w:rsidRPr="007E79F4" w:rsidTr="00752E67">
        <w:trPr>
          <w:trHeight w:val="64"/>
        </w:trPr>
        <w:tc>
          <w:tcPr>
            <w:tcW w:w="3360" w:type="dxa"/>
            <w:tcBorders>
              <w:bottom w:val="double" w:sz="4" w:space="0" w:color="auto"/>
            </w:tcBorders>
            <w:shd w:val="clear" w:color="auto" w:fill="F2F2F2"/>
            <w:vAlign w:val="center"/>
          </w:tcPr>
          <w:p w:rsidR="002E3E1B" w:rsidRPr="007E79F4" w:rsidRDefault="002E3E1B" w:rsidP="00752E67">
            <w:pPr>
              <w:jc w:val="both"/>
              <w:rPr>
                <w:b/>
              </w:rPr>
            </w:pPr>
            <w:r w:rsidRPr="007E79F4">
              <w:rPr>
                <w:b/>
              </w:rPr>
              <w:t>Képviselő neve:</w:t>
            </w:r>
          </w:p>
        </w:tc>
        <w:tc>
          <w:tcPr>
            <w:tcW w:w="5760" w:type="dxa"/>
            <w:tcBorders>
              <w:bottom w:val="double" w:sz="4" w:space="0" w:color="auto"/>
            </w:tcBorders>
            <w:vAlign w:val="center"/>
          </w:tcPr>
          <w:p w:rsidR="002E3E1B" w:rsidRPr="007E79F4" w:rsidRDefault="002E3E1B" w:rsidP="00752E67"/>
        </w:tc>
      </w:tr>
    </w:tbl>
    <w:p w:rsidR="002E3E1B" w:rsidRDefault="002E3E1B" w:rsidP="00D22C66">
      <w:pPr>
        <w:rPr>
          <w:b/>
        </w:rPr>
      </w:pPr>
    </w:p>
    <w:p w:rsidR="002E3E1B" w:rsidRPr="007E79F4" w:rsidRDefault="002E3E1B" w:rsidP="00D22C66">
      <w:pPr>
        <w:ind w:left="-142"/>
        <w:jc w:val="both"/>
        <w:rPr>
          <w:b/>
        </w:rPr>
      </w:pPr>
      <w:r w:rsidRPr="007E79F4">
        <w:rPr>
          <w:b/>
        </w:rPr>
        <w:t xml:space="preserve">A kapcsolattartó </w:t>
      </w:r>
      <w:proofErr w:type="gramStart"/>
      <w:r w:rsidRPr="007E79F4">
        <w:rPr>
          <w:b/>
        </w:rPr>
        <w:t>adatai</w:t>
      </w:r>
      <w:r w:rsidRPr="007E79F4">
        <w:rPr>
          <w:b/>
          <w:vertAlign w:val="superscript"/>
        </w:rPr>
        <w:footnoteReference w:id="13"/>
      </w:r>
      <w:r w:rsidRPr="007E79F4">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2E3E1B" w:rsidRPr="007E79F4" w:rsidTr="00752E67">
        <w:trPr>
          <w:trHeight w:val="166"/>
        </w:trPr>
        <w:tc>
          <w:tcPr>
            <w:tcW w:w="5400" w:type="dxa"/>
            <w:tcBorders>
              <w:top w:val="double" w:sz="4" w:space="0" w:color="auto"/>
            </w:tcBorders>
            <w:shd w:val="clear" w:color="auto" w:fill="F2F2F2"/>
            <w:vAlign w:val="center"/>
          </w:tcPr>
          <w:p w:rsidR="002E3E1B" w:rsidRPr="007E79F4" w:rsidRDefault="002E3E1B" w:rsidP="00752E67">
            <w:pPr>
              <w:jc w:val="both"/>
              <w:rPr>
                <w:b/>
              </w:rPr>
            </w:pPr>
            <w:r w:rsidRPr="007E79F4">
              <w:rPr>
                <w:b/>
              </w:rPr>
              <w:t>Kapcsolattartó személy neve:</w:t>
            </w:r>
          </w:p>
        </w:tc>
        <w:tc>
          <w:tcPr>
            <w:tcW w:w="3720" w:type="dxa"/>
            <w:tcBorders>
              <w:top w:val="double" w:sz="4" w:space="0" w:color="auto"/>
            </w:tcBorders>
            <w:vAlign w:val="center"/>
          </w:tcPr>
          <w:p w:rsidR="002E3E1B" w:rsidRPr="007E79F4" w:rsidRDefault="002E3E1B" w:rsidP="00752E67"/>
        </w:tc>
      </w:tr>
      <w:tr w:rsidR="002E3E1B" w:rsidRPr="007E79F4" w:rsidTr="00752E67">
        <w:tc>
          <w:tcPr>
            <w:tcW w:w="5400" w:type="dxa"/>
            <w:shd w:val="clear" w:color="auto" w:fill="F2F2F2"/>
            <w:vAlign w:val="center"/>
          </w:tcPr>
          <w:p w:rsidR="002E3E1B" w:rsidRPr="007E79F4" w:rsidRDefault="002E3E1B" w:rsidP="00752E67">
            <w:pPr>
              <w:jc w:val="both"/>
              <w:rPr>
                <w:b/>
              </w:rPr>
            </w:pPr>
            <w:r w:rsidRPr="007E79F4">
              <w:rPr>
                <w:b/>
              </w:rPr>
              <w:t>Kapcsolattartó személy telefon vagy mobil száma:</w:t>
            </w:r>
          </w:p>
        </w:tc>
        <w:tc>
          <w:tcPr>
            <w:tcW w:w="3720" w:type="dxa"/>
            <w:vAlign w:val="center"/>
          </w:tcPr>
          <w:p w:rsidR="002E3E1B" w:rsidRPr="007E79F4" w:rsidRDefault="002E3E1B" w:rsidP="00752E67"/>
        </w:tc>
      </w:tr>
      <w:tr w:rsidR="002E3E1B" w:rsidRPr="007E79F4" w:rsidTr="00752E67">
        <w:tc>
          <w:tcPr>
            <w:tcW w:w="5400" w:type="dxa"/>
            <w:shd w:val="clear" w:color="auto" w:fill="F2F2F2"/>
            <w:vAlign w:val="center"/>
          </w:tcPr>
          <w:p w:rsidR="002E3E1B" w:rsidRPr="007E79F4" w:rsidRDefault="002E3E1B" w:rsidP="00752E67">
            <w:pPr>
              <w:jc w:val="both"/>
              <w:rPr>
                <w:b/>
              </w:rPr>
            </w:pPr>
            <w:r w:rsidRPr="007E79F4">
              <w:rPr>
                <w:b/>
              </w:rPr>
              <w:t>Kapcsolattartó személy faxszáma:</w:t>
            </w:r>
          </w:p>
        </w:tc>
        <w:tc>
          <w:tcPr>
            <w:tcW w:w="3720" w:type="dxa"/>
            <w:vAlign w:val="center"/>
          </w:tcPr>
          <w:p w:rsidR="002E3E1B" w:rsidRPr="007E79F4" w:rsidRDefault="002E3E1B" w:rsidP="00752E67"/>
        </w:tc>
      </w:tr>
      <w:tr w:rsidR="002E3E1B" w:rsidRPr="007E79F4" w:rsidTr="00752E67">
        <w:tc>
          <w:tcPr>
            <w:tcW w:w="5400" w:type="dxa"/>
            <w:tcBorders>
              <w:bottom w:val="double" w:sz="4" w:space="0" w:color="auto"/>
            </w:tcBorders>
            <w:shd w:val="clear" w:color="auto" w:fill="F2F2F2"/>
            <w:vAlign w:val="center"/>
          </w:tcPr>
          <w:p w:rsidR="002E3E1B" w:rsidRPr="007E79F4" w:rsidRDefault="002E3E1B" w:rsidP="00752E67">
            <w:pPr>
              <w:jc w:val="both"/>
              <w:rPr>
                <w:b/>
              </w:rPr>
            </w:pPr>
            <w:r w:rsidRPr="007E79F4">
              <w:rPr>
                <w:b/>
              </w:rPr>
              <w:t>Kapcsolattartó személy e-mail címe:</w:t>
            </w:r>
          </w:p>
        </w:tc>
        <w:tc>
          <w:tcPr>
            <w:tcW w:w="3720" w:type="dxa"/>
            <w:tcBorders>
              <w:bottom w:val="double" w:sz="4" w:space="0" w:color="auto"/>
            </w:tcBorders>
            <w:vAlign w:val="center"/>
          </w:tcPr>
          <w:p w:rsidR="002E3E1B" w:rsidRPr="007E79F4" w:rsidRDefault="002E3E1B" w:rsidP="00752E67"/>
        </w:tc>
      </w:tr>
    </w:tbl>
    <w:p w:rsidR="002E3E1B" w:rsidRPr="007E79F4" w:rsidRDefault="002E3E1B" w:rsidP="00D22C66">
      <w:pPr>
        <w:ind w:left="-142"/>
        <w:jc w:val="both"/>
        <w:rPr>
          <w:b/>
        </w:rPr>
      </w:pPr>
    </w:p>
    <w:p w:rsidR="002E3E1B" w:rsidRPr="007E79F4" w:rsidRDefault="002E3E1B" w:rsidP="00D22C66">
      <w:pPr>
        <w:ind w:left="-142" w:right="-360"/>
        <w:jc w:val="both"/>
        <w:rPr>
          <w:snapToGrid w:val="0"/>
        </w:rPr>
      </w:pPr>
      <w:r w:rsidRPr="007E79F4">
        <w:rPr>
          <w:snapToGrid w:val="0"/>
        </w:rPr>
        <w:t>Kelt</w:t>
      </w:r>
      <w:proofErr w:type="gramStart"/>
      <w:r w:rsidRPr="007E79F4">
        <w:rPr>
          <w:snapToGrid w:val="0"/>
        </w:rPr>
        <w:t>: …</w:t>
      </w:r>
      <w:proofErr w:type="gramEnd"/>
      <w:r w:rsidRPr="007E79F4">
        <w:rPr>
          <w:snapToGrid w:val="0"/>
        </w:rPr>
        <w:t>………… ……….. év ……………….. hónap …. napján</w:t>
      </w:r>
    </w:p>
    <w:p w:rsidR="002E3E1B" w:rsidRPr="007E79F4" w:rsidRDefault="002E3E1B" w:rsidP="00D22C66"/>
    <w:p w:rsidR="002E3E1B" w:rsidRPr="007E79F4" w:rsidRDefault="002E3E1B" w:rsidP="00D22C66"/>
    <w:p w:rsidR="002E3E1B" w:rsidRPr="007E79F4" w:rsidRDefault="002E3E1B" w:rsidP="00D22C66"/>
    <w:tbl>
      <w:tblPr>
        <w:tblW w:w="3834" w:type="dxa"/>
        <w:jc w:val="right"/>
        <w:tblCellMar>
          <w:left w:w="0" w:type="dxa"/>
          <w:right w:w="0" w:type="dxa"/>
        </w:tblCellMar>
        <w:tblLook w:val="0000" w:firstRow="0" w:lastRow="0" w:firstColumn="0" w:lastColumn="0" w:noHBand="0" w:noVBand="0"/>
      </w:tblPr>
      <w:tblGrid>
        <w:gridCol w:w="3834"/>
      </w:tblGrid>
      <w:tr w:rsidR="002E3E1B" w:rsidRPr="007E79F4" w:rsidTr="00752E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2E3E1B" w:rsidRPr="007E79F4" w:rsidRDefault="002E3E1B" w:rsidP="00752E67">
            <w:pPr>
              <w:jc w:val="center"/>
            </w:pPr>
            <w:r w:rsidRPr="007E79F4">
              <w:t>(cégszerű aláírás)</w:t>
            </w:r>
          </w:p>
        </w:tc>
      </w:tr>
    </w:tbl>
    <w:p w:rsidR="002E3E1B" w:rsidRDefault="002E3E1B" w:rsidP="00D22C66">
      <w:pPr>
        <w:jc w:val="right"/>
        <w:rPr>
          <w:i/>
          <w:szCs w:val="20"/>
        </w:rPr>
      </w:pPr>
    </w:p>
    <w:p w:rsidR="002E3E1B" w:rsidRPr="00CB36F9" w:rsidRDefault="002E3E1B" w:rsidP="00D22C66">
      <w:pPr>
        <w:jc w:val="right"/>
        <w:rPr>
          <w:i/>
          <w:szCs w:val="20"/>
        </w:rPr>
      </w:pPr>
      <w:r>
        <w:rPr>
          <w:i/>
          <w:szCs w:val="20"/>
        </w:rPr>
        <w:br w:type="page"/>
      </w:r>
      <w:r w:rsidRPr="00CB36F9">
        <w:rPr>
          <w:i/>
          <w:szCs w:val="20"/>
        </w:rPr>
        <w:lastRenderedPageBreak/>
        <w:t>2/</w:t>
      </w:r>
      <w:proofErr w:type="gramStart"/>
      <w:r w:rsidRPr="00CB36F9">
        <w:rPr>
          <w:i/>
          <w:szCs w:val="20"/>
        </w:rPr>
        <w:t>A</w:t>
      </w:r>
      <w:r w:rsidRPr="00CB36F9">
        <w:rPr>
          <w:i/>
          <w:iCs/>
        </w:rPr>
        <w:t>.</w:t>
      </w:r>
      <w:proofErr w:type="gramEnd"/>
      <w:r w:rsidRPr="00CB36F9">
        <w:rPr>
          <w:i/>
          <w:iCs/>
        </w:rPr>
        <w:t xml:space="preserve"> </w:t>
      </w:r>
      <w:proofErr w:type="gramStart"/>
      <w:r w:rsidRPr="00CB36F9">
        <w:rPr>
          <w:i/>
          <w:iCs/>
        </w:rPr>
        <w:t>számú</w:t>
      </w:r>
      <w:proofErr w:type="gramEnd"/>
      <w:r w:rsidRPr="00CB36F9">
        <w:rPr>
          <w:i/>
          <w:iCs/>
        </w:rPr>
        <w:t xml:space="preserve"> melléklet</w:t>
      </w:r>
    </w:p>
    <w:p w:rsidR="002E3E1B" w:rsidRPr="00CB36F9" w:rsidRDefault="002E3E1B" w:rsidP="00D22C66">
      <w:pPr>
        <w:ind w:left="-142" w:right="-360"/>
        <w:jc w:val="both"/>
        <w:rPr>
          <w:snapToGrid w:val="0"/>
        </w:rPr>
      </w:pPr>
    </w:p>
    <w:p w:rsidR="002E3E1B" w:rsidRPr="00CB36F9" w:rsidRDefault="002E3E1B" w:rsidP="00D22C66">
      <w:pPr>
        <w:shd w:val="clear" w:color="auto" w:fill="F2F2F2"/>
        <w:ind w:right="-6"/>
        <w:contextualSpacing/>
        <w:jc w:val="center"/>
        <w:outlineLvl w:val="1"/>
        <w:rPr>
          <w:b/>
          <w:smallCaps/>
          <w:sz w:val="28"/>
          <w:szCs w:val="20"/>
        </w:rPr>
      </w:pPr>
      <w:r w:rsidRPr="00CB36F9">
        <w:rPr>
          <w:b/>
          <w:smallCaps/>
          <w:sz w:val="28"/>
          <w:szCs w:val="20"/>
        </w:rPr>
        <w:t>A Kbt. 66. § (2) bekezdésében előírt, úgynevezett ajánlati nyilatkozat</w:t>
      </w:r>
      <w:r w:rsidRPr="00CB36F9">
        <w:rPr>
          <w:b/>
          <w:smallCaps/>
          <w:sz w:val="28"/>
          <w:szCs w:val="20"/>
          <w:vertAlign w:val="superscript"/>
        </w:rPr>
        <w:footnoteReference w:id="14"/>
      </w:r>
    </w:p>
    <w:p w:rsidR="002E3E1B" w:rsidRPr="00CB36F9" w:rsidRDefault="002E3E1B" w:rsidP="00D22C66">
      <w:pPr>
        <w:tabs>
          <w:tab w:val="left" w:pos="4678"/>
        </w:tabs>
        <w:jc w:val="both"/>
      </w:pPr>
    </w:p>
    <w:p w:rsidR="002E3E1B" w:rsidRPr="00BB5DED" w:rsidRDefault="002E3E1B" w:rsidP="00C7023D">
      <w:pPr>
        <w:spacing w:after="120"/>
        <w:jc w:val="both"/>
      </w:pPr>
      <w:r w:rsidRPr="00BB5DED">
        <w:t>Alulírott</w:t>
      </w:r>
      <w:proofErr w:type="gramStart"/>
      <w:r w:rsidRPr="00BB5DED">
        <w:t>, …</w:t>
      </w:r>
      <w:proofErr w:type="gramEnd"/>
      <w:r w:rsidRPr="00BB5DED">
        <w:t xml:space="preserve">……………………………… mint a(z) …………................................................. cégjegyzésre jogosult képviselője, a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Pr>
          <w:i/>
        </w:rPr>
        <w:t xml:space="preserve"> </w:t>
      </w:r>
      <w:r w:rsidRPr="00BB5DED">
        <w:t>tárgyú közbeszerzési eljárás ajánlattevőjeként</w:t>
      </w:r>
    </w:p>
    <w:p w:rsidR="002E3E1B" w:rsidRDefault="002E3E1B" w:rsidP="00D22C66">
      <w:pPr>
        <w:spacing w:after="120"/>
        <w:jc w:val="both"/>
        <w:rPr>
          <w:szCs w:val="20"/>
        </w:rPr>
      </w:pPr>
      <w:proofErr w:type="gramStart"/>
      <w:r>
        <w:rPr>
          <w:szCs w:val="20"/>
        </w:rPr>
        <w:t>és</w:t>
      </w:r>
      <w:proofErr w:type="gramEnd"/>
      <w:r>
        <w:rPr>
          <w:szCs w:val="20"/>
        </w:rPr>
        <w:t xml:space="preserve"> a(z) ……………………… (név) ……………………… (cím) közös ajánlattevő képviseletében</w:t>
      </w:r>
      <w:r>
        <w:rPr>
          <w:rStyle w:val="Lbjegyzet-hivatkozs"/>
          <w:szCs w:val="20"/>
        </w:rPr>
        <w:footnoteReference w:id="15"/>
      </w:r>
    </w:p>
    <w:p w:rsidR="002E3E1B" w:rsidRDefault="002E3E1B" w:rsidP="00D22C66">
      <w:pPr>
        <w:spacing w:after="120"/>
        <w:jc w:val="center"/>
        <w:rPr>
          <w:szCs w:val="20"/>
        </w:rPr>
      </w:pPr>
      <w:proofErr w:type="gramStart"/>
      <w:r w:rsidRPr="0007471F">
        <w:rPr>
          <w:b/>
          <w:spacing w:val="40"/>
          <w:szCs w:val="20"/>
        </w:rPr>
        <w:t>nyilatkozom</w:t>
      </w:r>
      <w:proofErr w:type="gramEnd"/>
      <w:r w:rsidRPr="0007471F">
        <w:rPr>
          <w:szCs w:val="20"/>
        </w:rPr>
        <w:t>, hogy</w:t>
      </w:r>
    </w:p>
    <w:p w:rsidR="002E3E1B" w:rsidRPr="00F945BC" w:rsidRDefault="002E3E1B" w:rsidP="00AD3FFB">
      <w:pPr>
        <w:pStyle w:val="Listaszerbekezds"/>
        <w:widowControl/>
        <w:numPr>
          <w:ilvl w:val="0"/>
          <w:numId w:val="29"/>
        </w:numPr>
        <w:suppressAutoHyphens w:val="0"/>
        <w:spacing w:after="120"/>
        <w:contextualSpacing/>
        <w:jc w:val="both"/>
      </w:pPr>
      <w:r w:rsidRPr="00F945BC">
        <w:t>miután az ajánlati felhívás és az egyéb közbeszerzési dokumentumok feltételeit megvizsgáltuk, azokat elfogadjuk, és azok feltételei szerint ajánlatot teszünk az ajánlatunkban a Felolvasólapon rögzített ajánlati áron;</w:t>
      </w:r>
    </w:p>
    <w:p w:rsidR="002E3E1B" w:rsidRDefault="002E3E1B" w:rsidP="00D22C66">
      <w:pPr>
        <w:jc w:val="both"/>
        <w:rPr>
          <w:szCs w:val="20"/>
        </w:rPr>
      </w:pPr>
    </w:p>
    <w:p w:rsidR="002E3E1B" w:rsidRPr="00651D00" w:rsidRDefault="002E3E1B" w:rsidP="00AD3FFB">
      <w:pPr>
        <w:pStyle w:val="Listaszerbekezds"/>
        <w:widowControl/>
        <w:numPr>
          <w:ilvl w:val="0"/>
          <w:numId w:val="29"/>
        </w:numPr>
        <w:suppressAutoHyphens w:val="0"/>
        <w:contextualSpacing/>
        <w:jc w:val="both"/>
        <w:rPr>
          <w:snapToGrid w:val="0"/>
        </w:rPr>
      </w:pPr>
      <w:r w:rsidRPr="00F945BC">
        <w:t>nyertességünk esetén készek és képesek vagyunk az ajánlatunkban, valamint a közbeszerzési dokumentumokban előírt feltételeknek megfelelően a szerződés megkötésére és teljesítésére.</w:t>
      </w:r>
    </w:p>
    <w:p w:rsidR="002E3E1B" w:rsidRPr="00651D00" w:rsidRDefault="002E3E1B" w:rsidP="00D22C66">
      <w:pPr>
        <w:jc w:val="both"/>
        <w:rPr>
          <w:snapToGrid w:val="0"/>
        </w:rPr>
      </w:pPr>
    </w:p>
    <w:p w:rsidR="002E3E1B" w:rsidRDefault="002E3E1B" w:rsidP="00D22C66">
      <w:pPr>
        <w:ind w:right="-360"/>
        <w:jc w:val="both"/>
        <w:rPr>
          <w:snapToGrid w:val="0"/>
        </w:rPr>
      </w:pPr>
    </w:p>
    <w:p w:rsidR="002E3E1B" w:rsidRDefault="002E3E1B" w:rsidP="00D22C66">
      <w:pPr>
        <w:ind w:right="-360"/>
        <w:jc w:val="both"/>
        <w:rPr>
          <w:snapToGrid w:val="0"/>
        </w:rPr>
      </w:pPr>
    </w:p>
    <w:p w:rsidR="002E3E1B" w:rsidRDefault="002E3E1B" w:rsidP="00D22C66">
      <w:pPr>
        <w:ind w:right="-360"/>
        <w:jc w:val="both"/>
        <w:rPr>
          <w:snapToGrid w:val="0"/>
        </w:rPr>
      </w:pPr>
    </w:p>
    <w:p w:rsidR="002E3E1B" w:rsidRDefault="002E3E1B" w:rsidP="00D22C66">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2E3E1B" w:rsidRDefault="002E3E1B" w:rsidP="00D22C66"/>
    <w:p w:rsidR="002E3E1B" w:rsidRDefault="002E3E1B" w:rsidP="00D22C66"/>
    <w:p w:rsidR="002E3E1B" w:rsidRPr="0007471F" w:rsidRDefault="002E3E1B" w:rsidP="00D22C66"/>
    <w:tbl>
      <w:tblPr>
        <w:tblW w:w="3834" w:type="dxa"/>
        <w:jc w:val="right"/>
        <w:tblCellMar>
          <w:left w:w="0" w:type="dxa"/>
          <w:right w:w="0" w:type="dxa"/>
        </w:tblCellMar>
        <w:tblLook w:val="0000" w:firstRow="0" w:lastRow="0" w:firstColumn="0" w:lastColumn="0" w:noHBand="0" w:noVBand="0"/>
      </w:tblPr>
      <w:tblGrid>
        <w:gridCol w:w="3834"/>
      </w:tblGrid>
      <w:tr w:rsidR="002E3E1B" w:rsidRPr="0007471F" w:rsidTr="00752E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2E3E1B" w:rsidRPr="0007471F" w:rsidRDefault="002E3E1B" w:rsidP="00752E67">
            <w:pPr>
              <w:jc w:val="center"/>
            </w:pPr>
            <w:r w:rsidRPr="0007471F">
              <w:t>(cégszerű aláírás)</w:t>
            </w:r>
          </w:p>
        </w:tc>
      </w:tr>
    </w:tbl>
    <w:p w:rsidR="002E3E1B" w:rsidRDefault="002E3E1B" w:rsidP="00D22C66">
      <w:pPr>
        <w:jc w:val="right"/>
        <w:rPr>
          <w:b/>
          <w:caps/>
          <w:sz w:val="28"/>
          <w:szCs w:val="28"/>
        </w:rPr>
      </w:pPr>
    </w:p>
    <w:p w:rsidR="002E3E1B" w:rsidRDefault="002E3E1B" w:rsidP="00D22C66">
      <w:pPr>
        <w:rPr>
          <w:b/>
          <w:caps/>
          <w:sz w:val="28"/>
          <w:szCs w:val="28"/>
        </w:rPr>
      </w:pPr>
      <w:r>
        <w:rPr>
          <w:b/>
          <w:caps/>
          <w:sz w:val="28"/>
          <w:szCs w:val="28"/>
        </w:rPr>
        <w:br w:type="page"/>
      </w:r>
    </w:p>
    <w:p w:rsidR="002E3E1B" w:rsidRPr="00CB36F9" w:rsidRDefault="002E3E1B" w:rsidP="00D22C66">
      <w:pPr>
        <w:jc w:val="right"/>
        <w:rPr>
          <w:szCs w:val="20"/>
        </w:rPr>
      </w:pPr>
      <w:r w:rsidRPr="00CB36F9">
        <w:rPr>
          <w:i/>
          <w:szCs w:val="20"/>
        </w:rPr>
        <w:lastRenderedPageBreak/>
        <w:t>2/B</w:t>
      </w:r>
      <w:r w:rsidRPr="00CB36F9">
        <w:rPr>
          <w:i/>
          <w:iCs/>
        </w:rPr>
        <w:t>. számú melléklet</w:t>
      </w:r>
    </w:p>
    <w:p w:rsidR="002E3E1B" w:rsidRPr="00CB36F9" w:rsidRDefault="002E3E1B" w:rsidP="00D22C66">
      <w:pPr>
        <w:ind w:left="-142" w:right="-360"/>
        <w:jc w:val="both"/>
        <w:rPr>
          <w:snapToGrid w:val="0"/>
        </w:rPr>
      </w:pPr>
    </w:p>
    <w:p w:rsidR="002E3E1B" w:rsidRPr="00CB36F9" w:rsidRDefault="002E3E1B" w:rsidP="00D22C66">
      <w:pPr>
        <w:shd w:val="clear" w:color="auto" w:fill="F2F2F2"/>
        <w:ind w:right="-6"/>
        <w:contextualSpacing/>
        <w:jc w:val="center"/>
        <w:outlineLvl w:val="1"/>
        <w:rPr>
          <w:b/>
          <w:smallCaps/>
          <w:sz w:val="28"/>
          <w:szCs w:val="20"/>
        </w:rPr>
      </w:pPr>
      <w:r w:rsidRPr="00CB36F9">
        <w:rPr>
          <w:b/>
          <w:smallCaps/>
          <w:sz w:val="28"/>
          <w:szCs w:val="20"/>
        </w:rPr>
        <w:t>A Kbt. 66. § (4) bekezdésében előírt nyilatkozat</w:t>
      </w:r>
      <w:r w:rsidRPr="00CB36F9">
        <w:rPr>
          <w:b/>
          <w:smallCaps/>
          <w:sz w:val="28"/>
          <w:szCs w:val="20"/>
          <w:vertAlign w:val="superscript"/>
        </w:rPr>
        <w:footnoteReference w:id="16"/>
      </w:r>
    </w:p>
    <w:p w:rsidR="002E3E1B" w:rsidRPr="00CB36F9" w:rsidRDefault="002E3E1B" w:rsidP="00D22C66">
      <w:pPr>
        <w:tabs>
          <w:tab w:val="left" w:pos="4678"/>
        </w:tabs>
        <w:jc w:val="both"/>
      </w:pPr>
    </w:p>
    <w:p w:rsidR="002E3E1B" w:rsidRDefault="002E3E1B" w:rsidP="00C7023D">
      <w:pPr>
        <w:spacing w:after="120"/>
        <w:jc w:val="both"/>
      </w:pPr>
      <w:r w:rsidRPr="00BB5DED">
        <w:t>Alulírott</w:t>
      </w:r>
      <w:proofErr w:type="gramStart"/>
      <w:r w:rsidRPr="00BB5DED">
        <w:t>, …</w:t>
      </w:r>
      <w:proofErr w:type="gramEnd"/>
      <w:r w:rsidRPr="00BB5DED">
        <w:t xml:space="preserve">……………………………… mint a(z) …………................................................. cégjegyzésre jogosult képviselője, a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Pr>
          <w:i/>
        </w:rPr>
        <w:t xml:space="preserve"> </w:t>
      </w:r>
      <w:r w:rsidRPr="00BB5DED">
        <w:t>tárgyú közbeszer</w:t>
      </w:r>
      <w:r>
        <w:t>zési eljárásban</w:t>
      </w:r>
    </w:p>
    <w:p w:rsidR="002E3E1B" w:rsidRDefault="002E3E1B" w:rsidP="00D22C66">
      <w:pPr>
        <w:spacing w:after="120"/>
        <w:jc w:val="center"/>
        <w:rPr>
          <w:szCs w:val="20"/>
        </w:rPr>
      </w:pPr>
      <w:proofErr w:type="gramStart"/>
      <w:r w:rsidRPr="0007471F">
        <w:rPr>
          <w:b/>
          <w:spacing w:val="40"/>
          <w:szCs w:val="20"/>
        </w:rPr>
        <w:t>nyilatkozom</w:t>
      </w:r>
      <w:proofErr w:type="gramEnd"/>
      <w:r w:rsidRPr="0007471F">
        <w:rPr>
          <w:szCs w:val="20"/>
        </w:rPr>
        <w:t>, hogy</w:t>
      </w:r>
    </w:p>
    <w:p w:rsidR="002E3E1B" w:rsidRDefault="002E3E1B" w:rsidP="00D22C66">
      <w:pPr>
        <w:spacing w:before="120" w:after="120"/>
        <w:jc w:val="both"/>
      </w:pPr>
      <w:proofErr w:type="gramStart"/>
      <w:r>
        <w:t>az</w:t>
      </w:r>
      <w:proofErr w:type="gramEnd"/>
      <w:r>
        <w:t xml:space="preserve"> általam képviselt gazdasági szereplő</w:t>
      </w:r>
    </w:p>
    <w:p w:rsidR="002E3E1B" w:rsidRDefault="002E3E1B" w:rsidP="00AD3FFB">
      <w:pPr>
        <w:widowControl/>
        <w:numPr>
          <w:ilvl w:val="1"/>
          <w:numId w:val="10"/>
        </w:numPr>
        <w:tabs>
          <w:tab w:val="num" w:pos="851"/>
        </w:tabs>
        <w:suppressAutoHyphens w:val="0"/>
        <w:spacing w:before="120" w:after="120"/>
        <w:ind w:left="851" w:hanging="567"/>
        <w:jc w:val="both"/>
      </w:pPr>
      <w:r w:rsidRPr="0007471F">
        <w:rPr>
          <w:bCs/>
        </w:rPr>
        <w:t>a kis- és középvállalkozásokról, fejlődésük támogatásáról szóló</w:t>
      </w:r>
      <w:r w:rsidRPr="0007471F">
        <w:t xml:space="preserve"> 2004. évi XXXIV. törvény</w:t>
      </w:r>
      <w:r w:rsidRPr="0007471F">
        <w:rPr>
          <w:bCs/>
        </w:rPr>
        <w:t xml:space="preserve"> </w:t>
      </w:r>
      <w:r w:rsidRPr="0007471F">
        <w:t xml:space="preserve">értelmében </w:t>
      </w:r>
      <w:proofErr w:type="spellStart"/>
      <w:r w:rsidRPr="0007471F">
        <w:rPr>
          <w:b/>
        </w:rPr>
        <w:t>mikrovállalkozásnak</w:t>
      </w:r>
      <w:proofErr w:type="spellEnd"/>
      <w:r w:rsidRPr="0007471F">
        <w:rPr>
          <w:b/>
        </w:rPr>
        <w:t xml:space="preserve"> / kisvállalkozásnak / középvállalkozásnak</w:t>
      </w:r>
      <w:r w:rsidRPr="0007471F">
        <w:rPr>
          <w:vertAlign w:val="superscript"/>
        </w:rPr>
        <w:footnoteReference w:id="17"/>
      </w:r>
      <w:r w:rsidRPr="0007471F">
        <w:t xml:space="preserve"> minősül.</w:t>
      </w:r>
    </w:p>
    <w:p w:rsidR="002E3E1B" w:rsidRDefault="002E3E1B" w:rsidP="00AD3FFB">
      <w:pPr>
        <w:widowControl/>
        <w:numPr>
          <w:ilvl w:val="1"/>
          <w:numId w:val="10"/>
        </w:numPr>
        <w:tabs>
          <w:tab w:val="num" w:pos="851"/>
        </w:tabs>
        <w:suppressAutoHyphens w:val="0"/>
        <w:spacing w:before="120" w:after="120"/>
        <w:ind w:left="851" w:hanging="567"/>
        <w:jc w:val="both"/>
      </w:pPr>
      <w:r w:rsidRPr="0007471F">
        <w:rPr>
          <w:b/>
        </w:rPr>
        <w:t>nem tartozik</w:t>
      </w:r>
      <w:r w:rsidRPr="0007471F">
        <w:t xml:space="preserve"> a</w:t>
      </w:r>
      <w:r w:rsidRPr="0007471F">
        <w:rPr>
          <w:bCs/>
        </w:rPr>
        <w:t xml:space="preserve"> kis- és középvállalkozásokról, fejlődésük támogatásáról szóló</w:t>
      </w:r>
      <w:r w:rsidRPr="0007471F">
        <w:t xml:space="preserve"> 2004. évi XXXIV. </w:t>
      </w:r>
      <w:r w:rsidRPr="0007471F">
        <w:rPr>
          <w:b/>
        </w:rPr>
        <w:t>törvény hatálya alá</w:t>
      </w:r>
      <w:r w:rsidRPr="0007471F">
        <w:t>.</w:t>
      </w:r>
      <w:r w:rsidRPr="0007471F">
        <w:rPr>
          <w:vertAlign w:val="superscript"/>
        </w:rPr>
        <w:footnoteReference w:id="18"/>
      </w:r>
    </w:p>
    <w:p w:rsidR="002E3E1B" w:rsidRDefault="002E3E1B" w:rsidP="00D22C66">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2E3E1B" w:rsidRDefault="002E3E1B" w:rsidP="00D22C66"/>
    <w:p w:rsidR="000518C2" w:rsidRDefault="000518C2" w:rsidP="00D22C66"/>
    <w:p w:rsidR="002E3E1B" w:rsidRPr="0007471F" w:rsidRDefault="002E3E1B" w:rsidP="00D22C66"/>
    <w:tbl>
      <w:tblPr>
        <w:tblW w:w="3834" w:type="dxa"/>
        <w:jc w:val="right"/>
        <w:tblCellMar>
          <w:left w:w="0" w:type="dxa"/>
          <w:right w:w="0" w:type="dxa"/>
        </w:tblCellMar>
        <w:tblLook w:val="0000" w:firstRow="0" w:lastRow="0" w:firstColumn="0" w:lastColumn="0" w:noHBand="0" w:noVBand="0"/>
      </w:tblPr>
      <w:tblGrid>
        <w:gridCol w:w="3834"/>
      </w:tblGrid>
      <w:tr w:rsidR="002E3E1B" w:rsidRPr="0007471F" w:rsidTr="00752E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2E3E1B" w:rsidRPr="0007471F" w:rsidRDefault="002E3E1B" w:rsidP="00752E67">
            <w:pPr>
              <w:jc w:val="center"/>
            </w:pPr>
            <w:r w:rsidRPr="0007471F">
              <w:t>(cégszerű aláírás)</w:t>
            </w:r>
          </w:p>
        </w:tc>
      </w:tr>
    </w:tbl>
    <w:p w:rsidR="002E3E1B" w:rsidRPr="00CB36F9" w:rsidRDefault="002E3E1B" w:rsidP="00D22C66">
      <w:pPr>
        <w:jc w:val="right"/>
        <w:rPr>
          <w:i/>
        </w:rPr>
      </w:pPr>
      <w:r w:rsidRPr="0007471F">
        <w:rPr>
          <w:b/>
          <w:caps/>
          <w:sz w:val="28"/>
          <w:szCs w:val="28"/>
        </w:rPr>
        <w:br w:type="page"/>
      </w:r>
      <w:r w:rsidRPr="00CB36F9">
        <w:rPr>
          <w:i/>
          <w:caps/>
        </w:rPr>
        <w:lastRenderedPageBreak/>
        <w:t>3</w:t>
      </w:r>
      <w:r w:rsidRPr="00CB36F9">
        <w:rPr>
          <w:i/>
          <w:iCs/>
        </w:rPr>
        <w:t>. számú melléklet</w:t>
      </w:r>
    </w:p>
    <w:p w:rsidR="002E3E1B" w:rsidRPr="00CB36F9" w:rsidRDefault="002E3E1B" w:rsidP="00D22C66">
      <w:pPr>
        <w:rPr>
          <w:b/>
          <w:caps/>
          <w:sz w:val="28"/>
          <w:szCs w:val="28"/>
        </w:rPr>
      </w:pPr>
    </w:p>
    <w:p w:rsidR="002E3E1B" w:rsidRDefault="002E3E1B" w:rsidP="00D22C66">
      <w:pPr>
        <w:shd w:val="clear" w:color="auto" w:fill="F2F2F2"/>
        <w:ind w:right="-6"/>
        <w:contextualSpacing/>
        <w:jc w:val="center"/>
        <w:outlineLvl w:val="1"/>
        <w:rPr>
          <w:b/>
          <w:smallCaps/>
          <w:sz w:val="28"/>
          <w:szCs w:val="20"/>
        </w:rPr>
      </w:pPr>
      <w:bookmarkStart w:id="51" w:name="_Toc275354693"/>
      <w:proofErr w:type="gramStart"/>
      <w:r w:rsidRPr="00CB36F9">
        <w:rPr>
          <w:b/>
          <w:smallCaps/>
          <w:sz w:val="28"/>
          <w:szCs w:val="20"/>
        </w:rPr>
        <w:t>nyilatkozatminta</w:t>
      </w:r>
      <w:proofErr w:type="gramEnd"/>
      <w:r w:rsidRPr="00CB36F9">
        <w:rPr>
          <w:b/>
          <w:smallCaps/>
          <w:sz w:val="28"/>
          <w:szCs w:val="20"/>
        </w:rPr>
        <w:t xml:space="preserve"> a Kbt. 66. § (6) bekezdésre vonatkozóan</w:t>
      </w:r>
      <w:r w:rsidRPr="00CB36F9">
        <w:rPr>
          <w:b/>
          <w:smallCaps/>
          <w:sz w:val="28"/>
          <w:szCs w:val="20"/>
          <w:vertAlign w:val="superscript"/>
        </w:rPr>
        <w:footnoteReference w:id="19"/>
      </w:r>
      <w:bookmarkEnd w:id="51"/>
    </w:p>
    <w:p w:rsidR="001016B2" w:rsidRPr="00D06C6C" w:rsidRDefault="001016B2" w:rsidP="001016B2">
      <w:pPr>
        <w:shd w:val="clear" w:color="auto" w:fill="F2F2F2"/>
        <w:ind w:right="-6"/>
        <w:contextualSpacing/>
        <w:jc w:val="center"/>
        <w:outlineLvl w:val="1"/>
        <w:rPr>
          <w:b/>
          <w:smallCaps/>
          <w:sz w:val="28"/>
          <w:szCs w:val="20"/>
        </w:rPr>
      </w:pPr>
      <w:r>
        <w:rPr>
          <w:b/>
          <w:smallCaps/>
          <w:sz w:val="28"/>
          <w:szCs w:val="20"/>
        </w:rPr>
        <w:t>(részajánlat megnevezése)</w:t>
      </w:r>
    </w:p>
    <w:p w:rsidR="002E3E1B" w:rsidRPr="00CB36F9" w:rsidRDefault="002E3E1B" w:rsidP="00D22C66">
      <w:pPr>
        <w:jc w:val="both"/>
        <w:rPr>
          <w:b/>
        </w:rPr>
      </w:pPr>
    </w:p>
    <w:p w:rsidR="002E3E1B" w:rsidRPr="00CB36F9" w:rsidRDefault="002E3E1B" w:rsidP="00D22C66">
      <w:pPr>
        <w:jc w:val="both"/>
        <w:rPr>
          <w:b/>
        </w:rPr>
      </w:pPr>
    </w:p>
    <w:p w:rsidR="002E3E1B" w:rsidRDefault="002E3E1B" w:rsidP="00D22C66">
      <w:pPr>
        <w:jc w:val="both"/>
      </w:pPr>
      <w:proofErr w:type="gramStart"/>
      <w:r w:rsidRPr="00BB5DED">
        <w:t xml:space="preserve">Alulírott, ………………………………… mint a(z) …………................................................. cégjegyzésre jogosult képviselője, a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Pr>
          <w:i/>
        </w:rPr>
        <w:t xml:space="preserve"> </w:t>
      </w:r>
      <w:r w:rsidRPr="00BB5DED">
        <w:t>tárgyú közbeszer</w:t>
      </w:r>
      <w:r>
        <w:t>zési eljárásban</w:t>
      </w:r>
      <w:r w:rsidRPr="005141B0">
        <w:rPr>
          <w:b/>
          <w:spacing w:val="40"/>
          <w:szCs w:val="20"/>
        </w:rPr>
        <w:t xml:space="preserve"> nyilatkozom</w:t>
      </w:r>
      <w:r w:rsidRPr="005141B0">
        <w:t xml:space="preserve"> a Kbt. </w:t>
      </w:r>
      <w:r>
        <w:t>66</w:t>
      </w:r>
      <w:r w:rsidRPr="005141B0">
        <w:t>. § (</w:t>
      </w:r>
      <w:r>
        <w:t>6</w:t>
      </w:r>
      <w:r w:rsidRPr="005141B0">
        <w:t>) bekezdése tekintetében, hogy</w:t>
      </w:r>
      <w:proofErr w:type="gramEnd"/>
      <w:r w:rsidRPr="005141B0">
        <w:rPr>
          <w:vertAlign w:val="superscript"/>
        </w:rPr>
        <w:footnoteReference w:id="20"/>
      </w:r>
    </w:p>
    <w:p w:rsidR="002E3E1B" w:rsidRPr="00BF4081" w:rsidRDefault="002E3E1B" w:rsidP="00D22C66">
      <w:pPr>
        <w:jc w:val="both"/>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1"/>
        <w:gridCol w:w="3716"/>
      </w:tblGrid>
      <w:tr w:rsidR="002E3E1B" w:rsidRPr="005141B0" w:rsidTr="00752E67">
        <w:trPr>
          <w:trHeight w:val="402"/>
          <w:jc w:val="center"/>
        </w:trPr>
        <w:tc>
          <w:tcPr>
            <w:tcW w:w="5171" w:type="dxa"/>
            <w:tcBorders>
              <w:top w:val="single" w:sz="12" w:space="0" w:color="auto"/>
              <w:left w:val="single" w:sz="12" w:space="0" w:color="auto"/>
              <w:bottom w:val="single" w:sz="12" w:space="0" w:color="auto"/>
            </w:tcBorders>
            <w:shd w:val="clear" w:color="auto" w:fill="F2F2F2"/>
            <w:vAlign w:val="center"/>
          </w:tcPr>
          <w:p w:rsidR="002E3E1B" w:rsidRPr="005141B0" w:rsidRDefault="002E3E1B" w:rsidP="00752E67">
            <w:pPr>
              <w:spacing w:before="120" w:after="120"/>
              <w:jc w:val="center"/>
              <w:rPr>
                <w:b/>
                <w:sz w:val="20"/>
                <w:szCs w:val="20"/>
              </w:rPr>
            </w:pPr>
            <w:r w:rsidRPr="005141B0">
              <w:rPr>
                <w:b/>
                <w:sz w:val="20"/>
                <w:szCs w:val="20"/>
              </w:rPr>
              <w:t>a közbeszerzésnek az a része (részei), amelynek teljesítéséhez alvállalkozót kívánunk igénybe venni</w:t>
            </w:r>
            <w:r>
              <w:rPr>
                <w:b/>
                <w:sz w:val="20"/>
                <w:szCs w:val="20"/>
              </w:rPr>
              <w:t xml:space="preserve"> (az egyes </w:t>
            </w:r>
            <w:r>
              <w:rPr>
                <w:b/>
                <w:sz w:val="20"/>
                <w:szCs w:val="20"/>
                <w:u w:val="single"/>
              </w:rPr>
              <w:t>feladatok, tevékenységek megjelölése</w:t>
            </w:r>
            <w:r>
              <w:rPr>
                <w:b/>
                <w:sz w:val="20"/>
                <w:szCs w:val="20"/>
              </w:rPr>
              <w:t>):</w:t>
            </w:r>
          </w:p>
        </w:tc>
        <w:tc>
          <w:tcPr>
            <w:tcW w:w="3716" w:type="dxa"/>
            <w:tcBorders>
              <w:top w:val="single" w:sz="12" w:space="0" w:color="auto"/>
              <w:bottom w:val="single" w:sz="12" w:space="0" w:color="auto"/>
              <w:right w:val="single" w:sz="12" w:space="0" w:color="auto"/>
            </w:tcBorders>
            <w:shd w:val="clear" w:color="auto" w:fill="F2F2F2"/>
            <w:vAlign w:val="center"/>
          </w:tcPr>
          <w:p w:rsidR="002E3E1B" w:rsidRPr="005141B0" w:rsidRDefault="002E3E1B" w:rsidP="00752E67">
            <w:pPr>
              <w:spacing w:before="120" w:after="120"/>
              <w:jc w:val="center"/>
              <w:rPr>
                <w:b/>
                <w:sz w:val="20"/>
                <w:szCs w:val="20"/>
              </w:rPr>
            </w:pPr>
            <w:r w:rsidRPr="005141B0">
              <w:rPr>
                <w:b/>
                <w:sz w:val="20"/>
                <w:szCs w:val="20"/>
              </w:rPr>
              <w:t xml:space="preserve">ezen részek tekintetében igénybe venni kívánt </w:t>
            </w:r>
            <w:r>
              <w:rPr>
                <w:b/>
                <w:sz w:val="20"/>
                <w:szCs w:val="20"/>
              </w:rPr>
              <w:t xml:space="preserve">és az ajánlat benyújtásakor már ismert </w:t>
            </w:r>
            <w:r w:rsidRPr="005141B0">
              <w:rPr>
                <w:b/>
                <w:sz w:val="20"/>
                <w:szCs w:val="20"/>
              </w:rPr>
              <w:t>alvállalkozók neve és székhelye:</w:t>
            </w:r>
          </w:p>
        </w:tc>
      </w:tr>
      <w:tr w:rsidR="002E3E1B" w:rsidRPr="005141B0" w:rsidTr="00752E67">
        <w:trPr>
          <w:trHeight w:val="402"/>
          <w:jc w:val="center"/>
        </w:trPr>
        <w:tc>
          <w:tcPr>
            <w:tcW w:w="5171" w:type="dxa"/>
            <w:tcBorders>
              <w:top w:val="single" w:sz="12" w:space="0" w:color="auto"/>
              <w:left w:val="single" w:sz="12" w:space="0" w:color="auto"/>
              <w:bottom w:val="single" w:sz="12" w:space="0" w:color="auto"/>
            </w:tcBorders>
            <w:vAlign w:val="center"/>
          </w:tcPr>
          <w:p w:rsidR="002E3E1B" w:rsidRPr="005141B0" w:rsidRDefault="002E3E1B" w:rsidP="00752E67">
            <w:pPr>
              <w:spacing w:before="120" w:after="120"/>
              <w:rPr>
                <w:b/>
                <w:sz w:val="20"/>
                <w:szCs w:val="20"/>
              </w:rPr>
            </w:pPr>
            <w:r w:rsidRPr="00AA714A">
              <w:rPr>
                <w:i/>
              </w:rPr>
              <w:t>NINCSEN</w:t>
            </w:r>
            <w:r w:rsidRPr="00AA714A">
              <w:rPr>
                <w:rStyle w:val="Lbjegyzet-hivatkozs"/>
                <w:i/>
              </w:rPr>
              <w:footnoteReference w:id="21"/>
            </w:r>
          </w:p>
        </w:tc>
        <w:tc>
          <w:tcPr>
            <w:tcW w:w="3716" w:type="dxa"/>
            <w:tcBorders>
              <w:top w:val="single" w:sz="12" w:space="0" w:color="auto"/>
              <w:bottom w:val="single" w:sz="12" w:space="0" w:color="auto"/>
              <w:right w:val="single" w:sz="12" w:space="0" w:color="auto"/>
            </w:tcBorders>
            <w:vAlign w:val="center"/>
          </w:tcPr>
          <w:p w:rsidR="002E3E1B" w:rsidRPr="005141B0" w:rsidRDefault="002E3E1B" w:rsidP="00752E67">
            <w:pPr>
              <w:spacing w:before="120" w:after="120"/>
              <w:jc w:val="center"/>
              <w:rPr>
                <w:b/>
                <w:sz w:val="20"/>
                <w:szCs w:val="20"/>
              </w:rPr>
            </w:pPr>
          </w:p>
        </w:tc>
      </w:tr>
    </w:tbl>
    <w:p w:rsidR="002E3E1B" w:rsidRPr="005141B0" w:rsidRDefault="002E3E1B" w:rsidP="00D22C66"/>
    <w:p w:rsidR="002E3E1B" w:rsidRPr="005141B0" w:rsidRDefault="002E3E1B" w:rsidP="00D22C66">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2E3E1B" w:rsidRDefault="002E3E1B" w:rsidP="00D22C66">
      <w:pPr>
        <w:ind w:right="-360"/>
        <w:jc w:val="both"/>
        <w:rPr>
          <w:snapToGrid w:val="0"/>
        </w:rPr>
      </w:pPr>
    </w:p>
    <w:p w:rsidR="002D20B4" w:rsidRPr="005141B0" w:rsidRDefault="002D20B4" w:rsidP="00D22C66">
      <w:pPr>
        <w:ind w:right="-360"/>
        <w:jc w:val="both"/>
        <w:rPr>
          <w:snapToGrid w:val="0"/>
        </w:rPr>
      </w:pPr>
    </w:p>
    <w:p w:rsidR="002E3E1B" w:rsidRPr="005141B0" w:rsidRDefault="002E3E1B" w:rsidP="00D22C66"/>
    <w:tbl>
      <w:tblPr>
        <w:tblW w:w="3834" w:type="dxa"/>
        <w:jc w:val="right"/>
        <w:tblCellMar>
          <w:left w:w="0" w:type="dxa"/>
          <w:right w:w="0" w:type="dxa"/>
        </w:tblCellMar>
        <w:tblLook w:val="0000" w:firstRow="0" w:lastRow="0" w:firstColumn="0" w:lastColumn="0" w:noHBand="0" w:noVBand="0"/>
      </w:tblPr>
      <w:tblGrid>
        <w:gridCol w:w="3834"/>
      </w:tblGrid>
      <w:tr w:rsidR="002E3E1B" w:rsidRPr="005141B0" w:rsidTr="00752E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2E3E1B" w:rsidRPr="005141B0" w:rsidRDefault="002E3E1B" w:rsidP="00752E67">
            <w:pPr>
              <w:jc w:val="center"/>
            </w:pPr>
            <w:r w:rsidRPr="005141B0">
              <w:t>(cégszerű aláírás)</w:t>
            </w:r>
          </w:p>
        </w:tc>
      </w:tr>
    </w:tbl>
    <w:p w:rsidR="002E3E1B" w:rsidRPr="005141B0" w:rsidRDefault="002E3E1B" w:rsidP="00D22C66">
      <w:pPr>
        <w:rPr>
          <w:i/>
          <w:iCs/>
        </w:rPr>
      </w:pPr>
      <w:r w:rsidRPr="005141B0">
        <w:rPr>
          <w:i/>
          <w:iCs/>
        </w:rPr>
        <w:br w:type="page"/>
      </w:r>
    </w:p>
    <w:p w:rsidR="002E3E1B" w:rsidRPr="00CB36F9" w:rsidRDefault="002E3E1B" w:rsidP="00D22C66">
      <w:pPr>
        <w:jc w:val="right"/>
        <w:rPr>
          <w:i/>
        </w:rPr>
      </w:pPr>
      <w:r w:rsidRPr="00CB36F9">
        <w:rPr>
          <w:i/>
          <w:caps/>
        </w:rPr>
        <w:lastRenderedPageBreak/>
        <w:t>4</w:t>
      </w:r>
      <w:r w:rsidRPr="00CB36F9">
        <w:rPr>
          <w:i/>
          <w:iCs/>
        </w:rPr>
        <w:t>. számú melléklet</w:t>
      </w:r>
    </w:p>
    <w:p w:rsidR="002E3E1B" w:rsidRPr="00CB36F9" w:rsidRDefault="002E3E1B" w:rsidP="00D22C66">
      <w:pPr>
        <w:rPr>
          <w:b/>
          <w:caps/>
          <w:sz w:val="28"/>
          <w:szCs w:val="28"/>
        </w:rPr>
      </w:pPr>
    </w:p>
    <w:p w:rsidR="002E3E1B" w:rsidRPr="00CB36F9" w:rsidRDefault="002E3E1B" w:rsidP="00D22C66">
      <w:pPr>
        <w:shd w:val="clear" w:color="auto" w:fill="F2F2F2"/>
        <w:ind w:right="-6"/>
        <w:contextualSpacing/>
        <w:jc w:val="center"/>
        <w:outlineLvl w:val="1"/>
        <w:rPr>
          <w:b/>
          <w:smallCaps/>
          <w:sz w:val="28"/>
          <w:szCs w:val="20"/>
        </w:rPr>
      </w:pPr>
      <w:r w:rsidRPr="00CB36F9">
        <w:rPr>
          <w:b/>
          <w:smallCaps/>
          <w:sz w:val="28"/>
          <w:szCs w:val="20"/>
        </w:rPr>
        <w:t>Képviselő ajánlattevő megjelölése</w:t>
      </w:r>
      <w:r w:rsidRPr="00CB36F9">
        <w:rPr>
          <w:b/>
          <w:smallCaps/>
          <w:sz w:val="28"/>
          <w:szCs w:val="20"/>
          <w:vertAlign w:val="superscript"/>
        </w:rPr>
        <w:footnoteReference w:id="22"/>
      </w:r>
    </w:p>
    <w:p w:rsidR="002E3E1B" w:rsidRPr="00CB36F9" w:rsidRDefault="002E3E1B" w:rsidP="00D22C66">
      <w:pPr>
        <w:jc w:val="both"/>
        <w:rPr>
          <w:b/>
        </w:rPr>
      </w:pPr>
    </w:p>
    <w:p w:rsidR="002E3E1B" w:rsidRPr="00CB36F9" w:rsidRDefault="002E3E1B" w:rsidP="00D22C66">
      <w:pPr>
        <w:jc w:val="both"/>
        <w:rPr>
          <w:b/>
        </w:rPr>
      </w:pPr>
    </w:p>
    <w:p w:rsidR="002E3E1B" w:rsidRDefault="002E3E1B" w:rsidP="00D22C66">
      <w:pPr>
        <w:spacing w:after="120"/>
        <w:jc w:val="both"/>
      </w:pPr>
      <w:r w:rsidRPr="00CB36F9">
        <w:t xml:space="preserve">Alulírottak </w:t>
      </w:r>
      <w:proofErr w:type="gramStart"/>
      <w:r w:rsidRPr="00CB36F9">
        <w:t>a(</w:t>
      </w:r>
      <w:proofErr w:type="gramEnd"/>
      <w:r w:rsidRPr="00CB36F9">
        <w:t xml:space="preserve">z) alábbi közös ajánlattevők képviseletében a Kbt. 35. § (1)-(2) bekezdése alapján </w:t>
      </w:r>
      <w:r w:rsidRPr="00CB36F9">
        <w:rPr>
          <w:b/>
          <w:spacing w:val="40"/>
          <w:szCs w:val="20"/>
        </w:rPr>
        <w:t xml:space="preserve">nyilatkozzuk, </w:t>
      </w:r>
      <w:r w:rsidRPr="00CB36F9">
        <w:t xml:space="preserve">hogy az alábbi ajánlattevők, a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sidRPr="005141B0">
        <w:rPr>
          <w:i/>
          <w:szCs w:val="20"/>
        </w:rPr>
        <w:t xml:space="preserve"> </w:t>
      </w:r>
      <w:r w:rsidRPr="0007471F">
        <w:rPr>
          <w:szCs w:val="20"/>
        </w:rPr>
        <w:t>tárgyú közbeszerzési eljárás</w:t>
      </w:r>
      <w:r>
        <w:rPr>
          <w:szCs w:val="20"/>
        </w:rPr>
        <w:t>ban</w:t>
      </w:r>
      <w:r>
        <w:t xml:space="preserve"> közösen tesznek ajánlatot és maguk közül a közbeszerzési eljárásban a közös ajánlattevők nevében történő eljárásra az alábbi képviselőt jelölik és hatalmazzák meg:</w:t>
      </w:r>
    </w:p>
    <w:p w:rsidR="002E3E1B" w:rsidRPr="00AA714A" w:rsidRDefault="002E3E1B" w:rsidP="00D22C66">
      <w:pPr>
        <w:spacing w:after="120"/>
        <w:jc w:val="both"/>
      </w:pPr>
      <w:r>
        <w:t>K</w:t>
      </w:r>
      <w:r w:rsidRPr="00AA714A">
        <w:t>özös ajánlattevők felsorolása:</w:t>
      </w:r>
    </w:p>
    <w:p w:rsidR="002E3E1B" w:rsidRPr="00AA714A" w:rsidRDefault="002E3E1B" w:rsidP="00AD3FFB">
      <w:pPr>
        <w:pStyle w:val="Listaszerbekezds"/>
        <w:widowControl/>
        <w:numPr>
          <w:ilvl w:val="0"/>
          <w:numId w:val="14"/>
        </w:numPr>
        <w:suppressAutoHyphens w:val="0"/>
        <w:spacing w:after="120"/>
        <w:contextualSpacing/>
        <w:jc w:val="both"/>
      </w:pPr>
      <w:r w:rsidRPr="00AA714A">
        <w:t>…………………………</w:t>
      </w:r>
    </w:p>
    <w:p w:rsidR="002E3E1B" w:rsidRPr="00AA714A" w:rsidRDefault="002E3E1B" w:rsidP="00AD3FFB">
      <w:pPr>
        <w:pStyle w:val="Listaszerbekezds"/>
        <w:widowControl/>
        <w:numPr>
          <w:ilvl w:val="0"/>
          <w:numId w:val="14"/>
        </w:numPr>
        <w:suppressAutoHyphens w:val="0"/>
        <w:spacing w:after="120"/>
        <w:contextualSpacing/>
        <w:jc w:val="both"/>
      </w:pPr>
      <w:r w:rsidRPr="00AA714A">
        <w:t>…………………………</w:t>
      </w:r>
    </w:p>
    <w:p w:rsidR="002E3E1B" w:rsidRPr="00AA714A" w:rsidRDefault="002E3E1B" w:rsidP="00AD3FFB">
      <w:pPr>
        <w:pStyle w:val="Listaszerbekezds"/>
        <w:widowControl/>
        <w:numPr>
          <w:ilvl w:val="0"/>
          <w:numId w:val="14"/>
        </w:numPr>
        <w:suppressAutoHyphens w:val="0"/>
        <w:spacing w:after="120"/>
        <w:contextualSpacing/>
        <w:jc w:val="both"/>
      </w:pPr>
      <w:r w:rsidRPr="00AA714A">
        <w:t>…………………………</w:t>
      </w:r>
    </w:p>
    <w:p w:rsidR="002E3E1B" w:rsidRPr="00AA714A" w:rsidRDefault="002E3E1B" w:rsidP="00D22C66">
      <w:pPr>
        <w:spacing w:after="120"/>
        <w:jc w:val="both"/>
      </w:pPr>
      <w:r w:rsidRPr="00AA714A">
        <w:t>A közbeszerzési eljárásban a közös ajánlattevők nevében eljárni jogosult képviselő ajánlattevő megjelölése</w:t>
      </w:r>
      <w:proofErr w:type="gramStart"/>
      <w:r w:rsidRPr="00AA714A">
        <w:t>: …</w:t>
      </w:r>
      <w:proofErr w:type="gramEnd"/>
      <w:r w:rsidRPr="00AA714A">
        <w:t>………………………</w:t>
      </w:r>
    </w:p>
    <w:p w:rsidR="002E3E1B" w:rsidRPr="00AA714A" w:rsidRDefault="002E3E1B" w:rsidP="00D22C66">
      <w:pPr>
        <w:jc w:val="both"/>
      </w:pPr>
    </w:p>
    <w:p w:rsidR="002E3E1B" w:rsidRPr="00AA714A" w:rsidRDefault="002E3E1B" w:rsidP="00D22C66">
      <w:pPr>
        <w:jc w:val="both"/>
      </w:pPr>
    </w:p>
    <w:p w:rsidR="002E3E1B" w:rsidRDefault="002E3E1B" w:rsidP="00D22C66">
      <w:pPr>
        <w:ind w:right="-360"/>
        <w:jc w:val="both"/>
        <w:rPr>
          <w:snapToGrid w:val="0"/>
        </w:rPr>
      </w:pPr>
    </w:p>
    <w:p w:rsidR="002E3E1B" w:rsidRPr="0007471F" w:rsidRDefault="002E3E1B" w:rsidP="00D22C66">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2E3E1B" w:rsidRPr="0007471F" w:rsidRDefault="002E3E1B" w:rsidP="00D22C66">
      <w:pPr>
        <w:ind w:right="-360"/>
        <w:jc w:val="both"/>
        <w:rPr>
          <w:snapToGrid w:val="0"/>
        </w:rPr>
      </w:pPr>
    </w:p>
    <w:p w:rsidR="002E3E1B" w:rsidRPr="0007471F" w:rsidRDefault="002E3E1B" w:rsidP="00D22C66">
      <w:pPr>
        <w:ind w:right="-360"/>
        <w:jc w:val="both"/>
        <w:rPr>
          <w:snapToGrid w:val="0"/>
        </w:rPr>
      </w:pPr>
    </w:p>
    <w:p w:rsidR="002E3E1B" w:rsidRDefault="002E3E1B" w:rsidP="00D22C66"/>
    <w:tbl>
      <w:tblPr>
        <w:tblW w:w="3834" w:type="dxa"/>
        <w:jc w:val="right"/>
        <w:tblCellMar>
          <w:left w:w="0" w:type="dxa"/>
          <w:right w:w="0" w:type="dxa"/>
        </w:tblCellMar>
        <w:tblLook w:val="0000" w:firstRow="0" w:lastRow="0" w:firstColumn="0" w:lastColumn="0" w:noHBand="0" w:noVBand="0"/>
      </w:tblPr>
      <w:tblGrid>
        <w:gridCol w:w="3834"/>
      </w:tblGrid>
      <w:tr w:rsidR="002E3E1B" w:rsidRPr="0007471F" w:rsidTr="00752E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2E3E1B" w:rsidRDefault="002E3E1B" w:rsidP="00752E67">
            <w:pPr>
              <w:jc w:val="center"/>
            </w:pPr>
            <w:r w:rsidRPr="0007471F">
              <w:t>(cégszerű aláírás)</w:t>
            </w:r>
          </w:p>
        </w:tc>
      </w:tr>
    </w:tbl>
    <w:p w:rsidR="002E3E1B" w:rsidRDefault="002E3E1B" w:rsidP="00D22C66"/>
    <w:p w:rsidR="002E3E1B" w:rsidRDefault="002E3E1B" w:rsidP="00D22C66">
      <w:r>
        <w:br w:type="page"/>
      </w:r>
    </w:p>
    <w:p w:rsidR="002E3E1B" w:rsidRPr="005141B0" w:rsidRDefault="002D20B4" w:rsidP="00D22C66">
      <w:pPr>
        <w:jc w:val="right"/>
        <w:rPr>
          <w:b/>
          <w:caps/>
          <w:sz w:val="28"/>
          <w:szCs w:val="28"/>
        </w:rPr>
      </w:pPr>
      <w:bookmarkStart w:id="52" w:name="_DV_M1264"/>
      <w:bookmarkStart w:id="53" w:name="_DV_M1266"/>
      <w:bookmarkStart w:id="54" w:name="_DV_M1268"/>
      <w:bookmarkStart w:id="55" w:name="_DV_M4300"/>
      <w:bookmarkStart w:id="56" w:name="_DV_M4301"/>
      <w:bookmarkStart w:id="57" w:name="_DV_M4307"/>
      <w:bookmarkStart w:id="58" w:name="_DV_M4308"/>
      <w:bookmarkStart w:id="59" w:name="_DV_M4309"/>
      <w:bookmarkStart w:id="60" w:name="_DV_M4310"/>
      <w:bookmarkStart w:id="61" w:name="_DV_M4311"/>
      <w:bookmarkStart w:id="62" w:name="_DV_M4312"/>
      <w:bookmarkEnd w:id="52"/>
      <w:bookmarkEnd w:id="53"/>
      <w:bookmarkEnd w:id="54"/>
      <w:bookmarkEnd w:id="55"/>
      <w:bookmarkEnd w:id="56"/>
      <w:bookmarkEnd w:id="57"/>
      <w:bookmarkEnd w:id="58"/>
      <w:bookmarkEnd w:id="59"/>
      <w:bookmarkEnd w:id="60"/>
      <w:bookmarkEnd w:id="61"/>
      <w:bookmarkEnd w:id="62"/>
      <w:r>
        <w:rPr>
          <w:i/>
          <w:iCs/>
        </w:rPr>
        <w:lastRenderedPageBreak/>
        <w:t>5/A</w:t>
      </w:r>
      <w:r w:rsidR="002E3E1B">
        <w:rPr>
          <w:i/>
          <w:iCs/>
        </w:rPr>
        <w:t>.</w:t>
      </w:r>
      <w:r w:rsidR="002E3E1B" w:rsidRPr="00CB36F9">
        <w:rPr>
          <w:i/>
          <w:iCs/>
        </w:rPr>
        <w:t xml:space="preserve"> </w:t>
      </w:r>
      <w:proofErr w:type="gramStart"/>
      <w:r w:rsidR="002E3E1B" w:rsidRPr="00CB36F9">
        <w:rPr>
          <w:i/>
          <w:iCs/>
        </w:rPr>
        <w:t>számú</w:t>
      </w:r>
      <w:proofErr w:type="gramEnd"/>
      <w:r w:rsidR="002E3E1B" w:rsidRPr="00CB36F9">
        <w:rPr>
          <w:i/>
          <w:iCs/>
        </w:rPr>
        <w:t xml:space="preserve"> melléklet</w:t>
      </w:r>
    </w:p>
    <w:p w:rsidR="002E3E1B" w:rsidRPr="005141B0" w:rsidRDefault="002E3E1B" w:rsidP="00D22C66">
      <w:pPr>
        <w:jc w:val="center"/>
        <w:rPr>
          <w:b/>
          <w:szCs w:val="20"/>
        </w:rPr>
      </w:pPr>
    </w:p>
    <w:p w:rsidR="002E3E1B" w:rsidRPr="00D06C6C" w:rsidRDefault="002E3E1B" w:rsidP="00D22C66">
      <w:pPr>
        <w:shd w:val="clear" w:color="auto" w:fill="F2F2F2"/>
        <w:ind w:right="-6"/>
        <w:contextualSpacing/>
        <w:jc w:val="center"/>
        <w:outlineLvl w:val="1"/>
        <w:rPr>
          <w:b/>
          <w:smallCaps/>
          <w:sz w:val="28"/>
          <w:szCs w:val="20"/>
        </w:rPr>
      </w:pPr>
      <w:bookmarkStart w:id="63" w:name="_Toc275354694"/>
      <w:r w:rsidRPr="00D06C6C">
        <w:rPr>
          <w:b/>
          <w:smallCaps/>
          <w:sz w:val="28"/>
          <w:szCs w:val="20"/>
        </w:rPr>
        <w:t>Ajánlattevői nyilatkozat a kizáró okokról</w:t>
      </w:r>
      <w:r w:rsidRPr="00D06C6C">
        <w:rPr>
          <w:b/>
          <w:smallCaps/>
          <w:sz w:val="20"/>
          <w:szCs w:val="20"/>
          <w:vertAlign w:val="superscript"/>
        </w:rPr>
        <w:footnoteReference w:id="23"/>
      </w:r>
      <w:bookmarkEnd w:id="63"/>
    </w:p>
    <w:p w:rsidR="002E3E1B" w:rsidRPr="005141B0" w:rsidRDefault="002E3E1B" w:rsidP="00D22C66">
      <w:pPr>
        <w:jc w:val="right"/>
        <w:rPr>
          <w:b/>
        </w:rPr>
      </w:pPr>
    </w:p>
    <w:p w:rsidR="002E3E1B" w:rsidRPr="005141B0" w:rsidRDefault="002E3E1B" w:rsidP="00D22C66">
      <w:pPr>
        <w:jc w:val="right"/>
        <w:rPr>
          <w:b/>
        </w:rPr>
      </w:pPr>
    </w:p>
    <w:p w:rsidR="002E3E1B" w:rsidRPr="005141B0" w:rsidRDefault="002E3E1B" w:rsidP="00D22C66">
      <w:pPr>
        <w:jc w:val="both"/>
      </w:pPr>
      <w:proofErr w:type="gramStart"/>
      <w:r w:rsidRPr="005141B0">
        <w:t>Alulírott ………………………………… a(z) …………................................................. képviselőjeként</w:t>
      </w:r>
      <w:r>
        <w:t>,</w:t>
      </w:r>
      <w:r w:rsidRPr="005141B0">
        <w:t xml:space="preserve"> </w:t>
      </w:r>
      <w:r>
        <w:t xml:space="preserve">a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sidR="002B14D9">
        <w:rPr>
          <w:i/>
        </w:rPr>
        <w:t xml:space="preserve"> </w:t>
      </w:r>
      <w:r w:rsidRPr="006C55C3">
        <w:rPr>
          <w:szCs w:val="20"/>
        </w:rPr>
        <w:t>tárgyú</w:t>
      </w:r>
      <w:r>
        <w:rPr>
          <w:szCs w:val="20"/>
        </w:rPr>
        <w:t xml:space="preserve"> közbeszerzési eljárásban</w:t>
      </w:r>
      <w:r w:rsidRPr="00512631" w:rsidDel="00FE2472">
        <w:t xml:space="preserve"> </w:t>
      </w:r>
      <w:r w:rsidRPr="005141B0">
        <w:rPr>
          <w:b/>
          <w:spacing w:val="40"/>
          <w:szCs w:val="20"/>
        </w:rPr>
        <w:t>nyilatkozom,</w:t>
      </w:r>
      <w:r w:rsidRPr="005141B0">
        <w:t xml:space="preserve"> </w:t>
      </w:r>
      <w:r>
        <w:t>hogy a</w:t>
      </w:r>
      <w:r w:rsidRPr="005141B0">
        <w:t xml:space="preserve">z általam képviselt gazdasági szereplő nem vesz igénybe a szerződés teljesítéséhez a </w:t>
      </w:r>
      <w:r w:rsidRPr="0043741D">
        <w:rPr>
          <w:b/>
        </w:rPr>
        <w:t xml:space="preserve">Kbt. </w:t>
      </w:r>
      <w:r w:rsidRPr="0043741D">
        <w:rPr>
          <w:b/>
          <w:lang w:eastAsia="en-GB"/>
        </w:rPr>
        <w:t>62.</w:t>
      </w:r>
      <w:proofErr w:type="gramEnd"/>
      <w:r w:rsidRPr="0043741D">
        <w:rPr>
          <w:b/>
          <w:lang w:eastAsia="en-GB"/>
        </w:rPr>
        <w:t xml:space="preserve"> § (1)-(2) bekezdése</w:t>
      </w:r>
      <w:r>
        <w:rPr>
          <w:lang w:eastAsia="en-GB"/>
        </w:rPr>
        <w:t xml:space="preserve"> </w:t>
      </w:r>
      <w:r w:rsidRPr="005141B0">
        <w:t xml:space="preserve">szerinti kizáró </w:t>
      </w:r>
      <w:r w:rsidRPr="008539DC">
        <w:t xml:space="preserve">okok hatálya alá eső </w:t>
      </w:r>
      <w:r w:rsidRPr="00CA7D4F">
        <w:t>alvállalkozót</w:t>
      </w:r>
      <w:r>
        <w:t>.</w:t>
      </w:r>
      <w:r w:rsidRPr="005141B0">
        <w:t xml:space="preserve"> </w:t>
      </w:r>
    </w:p>
    <w:p w:rsidR="002E3E1B" w:rsidRPr="005141B0" w:rsidRDefault="002E3E1B" w:rsidP="00D22C66">
      <w:pPr>
        <w:jc w:val="both"/>
      </w:pPr>
    </w:p>
    <w:p w:rsidR="002E3E1B" w:rsidRPr="005141B0" w:rsidRDefault="002E3E1B" w:rsidP="00D22C66">
      <w:pPr>
        <w:jc w:val="both"/>
      </w:pPr>
    </w:p>
    <w:p w:rsidR="002E3E1B" w:rsidRPr="005141B0" w:rsidRDefault="002E3E1B" w:rsidP="00D22C66">
      <w:pPr>
        <w:jc w:val="both"/>
      </w:pPr>
    </w:p>
    <w:p w:rsidR="002E3E1B" w:rsidRPr="005141B0" w:rsidRDefault="002E3E1B" w:rsidP="00D22C66">
      <w:pPr>
        <w:jc w:val="both"/>
      </w:pPr>
    </w:p>
    <w:p w:rsidR="002E3E1B" w:rsidRPr="005141B0" w:rsidRDefault="002E3E1B" w:rsidP="00D22C66">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2E3E1B" w:rsidRPr="005141B0" w:rsidRDefault="002E3E1B" w:rsidP="00D22C66">
      <w:pPr>
        <w:ind w:right="-360"/>
        <w:jc w:val="both"/>
        <w:rPr>
          <w:snapToGrid w:val="0"/>
        </w:rPr>
      </w:pPr>
    </w:p>
    <w:p w:rsidR="002E3E1B" w:rsidRPr="005141B0" w:rsidRDefault="002E3E1B" w:rsidP="00D22C66">
      <w:pPr>
        <w:ind w:right="-360"/>
        <w:jc w:val="both"/>
        <w:rPr>
          <w:snapToGrid w:val="0"/>
        </w:rPr>
      </w:pPr>
    </w:p>
    <w:p w:rsidR="002E3E1B" w:rsidRPr="005141B0" w:rsidRDefault="002E3E1B" w:rsidP="00D22C66"/>
    <w:tbl>
      <w:tblPr>
        <w:tblW w:w="3834" w:type="dxa"/>
        <w:jc w:val="right"/>
        <w:tblCellMar>
          <w:left w:w="0" w:type="dxa"/>
          <w:right w:w="0" w:type="dxa"/>
        </w:tblCellMar>
        <w:tblLook w:val="0000" w:firstRow="0" w:lastRow="0" w:firstColumn="0" w:lastColumn="0" w:noHBand="0" w:noVBand="0"/>
      </w:tblPr>
      <w:tblGrid>
        <w:gridCol w:w="3834"/>
      </w:tblGrid>
      <w:tr w:rsidR="002E3E1B" w:rsidRPr="005141B0" w:rsidTr="00752E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2E3E1B" w:rsidRPr="005141B0" w:rsidRDefault="002E3E1B" w:rsidP="00752E67">
            <w:pPr>
              <w:jc w:val="center"/>
            </w:pPr>
            <w:r w:rsidRPr="005141B0">
              <w:t>(cégszerű aláírás)</w:t>
            </w:r>
          </w:p>
        </w:tc>
      </w:tr>
    </w:tbl>
    <w:p w:rsidR="002E3E1B" w:rsidRPr="005141B0" w:rsidRDefault="002E3E1B" w:rsidP="00D22C66">
      <w:pPr>
        <w:jc w:val="right"/>
        <w:rPr>
          <w:szCs w:val="20"/>
        </w:rPr>
      </w:pPr>
    </w:p>
    <w:p w:rsidR="002E3E1B" w:rsidRPr="00C7023D" w:rsidRDefault="002E3E1B" w:rsidP="00C7023D">
      <w:pPr>
        <w:jc w:val="right"/>
        <w:rPr>
          <w:szCs w:val="20"/>
        </w:rPr>
      </w:pPr>
      <w:r w:rsidRPr="005141B0">
        <w:rPr>
          <w:szCs w:val="20"/>
        </w:rPr>
        <w:br w:type="page"/>
      </w:r>
      <w:r w:rsidR="002D20B4">
        <w:rPr>
          <w:i/>
          <w:iCs/>
        </w:rPr>
        <w:lastRenderedPageBreak/>
        <w:t>5</w:t>
      </w:r>
      <w:r>
        <w:rPr>
          <w:i/>
          <w:iCs/>
        </w:rPr>
        <w:t>/B.</w:t>
      </w:r>
      <w:r w:rsidRPr="00CB36F9">
        <w:rPr>
          <w:i/>
          <w:iCs/>
        </w:rPr>
        <w:t xml:space="preserve"> számú melléklet</w:t>
      </w:r>
    </w:p>
    <w:p w:rsidR="002D20B4" w:rsidRDefault="002D20B4" w:rsidP="00D22C66">
      <w:pPr>
        <w:shd w:val="clear" w:color="auto" w:fill="F2F2F2"/>
        <w:ind w:right="-6"/>
        <w:contextualSpacing/>
        <w:jc w:val="center"/>
        <w:outlineLvl w:val="1"/>
        <w:rPr>
          <w:b/>
          <w:smallCaps/>
          <w:sz w:val="28"/>
          <w:szCs w:val="20"/>
        </w:rPr>
      </w:pPr>
    </w:p>
    <w:p w:rsidR="002D20B4" w:rsidRDefault="002D20B4" w:rsidP="00D22C66">
      <w:pPr>
        <w:shd w:val="clear" w:color="auto" w:fill="F2F2F2"/>
        <w:ind w:right="-6"/>
        <w:contextualSpacing/>
        <w:jc w:val="center"/>
        <w:outlineLvl w:val="1"/>
        <w:rPr>
          <w:b/>
          <w:smallCaps/>
          <w:sz w:val="28"/>
          <w:szCs w:val="20"/>
        </w:rPr>
      </w:pPr>
    </w:p>
    <w:p w:rsidR="002E3E1B" w:rsidRPr="00D06C6C" w:rsidRDefault="002E3E1B" w:rsidP="00D22C66">
      <w:pPr>
        <w:shd w:val="clear" w:color="auto" w:fill="F2F2F2"/>
        <w:ind w:right="-6"/>
        <w:contextualSpacing/>
        <w:jc w:val="center"/>
        <w:outlineLvl w:val="1"/>
        <w:rPr>
          <w:b/>
          <w:smallCaps/>
          <w:sz w:val="28"/>
          <w:szCs w:val="20"/>
        </w:rPr>
      </w:pPr>
      <w:r w:rsidRPr="00D06C6C">
        <w:rPr>
          <w:b/>
          <w:smallCaps/>
          <w:sz w:val="28"/>
          <w:szCs w:val="20"/>
        </w:rPr>
        <w:t xml:space="preserve">Ajánlattevői nyilatkozat a Kbt. 62. § (1) bekezdés </w:t>
      </w:r>
      <w:r w:rsidRPr="00D06C6C">
        <w:rPr>
          <w:b/>
          <w:i/>
          <w:iCs/>
          <w:smallCaps/>
          <w:sz w:val="28"/>
          <w:szCs w:val="20"/>
        </w:rPr>
        <w:t xml:space="preserve">k) </w:t>
      </w:r>
      <w:r w:rsidRPr="00D06C6C">
        <w:rPr>
          <w:b/>
          <w:smallCaps/>
          <w:sz w:val="28"/>
          <w:szCs w:val="20"/>
        </w:rPr>
        <w:t xml:space="preserve">pont </w:t>
      </w:r>
      <w:proofErr w:type="spellStart"/>
      <w:r w:rsidRPr="00D06C6C">
        <w:rPr>
          <w:b/>
          <w:i/>
          <w:iCs/>
          <w:smallCaps/>
          <w:sz w:val="28"/>
          <w:szCs w:val="20"/>
        </w:rPr>
        <w:t>kb</w:t>
      </w:r>
      <w:proofErr w:type="spellEnd"/>
      <w:r w:rsidRPr="00D06C6C">
        <w:rPr>
          <w:b/>
          <w:i/>
          <w:iCs/>
          <w:smallCaps/>
          <w:sz w:val="28"/>
          <w:szCs w:val="20"/>
        </w:rPr>
        <w:t xml:space="preserve">) </w:t>
      </w:r>
      <w:r w:rsidRPr="00D06C6C">
        <w:rPr>
          <w:b/>
          <w:smallCaps/>
          <w:sz w:val="28"/>
          <w:szCs w:val="20"/>
        </w:rPr>
        <w:t xml:space="preserve">alpontja és </w:t>
      </w:r>
      <w:proofErr w:type="spellStart"/>
      <w:r w:rsidRPr="00D06C6C">
        <w:rPr>
          <w:b/>
          <w:smallCaps/>
          <w:sz w:val="28"/>
          <w:szCs w:val="20"/>
        </w:rPr>
        <w:t>kc</w:t>
      </w:r>
      <w:proofErr w:type="spellEnd"/>
      <w:r w:rsidRPr="00D06C6C">
        <w:rPr>
          <w:b/>
          <w:smallCaps/>
          <w:sz w:val="28"/>
          <w:szCs w:val="20"/>
        </w:rPr>
        <w:t>) alpontja szerinti kizáró okokról</w:t>
      </w:r>
      <w:r w:rsidRPr="00D06C6C">
        <w:rPr>
          <w:b/>
          <w:smallCaps/>
          <w:sz w:val="20"/>
          <w:szCs w:val="20"/>
          <w:vertAlign w:val="superscript"/>
        </w:rPr>
        <w:footnoteReference w:id="24"/>
      </w:r>
    </w:p>
    <w:p w:rsidR="002E3E1B" w:rsidRDefault="002E3E1B" w:rsidP="00D22C66">
      <w:pPr>
        <w:jc w:val="right"/>
        <w:rPr>
          <w:b/>
        </w:rPr>
      </w:pPr>
    </w:p>
    <w:p w:rsidR="002E3E1B" w:rsidRPr="005141B0" w:rsidRDefault="002E3E1B" w:rsidP="00D22C66">
      <w:pPr>
        <w:jc w:val="right"/>
        <w:rPr>
          <w:b/>
        </w:rPr>
      </w:pPr>
    </w:p>
    <w:p w:rsidR="002E3E1B" w:rsidRPr="005141B0" w:rsidRDefault="002E3E1B" w:rsidP="00D22C66">
      <w:pPr>
        <w:jc w:val="both"/>
      </w:pPr>
      <w:proofErr w:type="gramStart"/>
      <w:r w:rsidRPr="005141B0">
        <w:t>Alulírott ………………………………… a(z) …………................................................. képviselőjeként</w:t>
      </w:r>
      <w:r>
        <w:t>,</w:t>
      </w:r>
      <w:r w:rsidRPr="005141B0">
        <w:t xml:space="preserve"> </w:t>
      </w:r>
      <w:r>
        <w:t xml:space="preserve">a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sidR="002B14D9">
        <w:rPr>
          <w:i/>
        </w:rPr>
        <w:t xml:space="preserve"> </w:t>
      </w:r>
      <w:r w:rsidRPr="005141B0">
        <w:rPr>
          <w:i/>
          <w:szCs w:val="20"/>
        </w:rPr>
        <w:t xml:space="preserve"> </w:t>
      </w:r>
      <w:r>
        <w:rPr>
          <w:szCs w:val="20"/>
        </w:rPr>
        <w:t>tárgyú közbeszerzési eljárásban</w:t>
      </w:r>
      <w:r w:rsidRPr="005141B0">
        <w:rPr>
          <w:b/>
          <w:spacing w:val="40"/>
          <w:szCs w:val="20"/>
        </w:rPr>
        <w:t xml:space="preserve"> nyilatkozom</w:t>
      </w:r>
      <w:r w:rsidRPr="005141B0">
        <w:t xml:space="preserve"> a Kbt. </w:t>
      </w:r>
      <w:r>
        <w:t>62</w:t>
      </w:r>
      <w:r w:rsidRPr="005141B0">
        <w:t xml:space="preserve"> § (1) bekezdés k) pont </w:t>
      </w:r>
      <w:proofErr w:type="spellStart"/>
      <w:r w:rsidRPr="005141B0">
        <w:t>k</w:t>
      </w:r>
      <w:r>
        <w:t>b</w:t>
      </w:r>
      <w:proofErr w:type="spellEnd"/>
      <w:r w:rsidRPr="005141B0">
        <w:t>) alpontja tekintetében</w:t>
      </w:r>
      <w:r w:rsidRPr="005141B0">
        <w:rPr>
          <w:spacing w:val="40"/>
          <w:szCs w:val="20"/>
        </w:rPr>
        <w:t>,</w:t>
      </w:r>
      <w:r w:rsidRPr="005141B0">
        <w:t xml:space="preserve"> hogy az általam képviselt gazdasági szereplő olyan társaságnak minősül, melyet</w:t>
      </w:r>
      <w:proofErr w:type="gramEnd"/>
    </w:p>
    <w:p w:rsidR="002E3E1B" w:rsidRPr="005141B0" w:rsidRDefault="002E3E1B" w:rsidP="00D22C66">
      <w:pPr>
        <w:jc w:val="both"/>
      </w:pPr>
    </w:p>
    <w:p w:rsidR="002E3E1B" w:rsidRPr="005141B0" w:rsidRDefault="002E3E1B" w:rsidP="00AD3FFB">
      <w:pPr>
        <w:widowControl/>
        <w:numPr>
          <w:ilvl w:val="0"/>
          <w:numId w:val="13"/>
        </w:numPr>
        <w:suppressAutoHyphens w:val="0"/>
        <w:contextualSpacing/>
        <w:jc w:val="both"/>
      </w:pPr>
      <w:r w:rsidRPr="005141B0">
        <w:t>nem jegyeznek szabályozott tőzsdén.</w:t>
      </w:r>
    </w:p>
    <w:p w:rsidR="002E3E1B" w:rsidRPr="005141B0" w:rsidRDefault="002E3E1B" w:rsidP="00AD3FFB">
      <w:pPr>
        <w:widowControl/>
        <w:numPr>
          <w:ilvl w:val="0"/>
          <w:numId w:val="13"/>
        </w:numPr>
        <w:suppressAutoHyphens w:val="0"/>
        <w:contextualSpacing/>
        <w:jc w:val="both"/>
      </w:pPr>
      <w:r w:rsidRPr="005141B0">
        <w:t>szabályozott tőzsdén jegyeznek.</w:t>
      </w:r>
      <w:r w:rsidRPr="005141B0">
        <w:rPr>
          <w:vertAlign w:val="superscript"/>
        </w:rPr>
        <w:footnoteReference w:id="25"/>
      </w:r>
    </w:p>
    <w:p w:rsidR="002E3E1B" w:rsidRPr="005141B0" w:rsidRDefault="002E3E1B" w:rsidP="00D22C66">
      <w:pPr>
        <w:jc w:val="both"/>
      </w:pPr>
    </w:p>
    <w:p w:rsidR="002E3E1B" w:rsidRPr="005141B0" w:rsidRDefault="002E3E1B" w:rsidP="00D22C66">
      <w:pPr>
        <w:jc w:val="both"/>
      </w:pPr>
      <w:r w:rsidRPr="005141B0">
        <w:t xml:space="preserve">Tekintettel arra, hogy az általam képviselt gazdasági szereplőt </w:t>
      </w:r>
      <w:r w:rsidRPr="005141B0">
        <w:rPr>
          <w:i/>
        </w:rPr>
        <w:t>nem jegyzik szabályozott tőzsdén</w:t>
      </w:r>
      <w:r w:rsidRPr="005141B0">
        <w:t xml:space="preserve">, </w:t>
      </w:r>
      <w:r w:rsidRPr="005141B0">
        <w:rPr>
          <w:b/>
          <w:spacing w:val="40"/>
          <w:szCs w:val="20"/>
        </w:rPr>
        <w:t>nyilatkozom,</w:t>
      </w:r>
      <w:r w:rsidRPr="005141B0">
        <w:t xml:space="preserve"> hogy</w:t>
      </w:r>
      <w:r w:rsidRPr="005141B0">
        <w:rPr>
          <w:vertAlign w:val="superscript"/>
        </w:rPr>
        <w:footnoteReference w:id="26"/>
      </w:r>
      <w:r>
        <w:rPr>
          <w:rStyle w:val="Lbjegyzet-hivatkozs"/>
        </w:rPr>
        <w:footnoteReference w:id="27"/>
      </w:r>
    </w:p>
    <w:p w:rsidR="002E3E1B" w:rsidRPr="005141B0" w:rsidRDefault="002E3E1B" w:rsidP="00D22C66">
      <w:pPr>
        <w:jc w:val="both"/>
      </w:pPr>
    </w:p>
    <w:p w:rsidR="002E3E1B" w:rsidRPr="00727722" w:rsidRDefault="002E3E1B" w:rsidP="00AD3FFB">
      <w:pPr>
        <w:pStyle w:val="Listaszerbekezds"/>
        <w:widowControl/>
        <w:numPr>
          <w:ilvl w:val="0"/>
          <w:numId w:val="15"/>
        </w:numPr>
        <w:suppressAutoHyphens w:val="0"/>
        <w:contextualSpacing/>
        <w:jc w:val="both"/>
      </w:pPr>
      <w:r w:rsidRPr="00727722">
        <w:t xml:space="preserve">a pénzmosás és a terrorizmus finanszírozása megelőzéséről és megakadályozásáról szóló 2007. évi CXXXVI. törvény 3. § r) pont </w:t>
      </w:r>
      <w:proofErr w:type="spellStart"/>
      <w:r w:rsidRPr="00727722">
        <w:t>ra</w:t>
      </w:r>
      <w:proofErr w:type="spellEnd"/>
      <w:r w:rsidRPr="00727722">
        <w:t>)</w:t>
      </w:r>
      <w:proofErr w:type="spellStart"/>
      <w:r w:rsidRPr="00727722">
        <w:t>-rb</w:t>
      </w:r>
      <w:proofErr w:type="spellEnd"/>
      <w:r w:rsidRPr="00727722">
        <w:t xml:space="preserve">) vagy </w:t>
      </w:r>
      <w:proofErr w:type="spellStart"/>
      <w:r w:rsidRPr="00727722">
        <w:t>rc-rd</w:t>
      </w:r>
      <w:proofErr w:type="spellEnd"/>
      <w:r w:rsidRPr="00727722">
        <w:t xml:space="preserve">) </w:t>
      </w:r>
      <w:proofErr w:type="gramStart"/>
      <w:r w:rsidRPr="00727722">
        <w:t>alpontja  szerinti</w:t>
      </w:r>
      <w:proofErr w:type="gramEnd"/>
      <w:r w:rsidRPr="00727722">
        <w:t xml:space="preserve"> valamennyi tényleges tulajdonos neve és állandó lakóhelye:</w:t>
      </w:r>
    </w:p>
    <w:p w:rsidR="002E3E1B" w:rsidRPr="005141B0" w:rsidRDefault="002E3E1B" w:rsidP="00D22C66">
      <w:pPr>
        <w:jc w:val="both"/>
      </w:pPr>
    </w:p>
    <w:tbl>
      <w:tblPr>
        <w:tblW w:w="580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2"/>
        <w:gridCol w:w="2991"/>
      </w:tblGrid>
      <w:tr w:rsidR="002E3E1B" w:rsidTr="00752E67">
        <w:tc>
          <w:tcPr>
            <w:tcW w:w="2812" w:type="dxa"/>
            <w:shd w:val="clear" w:color="auto" w:fill="EAEAEA"/>
          </w:tcPr>
          <w:p w:rsidR="002E3E1B" w:rsidRDefault="002E3E1B" w:rsidP="00752E67">
            <w:pPr>
              <w:jc w:val="both"/>
              <w:rPr>
                <w:b/>
              </w:rPr>
            </w:pPr>
            <w:r>
              <w:rPr>
                <w:b/>
              </w:rPr>
              <w:t>Név</w:t>
            </w:r>
          </w:p>
        </w:tc>
        <w:tc>
          <w:tcPr>
            <w:tcW w:w="2991" w:type="dxa"/>
            <w:shd w:val="clear" w:color="auto" w:fill="EAEAEA"/>
          </w:tcPr>
          <w:p w:rsidR="002E3E1B" w:rsidRDefault="002E3E1B" w:rsidP="00752E67">
            <w:pPr>
              <w:jc w:val="both"/>
              <w:rPr>
                <w:b/>
              </w:rPr>
            </w:pPr>
            <w:r>
              <w:rPr>
                <w:b/>
              </w:rPr>
              <w:t>Állandó lakóhely</w:t>
            </w:r>
          </w:p>
        </w:tc>
      </w:tr>
      <w:tr w:rsidR="002E3E1B" w:rsidTr="00752E67">
        <w:tc>
          <w:tcPr>
            <w:tcW w:w="2812" w:type="dxa"/>
          </w:tcPr>
          <w:p w:rsidR="002E3E1B" w:rsidRDefault="002E3E1B" w:rsidP="00752E67">
            <w:pPr>
              <w:jc w:val="both"/>
            </w:pPr>
          </w:p>
        </w:tc>
        <w:tc>
          <w:tcPr>
            <w:tcW w:w="2991" w:type="dxa"/>
          </w:tcPr>
          <w:p w:rsidR="002E3E1B" w:rsidRDefault="002E3E1B" w:rsidP="00752E67">
            <w:pPr>
              <w:jc w:val="both"/>
            </w:pPr>
          </w:p>
        </w:tc>
      </w:tr>
      <w:tr w:rsidR="002E3E1B" w:rsidTr="00752E67">
        <w:tc>
          <w:tcPr>
            <w:tcW w:w="2812" w:type="dxa"/>
          </w:tcPr>
          <w:p w:rsidR="002E3E1B" w:rsidRDefault="002E3E1B" w:rsidP="00752E67">
            <w:pPr>
              <w:jc w:val="both"/>
            </w:pPr>
          </w:p>
        </w:tc>
        <w:tc>
          <w:tcPr>
            <w:tcW w:w="2991" w:type="dxa"/>
          </w:tcPr>
          <w:p w:rsidR="002E3E1B" w:rsidRDefault="002E3E1B" w:rsidP="00752E67">
            <w:pPr>
              <w:jc w:val="both"/>
            </w:pPr>
          </w:p>
        </w:tc>
      </w:tr>
    </w:tbl>
    <w:p w:rsidR="002E3E1B" w:rsidRPr="005141B0" w:rsidRDefault="002E3E1B" w:rsidP="00D22C66">
      <w:pPr>
        <w:jc w:val="both"/>
      </w:pPr>
    </w:p>
    <w:p w:rsidR="002E3E1B" w:rsidRPr="00F613B5" w:rsidRDefault="002E3E1B" w:rsidP="00D22C66">
      <w:pPr>
        <w:jc w:val="center"/>
        <w:rPr>
          <w:b/>
        </w:rPr>
      </w:pPr>
      <w:r w:rsidRPr="00F613B5">
        <w:rPr>
          <w:b/>
        </w:rPr>
        <w:t>VAGY</w:t>
      </w:r>
    </w:p>
    <w:p w:rsidR="002E3E1B" w:rsidRDefault="002E3E1B" w:rsidP="00D22C66"/>
    <w:p w:rsidR="002E3E1B" w:rsidRPr="00727722" w:rsidRDefault="002E3E1B" w:rsidP="00AD3FFB">
      <w:pPr>
        <w:pStyle w:val="Listaszerbekezds"/>
        <w:widowControl/>
        <w:numPr>
          <w:ilvl w:val="0"/>
          <w:numId w:val="15"/>
        </w:numPr>
        <w:suppressAutoHyphens w:val="0"/>
        <w:contextualSpacing/>
        <w:jc w:val="both"/>
      </w:pPr>
      <w:r w:rsidRPr="00727722">
        <w:t xml:space="preserve">az általam képviselt gazdasági szereplőnek nincs a pénzmosás és a terrorizmus finanszírozása megelőzéséről és megakadályozásáról szóló 2007. évi CXXXVI. törvény 3. § r) pont </w:t>
      </w:r>
      <w:proofErr w:type="spellStart"/>
      <w:r w:rsidRPr="00727722">
        <w:t>ra</w:t>
      </w:r>
      <w:proofErr w:type="spellEnd"/>
      <w:r w:rsidRPr="00727722">
        <w:t>)</w:t>
      </w:r>
      <w:proofErr w:type="spellStart"/>
      <w:r w:rsidRPr="00727722">
        <w:t>-rb</w:t>
      </w:r>
      <w:proofErr w:type="spellEnd"/>
      <w:r w:rsidRPr="00727722">
        <w:t xml:space="preserve">) vagy </w:t>
      </w:r>
      <w:proofErr w:type="spellStart"/>
      <w:r w:rsidRPr="00727722">
        <w:t>rc-rd</w:t>
      </w:r>
      <w:proofErr w:type="spellEnd"/>
      <w:r w:rsidRPr="00727722">
        <w:t xml:space="preserve">) alpontja szerinti tényleges tulajdonosa. </w:t>
      </w:r>
    </w:p>
    <w:p w:rsidR="002E3E1B" w:rsidRDefault="002E3E1B" w:rsidP="00D22C66">
      <w:pPr>
        <w:ind w:right="-360"/>
        <w:jc w:val="both"/>
        <w:rPr>
          <w:snapToGrid w:val="0"/>
        </w:rPr>
      </w:pPr>
    </w:p>
    <w:p w:rsidR="002E3E1B" w:rsidRDefault="002E3E1B" w:rsidP="00D22C66">
      <w:pPr>
        <w:ind w:right="-360"/>
        <w:jc w:val="both"/>
      </w:pPr>
      <w:r>
        <w:rPr>
          <w:snapToGrid w:val="0"/>
        </w:rPr>
        <w:t xml:space="preserve">A Kbt. 62. § (1) bekezdése k) pont </w:t>
      </w:r>
      <w:proofErr w:type="spellStart"/>
      <w:r>
        <w:rPr>
          <w:snapToGrid w:val="0"/>
        </w:rPr>
        <w:t>kc</w:t>
      </w:r>
      <w:proofErr w:type="spellEnd"/>
      <w:r>
        <w:rPr>
          <w:snapToGrid w:val="0"/>
        </w:rPr>
        <w:t>) alpont</w:t>
      </w:r>
      <w:r w:rsidRPr="006A5192">
        <w:rPr>
          <w:snapToGrid w:val="0"/>
        </w:rPr>
        <w:t xml:space="preserve"> </w:t>
      </w:r>
      <w:r>
        <w:rPr>
          <w:snapToGrid w:val="0"/>
        </w:rPr>
        <w:t xml:space="preserve">tekintetében </w:t>
      </w:r>
      <w:r w:rsidRPr="005A55F7">
        <w:rPr>
          <w:b/>
          <w:spacing w:val="40"/>
          <w:szCs w:val="20"/>
        </w:rPr>
        <w:t>nyilatkozom,</w:t>
      </w:r>
      <w:r>
        <w:t xml:space="preserve"> hogy</w:t>
      </w:r>
      <w:r>
        <w:rPr>
          <w:rStyle w:val="Lbjegyzet-hivatkozs"/>
        </w:rPr>
        <w:footnoteReference w:id="28"/>
      </w:r>
    </w:p>
    <w:p w:rsidR="002E3E1B" w:rsidRDefault="002E3E1B" w:rsidP="00D22C66">
      <w:pPr>
        <w:ind w:right="-360"/>
        <w:jc w:val="both"/>
      </w:pPr>
    </w:p>
    <w:p w:rsidR="002E3E1B" w:rsidRDefault="002E3E1B" w:rsidP="00AD3FFB">
      <w:pPr>
        <w:pStyle w:val="Listaszerbekezds"/>
        <w:widowControl/>
        <w:numPr>
          <w:ilvl w:val="0"/>
          <w:numId w:val="13"/>
        </w:numPr>
        <w:suppressAutoHyphens w:val="0"/>
        <w:contextualSpacing/>
        <w:jc w:val="both"/>
      </w:pPr>
      <w:r>
        <w:rPr>
          <w:rFonts w:ascii="Times" w:hAnsi="Times" w:cs="Times"/>
        </w:rPr>
        <w:t>nincs olyan jogi személy vagy személyes joga szerint jogképes szervezet, amely az</w:t>
      </w:r>
      <w:r w:rsidRPr="000644FF">
        <w:rPr>
          <w:rFonts w:ascii="Times" w:hAnsi="Times" w:cs="Times"/>
        </w:rPr>
        <w:t xml:space="preserve"> </w:t>
      </w:r>
      <w:r>
        <w:rPr>
          <w:rFonts w:ascii="Times" w:hAnsi="Times" w:cs="Times"/>
        </w:rPr>
        <w:t xml:space="preserve">általam képviselt ajánlattevőben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w:t>
      </w:r>
    </w:p>
    <w:p w:rsidR="002E3E1B" w:rsidRDefault="002E3E1B" w:rsidP="00AD3FFB">
      <w:pPr>
        <w:pStyle w:val="Listaszerbekezds"/>
        <w:widowControl/>
        <w:numPr>
          <w:ilvl w:val="0"/>
          <w:numId w:val="13"/>
        </w:numPr>
        <w:suppressAutoHyphens w:val="0"/>
        <w:contextualSpacing/>
        <w:jc w:val="both"/>
      </w:pPr>
      <w:r>
        <w:rPr>
          <w:rFonts w:ascii="Times" w:hAnsi="Times" w:cs="Times"/>
        </w:rPr>
        <w:t xml:space="preserve">az általam képviselt ajánlattevőben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rendelkezik/rendelkeznek az alábbi szervezet(</w:t>
      </w:r>
      <w:proofErr w:type="spellStart"/>
      <w:r>
        <w:rPr>
          <w:rFonts w:ascii="Times" w:hAnsi="Times" w:cs="Times"/>
        </w:rPr>
        <w:t>ek</w:t>
      </w:r>
      <w:proofErr w:type="spellEnd"/>
      <w:r>
        <w:rPr>
          <w:rFonts w:ascii="Times" w:hAnsi="Times" w:cs="Times"/>
        </w:rPr>
        <w:t>)</w:t>
      </w:r>
      <w:r>
        <w:rPr>
          <w:rStyle w:val="Lbjegyzet-hivatkozs"/>
        </w:rPr>
        <w:t xml:space="preserve">: </w:t>
      </w:r>
      <w:r>
        <w:t>……………………………………………………….</w:t>
      </w:r>
      <w:r>
        <w:rPr>
          <w:rStyle w:val="Lbjegyzet-hivatkozs"/>
        </w:rPr>
        <w:t>…</w:t>
      </w:r>
      <w:r>
        <w:t>.</w:t>
      </w:r>
    </w:p>
    <w:p w:rsidR="002E3E1B" w:rsidRPr="00786A5C" w:rsidRDefault="002E3E1B" w:rsidP="00D22C66">
      <w:pPr>
        <w:pStyle w:val="Listaszerbekezds"/>
        <w:jc w:val="both"/>
      </w:pPr>
      <w:r>
        <w:t xml:space="preserve">Ezen </w:t>
      </w:r>
      <w:proofErr w:type="gramStart"/>
      <w:r>
        <w:t>szervezet(</w:t>
      </w:r>
      <w:proofErr w:type="spellStart"/>
      <w:proofErr w:type="gramEnd"/>
      <w:r>
        <w:t>ek</w:t>
      </w:r>
      <w:proofErr w:type="spellEnd"/>
      <w:r>
        <w:t xml:space="preserve">) vonatkozásában </w:t>
      </w:r>
      <w:r>
        <w:rPr>
          <w:rFonts w:ascii="Times" w:hAnsi="Times" w:cs="Times"/>
        </w:rPr>
        <w:t xml:space="preserve">a Kbt. </w:t>
      </w:r>
      <w:r>
        <w:rPr>
          <w:snapToGrid w:val="0"/>
        </w:rPr>
        <w:t xml:space="preserve">62. § (1) bekezdése k) pont </w:t>
      </w:r>
      <w:proofErr w:type="spellStart"/>
      <w:r>
        <w:rPr>
          <w:snapToGrid w:val="0"/>
        </w:rPr>
        <w:t>kc</w:t>
      </w:r>
      <w:proofErr w:type="spellEnd"/>
      <w:r>
        <w:rPr>
          <w:snapToGrid w:val="0"/>
        </w:rPr>
        <w:t>) alpont</w:t>
      </w:r>
      <w:r w:rsidRPr="006A5192">
        <w:rPr>
          <w:snapToGrid w:val="0"/>
        </w:rPr>
        <w:t xml:space="preserve"> </w:t>
      </w:r>
      <w:r>
        <w:rPr>
          <w:rFonts w:ascii="Times" w:hAnsi="Times" w:cs="Times"/>
        </w:rPr>
        <w:t>bekezdésében hivatkozott kizáró feltételek nem állnak fenn.</w:t>
      </w:r>
    </w:p>
    <w:p w:rsidR="002E3E1B" w:rsidRPr="005141B0" w:rsidRDefault="002E3E1B" w:rsidP="00D22C66">
      <w:pPr>
        <w:jc w:val="both"/>
      </w:pPr>
    </w:p>
    <w:p w:rsidR="002E3E1B" w:rsidRPr="005141B0" w:rsidRDefault="002E3E1B" w:rsidP="00D22C66">
      <w:pPr>
        <w:ind w:right="-360"/>
        <w:jc w:val="both"/>
        <w:rPr>
          <w:snapToGrid w:val="0"/>
        </w:rPr>
      </w:pPr>
      <w:r w:rsidRPr="005141B0">
        <w:rPr>
          <w:snapToGrid w:val="0"/>
        </w:rPr>
        <w:lastRenderedPageBreak/>
        <w:t>Kelt</w:t>
      </w:r>
      <w:proofErr w:type="gramStart"/>
      <w:r w:rsidRPr="005141B0">
        <w:rPr>
          <w:snapToGrid w:val="0"/>
        </w:rPr>
        <w:t>: …</w:t>
      </w:r>
      <w:proofErr w:type="gramEnd"/>
      <w:r w:rsidRPr="005141B0">
        <w:rPr>
          <w:snapToGrid w:val="0"/>
        </w:rPr>
        <w:t>………… ……….. év ……………….. hónap …. napján</w:t>
      </w:r>
    </w:p>
    <w:p w:rsidR="002E3E1B" w:rsidRPr="005141B0" w:rsidRDefault="002E3E1B" w:rsidP="00D22C66"/>
    <w:p w:rsidR="002E3E1B" w:rsidRDefault="002E3E1B" w:rsidP="00D22C66"/>
    <w:p w:rsidR="002D20B4" w:rsidRPr="005141B0" w:rsidRDefault="002D20B4" w:rsidP="00D22C66"/>
    <w:tbl>
      <w:tblPr>
        <w:tblW w:w="3834" w:type="dxa"/>
        <w:jc w:val="right"/>
        <w:tblCellMar>
          <w:left w:w="0" w:type="dxa"/>
          <w:right w:w="0" w:type="dxa"/>
        </w:tblCellMar>
        <w:tblLook w:val="0000" w:firstRow="0" w:lastRow="0" w:firstColumn="0" w:lastColumn="0" w:noHBand="0" w:noVBand="0"/>
      </w:tblPr>
      <w:tblGrid>
        <w:gridCol w:w="3834"/>
      </w:tblGrid>
      <w:tr w:rsidR="002E3E1B" w:rsidRPr="005141B0" w:rsidTr="00752E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2E3E1B" w:rsidRPr="005141B0" w:rsidRDefault="002E3E1B" w:rsidP="00752E67">
            <w:pPr>
              <w:jc w:val="center"/>
            </w:pPr>
            <w:r w:rsidRPr="005141B0">
              <w:t>(cégszerű aláírás)</w:t>
            </w:r>
          </w:p>
        </w:tc>
      </w:tr>
    </w:tbl>
    <w:p w:rsidR="002E3E1B" w:rsidRDefault="002E3E1B" w:rsidP="00D22C66">
      <w:pPr>
        <w:jc w:val="right"/>
        <w:rPr>
          <w:szCs w:val="20"/>
        </w:rPr>
      </w:pPr>
    </w:p>
    <w:p w:rsidR="002E3E1B" w:rsidRDefault="002E3E1B" w:rsidP="00D22C66">
      <w:pPr>
        <w:rPr>
          <w:szCs w:val="20"/>
        </w:rPr>
      </w:pPr>
      <w:r>
        <w:rPr>
          <w:szCs w:val="20"/>
        </w:rPr>
        <w:br w:type="page"/>
      </w:r>
    </w:p>
    <w:p w:rsidR="00D15B87" w:rsidRDefault="00D15B87" w:rsidP="00D15B87">
      <w:pPr>
        <w:jc w:val="right"/>
        <w:rPr>
          <w:i/>
          <w:szCs w:val="20"/>
        </w:rPr>
      </w:pPr>
      <w:r w:rsidRPr="00D15B87">
        <w:rPr>
          <w:i/>
          <w:szCs w:val="20"/>
        </w:rPr>
        <w:lastRenderedPageBreak/>
        <w:t>6. számú melléklet</w:t>
      </w:r>
    </w:p>
    <w:p w:rsidR="00D15B87" w:rsidRDefault="00D15B87" w:rsidP="00D15B87">
      <w:pPr>
        <w:jc w:val="right"/>
        <w:rPr>
          <w:i/>
          <w:szCs w:val="20"/>
        </w:rPr>
      </w:pPr>
    </w:p>
    <w:p w:rsidR="00D15B87" w:rsidRPr="00D15B87" w:rsidRDefault="00D15B87" w:rsidP="00D15B87">
      <w:pPr>
        <w:jc w:val="right"/>
        <w:rPr>
          <w:i/>
          <w:szCs w:val="20"/>
        </w:rPr>
      </w:pPr>
    </w:p>
    <w:p w:rsidR="00D15B87" w:rsidRDefault="00D15B87" w:rsidP="00D15B87">
      <w:pPr>
        <w:pStyle w:val="Cmsor2"/>
        <w:numPr>
          <w:ilvl w:val="1"/>
          <w:numId w:val="0"/>
        </w:numPr>
        <w:pBdr>
          <w:bottom w:val="inset" w:sz="6" w:space="0" w:color="auto"/>
        </w:pBdr>
        <w:ind w:left="360"/>
      </w:pPr>
      <w:bookmarkStart w:id="64" w:name="_Toc439674703"/>
      <w:r w:rsidRPr="00350897">
        <w:t>Nyilatkozat az alkalmassági követelménye</w:t>
      </w:r>
      <w:r>
        <w:t>k</w:t>
      </w:r>
      <w:r w:rsidRPr="00350897">
        <w:t>nek való megfelelésről</w:t>
      </w:r>
      <w:bookmarkEnd w:id="64"/>
    </w:p>
    <w:p w:rsidR="001016B2" w:rsidRPr="00D06C6C" w:rsidRDefault="001016B2" w:rsidP="001016B2">
      <w:pPr>
        <w:shd w:val="clear" w:color="auto" w:fill="F2F2F2"/>
        <w:ind w:right="-6"/>
        <w:contextualSpacing/>
        <w:jc w:val="center"/>
        <w:outlineLvl w:val="1"/>
        <w:rPr>
          <w:b/>
          <w:smallCaps/>
          <w:sz w:val="28"/>
          <w:szCs w:val="20"/>
        </w:rPr>
      </w:pPr>
      <w:r>
        <w:rPr>
          <w:b/>
          <w:smallCaps/>
          <w:sz w:val="28"/>
          <w:szCs w:val="20"/>
        </w:rPr>
        <w:t>(részajánlat megnevezése)</w:t>
      </w:r>
    </w:p>
    <w:p w:rsidR="001016B2" w:rsidRPr="001016B2" w:rsidRDefault="001016B2" w:rsidP="001016B2">
      <w:pPr>
        <w:rPr>
          <w:lang w:eastAsia="hu-HU"/>
        </w:rPr>
      </w:pPr>
    </w:p>
    <w:p w:rsidR="00D15B87" w:rsidRPr="00350897" w:rsidRDefault="00D15B87" w:rsidP="00D15B87">
      <w:pPr>
        <w:rPr>
          <w:rFonts w:ascii="PF DinDisplay Pro" w:hAnsi="PF DinDisplay Pro"/>
        </w:rPr>
      </w:pPr>
    </w:p>
    <w:p w:rsidR="00D15B87" w:rsidRPr="00350897" w:rsidRDefault="00D15B87" w:rsidP="00D15B87">
      <w:pPr>
        <w:rPr>
          <w:rFonts w:ascii="PF DinDisplay Pro" w:hAnsi="PF DinDisplay Pro"/>
        </w:rPr>
      </w:pPr>
    </w:p>
    <w:p w:rsidR="00D15B87" w:rsidRPr="00350897" w:rsidRDefault="00D15B87" w:rsidP="00D15B87">
      <w:pPr>
        <w:jc w:val="center"/>
        <w:rPr>
          <w:rFonts w:ascii="PF DinDisplay Pro" w:hAnsi="PF DinDisplay Pro"/>
        </w:rPr>
      </w:pPr>
      <w:r w:rsidRPr="05335EF6">
        <w:rPr>
          <w:rFonts w:ascii="PF DinDisplay Pro" w:eastAsia="PF DinDisplay Pro" w:hAnsi="PF DinDisplay Pro" w:cs="PF DinDisplay Pro"/>
        </w:rPr>
        <w:t>“közbeszerzési eljárás</w:t>
      </w:r>
      <w:r>
        <w:rPr>
          <w:rFonts w:ascii="PF DinDisplay Pro" w:eastAsia="PF DinDisplay Pro" w:hAnsi="PF DinDisplay Pro" w:cs="PF DinDisplay Pro"/>
        </w:rPr>
        <w:t xml:space="preserve"> (részajánlat)</w:t>
      </w:r>
      <w:r w:rsidRPr="05335EF6">
        <w:rPr>
          <w:rFonts w:ascii="PF DinDisplay Pro" w:eastAsia="PF DinDisplay Pro" w:hAnsi="PF DinDisplay Pro" w:cs="PF DinDisplay Pro"/>
        </w:rPr>
        <w:t xml:space="preserve"> tárgya”</w:t>
      </w:r>
    </w:p>
    <w:p w:rsidR="00D15B87" w:rsidRPr="00350897" w:rsidRDefault="00D15B87" w:rsidP="00D15B87">
      <w:pPr>
        <w:rPr>
          <w:rFonts w:ascii="PF DinDisplay Pro" w:hAnsi="PF DinDisplay Pro"/>
        </w:rPr>
      </w:pPr>
    </w:p>
    <w:p w:rsidR="00D15B87" w:rsidRPr="00350897" w:rsidRDefault="00D15B87" w:rsidP="00D15B87">
      <w:pPr>
        <w:jc w:val="both"/>
        <w:rPr>
          <w:rFonts w:ascii="PF DinDisplay Pro" w:eastAsia="Times" w:hAnsi="PF DinDisplay Pro"/>
        </w:rPr>
      </w:pPr>
      <w:proofErr w:type="gramStart"/>
      <w:r w:rsidRPr="43A06E01">
        <w:rPr>
          <w:rFonts w:ascii="PF DinDisplay Pro,Times" w:eastAsia="PF DinDisplay Pro,Times" w:hAnsi="PF DinDisplay Pro,Times" w:cs="PF DinDisplay Pro,Times"/>
        </w:rPr>
        <w:t xml:space="preserve">Alulírott </w:t>
      </w:r>
      <w:r w:rsidRPr="43A06E01">
        <w:rPr>
          <w:rFonts w:ascii="PF DinDisplay Pro,Times" w:eastAsia="PF DinDisplay Pro,Times" w:hAnsi="PF DinDisplay Pro,Times" w:cs="PF DinDisplay Pro,Times"/>
          <w:bdr w:val="inset" w:sz="6" w:space="0" w:color="auto" w:frame="1"/>
          <w:shd w:val="clear" w:color="auto" w:fill="B4A889"/>
        </w:rPr>
        <w:t>…</w:t>
      </w:r>
      <w:proofErr w:type="gramEnd"/>
      <w:r w:rsidRPr="43A06E01">
        <w:rPr>
          <w:rFonts w:ascii="PF DinDisplay Pro,Times" w:eastAsia="PF DinDisplay Pro,Times" w:hAnsi="PF DinDisplay Pro,Times" w:cs="PF DinDisplay Pro,Times"/>
          <w:bdr w:val="inset" w:sz="6" w:space="0" w:color="auto" w:frame="1"/>
          <w:shd w:val="clear" w:color="auto" w:fill="B4A889"/>
        </w:rPr>
        <w:t>………………………………</w:t>
      </w:r>
      <w:r w:rsidRPr="43A06E01">
        <w:rPr>
          <w:rFonts w:ascii="PF DinDisplay Pro,Times" w:eastAsia="PF DinDisplay Pro,Times" w:hAnsi="PF DinDisplay Pro,Times" w:cs="PF DinDisplay Pro,Times"/>
        </w:rPr>
        <w:t xml:space="preserve"> a(z) </w:t>
      </w:r>
      <w:r w:rsidRPr="43A06E01">
        <w:rPr>
          <w:rFonts w:ascii="PF DinDisplay Pro,Times" w:eastAsia="PF DinDisplay Pro,Times" w:hAnsi="PF DinDisplay Pro,Times" w:cs="PF DinDisplay Pro,Times"/>
          <w:bdr w:val="inset" w:sz="6" w:space="0" w:color="auto" w:frame="1"/>
          <w:shd w:val="clear" w:color="auto" w:fill="B4A889"/>
        </w:rPr>
        <w:t>…………………………………</w:t>
      </w:r>
      <w:r w:rsidRPr="43A06E01">
        <w:rPr>
          <w:rFonts w:ascii="PF DinDisplay Pro,Times" w:eastAsia="PF DinDisplay Pro,Times" w:hAnsi="PF DinDisplay Pro,Times" w:cs="PF DinDisplay Pro,Times"/>
        </w:rPr>
        <w:t xml:space="preserve"> képviselőjeként a fenti tárgyú eljárás során büntetőjogi felelősségem tudatában kijelentem, hogy az általam képviselt gazdasági szereplő az Ajánlatkérő által előírt műszaki-szakmai követelményeknek maradéktalanul megfelel.</w:t>
      </w:r>
    </w:p>
    <w:p w:rsidR="00D15B87" w:rsidRPr="00350897" w:rsidRDefault="00D15B87" w:rsidP="00D15B87">
      <w:pPr>
        <w:rPr>
          <w:rFonts w:ascii="PF DinDisplay Pro" w:eastAsia="Times" w:hAnsi="PF DinDisplay Pro"/>
        </w:rPr>
      </w:pPr>
    </w:p>
    <w:p w:rsidR="00D15B87" w:rsidRPr="00350897" w:rsidRDefault="00D15B87" w:rsidP="00D15B87">
      <w:pPr>
        <w:jc w:val="both"/>
        <w:rPr>
          <w:rFonts w:ascii="PF DinDisplay Pro" w:eastAsia="Times" w:hAnsi="PF DinDisplay Pro"/>
        </w:rPr>
      </w:pPr>
      <w:r w:rsidRPr="05335EF6">
        <w:rPr>
          <w:rFonts w:ascii="PF DinDisplay Pro,Times" w:eastAsia="PF DinDisplay Pro,Times" w:hAnsi="PF DinDisplay Pro,Times" w:cs="PF DinDisplay Pro,Times"/>
        </w:rPr>
        <w:t>Aláírásommal tudomásul veszem, hogy Ajánlatkérő Kbt. 69. § szerinti felhívására az alkalmasság igazolására szolgáló dokumentumokat rendelkezésére bocsátjuk.</w:t>
      </w:r>
    </w:p>
    <w:p w:rsidR="00D15B87" w:rsidRPr="00350897" w:rsidRDefault="00D15B87" w:rsidP="00D15B87">
      <w:pPr>
        <w:rPr>
          <w:rFonts w:ascii="PF DinDisplay Pro" w:eastAsia="Times" w:hAnsi="PF DinDisplay Pro"/>
        </w:rPr>
      </w:pPr>
    </w:p>
    <w:p w:rsidR="00D15B87" w:rsidRPr="00350897" w:rsidRDefault="00D15B87" w:rsidP="00D15B87">
      <w:pPr>
        <w:ind w:left="-142" w:right="-360"/>
        <w:jc w:val="both"/>
        <w:rPr>
          <w:rFonts w:ascii="PF DinDisplay Pro" w:hAnsi="PF DinDisplay Pro"/>
        </w:rPr>
      </w:pPr>
      <w:r w:rsidRPr="05335EF6">
        <w:rPr>
          <w:rFonts w:ascii="PF DinDisplay Pro" w:eastAsia="PF DinDisplay Pro" w:hAnsi="PF DinDisplay Pro" w:cs="PF DinDisplay Pro"/>
        </w:rPr>
        <w:t>Kelt</w:t>
      </w:r>
      <w:proofErr w:type="gramStart"/>
      <w:r w:rsidRPr="05335EF6">
        <w:rPr>
          <w:rFonts w:ascii="PF DinDisplay Pro" w:eastAsia="PF DinDisplay Pro" w:hAnsi="PF DinDisplay Pro" w:cs="PF DinDisplay Pro"/>
        </w:rPr>
        <w:t>: …</w:t>
      </w:r>
      <w:proofErr w:type="gramEnd"/>
      <w:r w:rsidRPr="05335EF6">
        <w:rPr>
          <w:rFonts w:ascii="PF DinDisplay Pro" w:eastAsia="PF DinDisplay Pro" w:hAnsi="PF DinDisplay Pro" w:cs="PF DinDisplay Pro"/>
        </w:rPr>
        <w:t>………… ……….. év ……………….. hónap …. napján</w:t>
      </w:r>
    </w:p>
    <w:p w:rsidR="00D15B87" w:rsidRPr="00350897" w:rsidRDefault="00D15B87" w:rsidP="00D15B87">
      <w:pPr>
        <w:rPr>
          <w:rFonts w:ascii="PF DinDisplay Pro" w:hAnsi="PF DinDisplay Pro"/>
        </w:rPr>
      </w:pPr>
    </w:p>
    <w:p w:rsidR="00D15B87" w:rsidRPr="00350897" w:rsidRDefault="00D15B87" w:rsidP="00D15B87">
      <w:pPr>
        <w:rPr>
          <w:rFonts w:ascii="PF DinDisplay Pro" w:hAnsi="PF DinDisplay Pro"/>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19"/>
      </w:tblGrid>
      <w:tr w:rsidR="00D15B87" w:rsidRPr="00350897" w:rsidTr="00A34DFF">
        <w:trPr>
          <w:jc w:val="center"/>
        </w:trPr>
        <w:tc>
          <w:tcPr>
            <w:tcW w:w="3019" w:type="dxa"/>
            <w:shd w:val="clear" w:color="auto" w:fill="auto"/>
          </w:tcPr>
          <w:p w:rsidR="00D15B87" w:rsidRPr="0023723D" w:rsidRDefault="00D15B87" w:rsidP="00A34DFF">
            <w:pPr>
              <w:jc w:val="center"/>
              <w:rPr>
                <w:rFonts w:ascii="PF DinDisplay Pro" w:hAnsi="PF DinDisplay Pro"/>
                <w:b/>
                <w:bCs/>
              </w:rPr>
            </w:pPr>
            <w:r w:rsidRPr="0023723D">
              <w:rPr>
                <w:rFonts w:ascii="PF DinDisplay Pro" w:eastAsia="PF DinDisplay Pro" w:hAnsi="PF DinDisplay Pro" w:cs="PF DinDisplay Pro"/>
                <w:b/>
                <w:bCs/>
              </w:rPr>
              <w:t>(Cégszerű aláírás)</w:t>
            </w:r>
          </w:p>
        </w:tc>
      </w:tr>
    </w:tbl>
    <w:p w:rsidR="00D15B87" w:rsidRPr="00350897" w:rsidRDefault="00D15B87" w:rsidP="00D15B87">
      <w:pPr>
        <w:rPr>
          <w:rFonts w:ascii="PF DinDisplay Pro" w:hAnsi="PF DinDisplay Pro"/>
        </w:rPr>
      </w:pPr>
    </w:p>
    <w:p w:rsidR="00D15B87" w:rsidRPr="00350897" w:rsidRDefault="00D15B87" w:rsidP="00D15B87">
      <w:pPr>
        <w:autoSpaceDE w:val="0"/>
        <w:autoSpaceDN w:val="0"/>
        <w:adjustRightInd w:val="0"/>
        <w:jc w:val="both"/>
        <w:rPr>
          <w:rFonts w:ascii="PF DinDisplay Pro" w:hAnsi="PF DinDisplay Pro"/>
          <w:b/>
        </w:rPr>
      </w:pPr>
      <w:r w:rsidRPr="05335EF6">
        <w:rPr>
          <w:rFonts w:ascii="PF DinDisplay Pro" w:eastAsia="PF DinDisplay Pro" w:hAnsi="PF DinDisplay Pro" w:cs="PF DinDisplay Pro"/>
          <w:b/>
          <w:bCs/>
        </w:rPr>
        <w:t xml:space="preserve">Ajánlatkérő felhívja a figyelmet, hogy az eljárásból ki kell zárnia azt az ajánlattevőt, aki az adott eljárásban előírt adatszolgáltatási kötelezettség teljesítése során a valóságnak nem megfelelő adatot szolgáltat (a továbbiakban: </w:t>
      </w:r>
      <w:proofErr w:type="gramStart"/>
      <w:r w:rsidRPr="05335EF6">
        <w:rPr>
          <w:rFonts w:ascii="PF DinDisplay Pro" w:eastAsia="PF DinDisplay Pro" w:hAnsi="PF DinDisplay Pro" w:cs="PF DinDisplay Pro"/>
          <w:b/>
          <w:bCs/>
        </w:rPr>
        <w:t>hamis</w:t>
      </w:r>
      <w:r>
        <w:rPr>
          <w:rFonts w:ascii="PF DinDisplay Pro" w:eastAsia="PF DinDisplay Pro" w:hAnsi="PF DinDisplay Pro" w:cs="PF DinDisplay Pro"/>
          <w:b/>
          <w:bCs/>
        </w:rPr>
        <w:t xml:space="preserve"> </w:t>
      </w:r>
      <w:r w:rsidRPr="05335EF6">
        <w:rPr>
          <w:rFonts w:ascii="PF DinDisplay Pro" w:eastAsia="PF DinDisplay Pro" w:hAnsi="PF DinDisplay Pro" w:cs="PF DinDisplay Pro"/>
          <w:b/>
          <w:bCs/>
        </w:rPr>
        <w:t>adat</w:t>
      </w:r>
      <w:proofErr w:type="gramEnd"/>
      <w:r w:rsidRPr="05335EF6">
        <w:rPr>
          <w:rFonts w:ascii="PF DinDisplay Pro" w:eastAsia="PF DinDisplay Pro" w:hAnsi="PF DinDisplay Pro" w:cs="PF DinDisplay Pro"/>
          <w:b/>
          <w:bCs/>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D15B87" w:rsidRPr="00350897" w:rsidRDefault="00D15B87" w:rsidP="00D15B87">
      <w:pPr>
        <w:autoSpaceDE w:val="0"/>
        <w:autoSpaceDN w:val="0"/>
        <w:adjustRightInd w:val="0"/>
        <w:jc w:val="both"/>
        <w:rPr>
          <w:rFonts w:ascii="PF DinDisplay Pro" w:hAnsi="PF DinDisplay Pro"/>
          <w:b/>
        </w:rPr>
      </w:pPr>
      <w:r>
        <w:rPr>
          <w:rFonts w:ascii="PF DinDisplay Pro" w:eastAsia="PF DinDisplay Pro" w:hAnsi="PF DinDisplay Pro" w:cs="PF DinDisplay Pro"/>
          <w:b/>
          <w:bCs/>
        </w:rPr>
        <w:t xml:space="preserve">a) </w:t>
      </w:r>
      <w:proofErr w:type="spellStart"/>
      <w:r>
        <w:rPr>
          <w:rFonts w:ascii="PF DinDisplay Pro" w:eastAsia="PF DinDisplay Pro" w:hAnsi="PF DinDisplay Pro" w:cs="PF DinDisplay Pro"/>
          <w:b/>
          <w:bCs/>
        </w:rPr>
        <w:t>a</w:t>
      </w:r>
      <w:proofErr w:type="spellEnd"/>
      <w:r>
        <w:rPr>
          <w:rFonts w:ascii="PF DinDisplay Pro" w:eastAsia="PF DinDisplay Pro" w:hAnsi="PF DinDisplay Pro" w:cs="PF DinDisplay Pro"/>
          <w:b/>
          <w:bCs/>
        </w:rPr>
        <w:t xml:space="preserve"> </w:t>
      </w:r>
      <w:proofErr w:type="gramStart"/>
      <w:r>
        <w:rPr>
          <w:rFonts w:ascii="PF DinDisplay Pro" w:eastAsia="PF DinDisplay Pro" w:hAnsi="PF DinDisplay Pro" w:cs="PF DinDisplay Pro"/>
          <w:b/>
          <w:bCs/>
        </w:rPr>
        <w:t xml:space="preserve">hamis </w:t>
      </w:r>
      <w:r w:rsidRPr="05335EF6">
        <w:rPr>
          <w:rFonts w:ascii="PF DinDisplay Pro" w:eastAsia="PF DinDisplay Pro" w:hAnsi="PF DinDisplay Pro" w:cs="PF DinDisplay Pro"/>
          <w:b/>
          <w:bCs/>
        </w:rPr>
        <w:t>adat</w:t>
      </w:r>
      <w:proofErr w:type="gramEnd"/>
      <w:r w:rsidRPr="05335EF6">
        <w:rPr>
          <w:rFonts w:ascii="PF DinDisplay Pro" w:eastAsia="PF DinDisplay Pro" w:hAnsi="PF DinDisplay Pro" w:cs="PF DinDisplay Pro"/>
          <w:b/>
          <w:bCs/>
        </w:rPr>
        <w:t xml:space="preserve"> vagy nyilatkozat érdemben befolyásolja az ajánlatkérőnek a kizárásra, az alkalmasság fennállására, az ajánlat műszaki leírásnak való megfelelőségére vagy az ajánlatok értékelésére vonatkozó döntését, és</w:t>
      </w:r>
    </w:p>
    <w:p w:rsidR="00D15B87" w:rsidRPr="00350897" w:rsidRDefault="00D15B87" w:rsidP="00D15B87">
      <w:pPr>
        <w:autoSpaceDE w:val="0"/>
        <w:autoSpaceDN w:val="0"/>
        <w:adjustRightInd w:val="0"/>
        <w:jc w:val="both"/>
        <w:rPr>
          <w:rFonts w:ascii="PF DinDisplay Pro" w:hAnsi="PF DinDisplay Pro"/>
          <w:b/>
        </w:rPr>
      </w:pPr>
      <w:r w:rsidRPr="05335EF6">
        <w:rPr>
          <w:rFonts w:ascii="PF DinDisplay Pro" w:eastAsia="PF DinDisplay Pro" w:hAnsi="PF DinDisplay Pro" w:cs="PF DinDisplay Pro"/>
          <w:b/>
          <w:bCs/>
        </w:rPr>
        <w:t>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D15B87" w:rsidRPr="00350897" w:rsidRDefault="00D15B87" w:rsidP="00D15B87">
      <w:pPr>
        <w:autoSpaceDE w:val="0"/>
        <w:autoSpaceDN w:val="0"/>
        <w:adjustRightInd w:val="0"/>
        <w:jc w:val="both"/>
        <w:rPr>
          <w:rFonts w:ascii="PF DinDisplay Pro" w:hAnsi="PF DinDisplay Pro"/>
          <w:b/>
        </w:rPr>
      </w:pPr>
      <w:r w:rsidRPr="05335EF6">
        <w:rPr>
          <w:rFonts w:ascii="PF DinDisplay Pro" w:eastAsia="PF DinDisplay Pro" w:hAnsi="PF DinDisplay Pro" w:cs="PF DinDisplay Pro"/>
          <w:b/>
          <w:bCs/>
        </w:rPr>
        <w:t>Hamis nyilatkozat benyújtása a közbeszerzésektől való eltiltást eredményezheti.</w:t>
      </w:r>
    </w:p>
    <w:p w:rsidR="00D15B87" w:rsidRPr="00D15B87" w:rsidRDefault="00D15B87" w:rsidP="00D15B87">
      <w:pPr>
        <w:jc w:val="both"/>
        <w:rPr>
          <w:iCs/>
        </w:rPr>
      </w:pPr>
    </w:p>
    <w:p w:rsidR="00D15B87" w:rsidRDefault="00D15B87" w:rsidP="00D22C66">
      <w:pPr>
        <w:jc w:val="right"/>
        <w:rPr>
          <w:i/>
          <w:iCs/>
        </w:rPr>
      </w:pPr>
    </w:p>
    <w:p w:rsidR="00D15B87" w:rsidRDefault="00D15B87" w:rsidP="00D22C66">
      <w:pPr>
        <w:jc w:val="right"/>
        <w:rPr>
          <w:i/>
          <w:iCs/>
        </w:rPr>
      </w:pPr>
    </w:p>
    <w:p w:rsidR="00D15B87" w:rsidRDefault="00D15B87" w:rsidP="00D22C66">
      <w:pPr>
        <w:jc w:val="right"/>
        <w:rPr>
          <w:i/>
          <w:iCs/>
        </w:rPr>
      </w:pPr>
    </w:p>
    <w:p w:rsidR="00D15B87" w:rsidRDefault="00D15B87">
      <w:pPr>
        <w:widowControl/>
        <w:suppressAutoHyphens w:val="0"/>
        <w:rPr>
          <w:i/>
          <w:iCs/>
        </w:rPr>
      </w:pPr>
      <w:r>
        <w:rPr>
          <w:i/>
          <w:iCs/>
        </w:rPr>
        <w:br w:type="page"/>
      </w:r>
    </w:p>
    <w:p w:rsidR="002E3E1B" w:rsidRPr="00D72BE5" w:rsidRDefault="00D15B87" w:rsidP="00D22C66">
      <w:pPr>
        <w:jc w:val="right"/>
        <w:rPr>
          <w:i/>
          <w:iCs/>
        </w:rPr>
      </w:pPr>
      <w:r>
        <w:rPr>
          <w:i/>
          <w:iCs/>
        </w:rPr>
        <w:lastRenderedPageBreak/>
        <w:t>7</w:t>
      </w:r>
      <w:r w:rsidR="002E3E1B" w:rsidRPr="00CB36F9">
        <w:rPr>
          <w:i/>
          <w:iCs/>
        </w:rPr>
        <w:t>. számú melléklet</w:t>
      </w:r>
    </w:p>
    <w:p w:rsidR="002E3E1B" w:rsidRPr="00D72BE5" w:rsidRDefault="002E3E1B" w:rsidP="00D22C66">
      <w:pPr>
        <w:rPr>
          <w:b/>
          <w:sz w:val="26"/>
          <w:szCs w:val="26"/>
        </w:rPr>
      </w:pPr>
    </w:p>
    <w:p w:rsidR="002E3E1B" w:rsidRPr="00D72BE5" w:rsidRDefault="002E3E1B" w:rsidP="00D22C66">
      <w:pPr>
        <w:shd w:val="clear" w:color="auto" w:fill="F2F2F2"/>
        <w:ind w:right="-6"/>
        <w:contextualSpacing/>
        <w:jc w:val="center"/>
        <w:outlineLvl w:val="1"/>
        <w:rPr>
          <w:b/>
          <w:smallCaps/>
          <w:sz w:val="28"/>
          <w:szCs w:val="20"/>
        </w:rPr>
      </w:pPr>
      <w:r w:rsidRPr="00D72BE5">
        <w:rPr>
          <w:b/>
          <w:smallCaps/>
          <w:sz w:val="28"/>
          <w:szCs w:val="20"/>
        </w:rPr>
        <w:t>Nyilatkozatminta a Kbt. 65. § (7) és (9) bekezdésére vonatkozóan</w:t>
      </w:r>
    </w:p>
    <w:p w:rsidR="002E3E1B" w:rsidRPr="00D72BE5" w:rsidRDefault="002E3E1B" w:rsidP="00D22C66">
      <w:pPr>
        <w:spacing w:after="120" w:line="276" w:lineRule="auto"/>
        <w:jc w:val="both"/>
        <w:rPr>
          <w:b/>
        </w:rPr>
      </w:pPr>
      <w:proofErr w:type="gramStart"/>
      <w:r w:rsidRPr="00D72BE5">
        <w:rPr>
          <w:b/>
        </w:rPr>
        <w:t>a</w:t>
      </w:r>
      <w:proofErr w:type="gramEnd"/>
      <w:r w:rsidRPr="00D72BE5">
        <w:rPr>
          <w:b/>
        </w:rPr>
        <w:t>)</w:t>
      </w:r>
      <w:r w:rsidRPr="00D72BE5">
        <w:rPr>
          <w:b/>
          <w:smallCaps/>
          <w:sz w:val="28"/>
          <w:vertAlign w:val="superscript"/>
        </w:rPr>
        <w:t xml:space="preserve"> </w:t>
      </w:r>
      <w:r w:rsidRPr="00D72BE5">
        <w:rPr>
          <w:b/>
          <w:smallCaps/>
          <w:sz w:val="28"/>
          <w:vertAlign w:val="superscript"/>
        </w:rPr>
        <w:footnoteReference w:id="29"/>
      </w:r>
    </w:p>
    <w:p w:rsidR="002E3E1B" w:rsidRPr="006400CF" w:rsidRDefault="002E3E1B" w:rsidP="00D22C66">
      <w:pPr>
        <w:spacing w:after="120" w:line="276" w:lineRule="auto"/>
        <w:jc w:val="both"/>
      </w:pPr>
      <w:proofErr w:type="gramStart"/>
      <w:r w:rsidRPr="00D72BE5">
        <w:t>Alulírott ………………………………… a(z) ………….................................................</w:t>
      </w:r>
      <w:r w:rsidRPr="006400CF">
        <w:t xml:space="preserve"> képviselőjeként, </w:t>
      </w:r>
      <w:r>
        <w:t xml:space="preserve">a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sidRPr="005141B0">
        <w:rPr>
          <w:i/>
          <w:szCs w:val="20"/>
        </w:rPr>
        <w:t xml:space="preserve"> </w:t>
      </w:r>
      <w:r w:rsidRPr="006400CF">
        <w:rPr>
          <w:szCs w:val="20"/>
        </w:rPr>
        <w:t>tárgyú közbeszerzési eljárásban</w:t>
      </w:r>
      <w:r w:rsidRPr="006400CF">
        <w:rPr>
          <w:b/>
          <w:spacing w:val="40"/>
        </w:rPr>
        <w:t xml:space="preserve"> nyilatkozom,</w:t>
      </w:r>
      <w:r w:rsidRPr="006400CF">
        <w:t xml:space="preserve"> hogy az ajánlattevő </w:t>
      </w:r>
      <w:r w:rsidRPr="00A934FA">
        <w:rPr>
          <w:b/>
          <w:u w:val="single"/>
        </w:rPr>
        <w:t>nem támaszkodik</w:t>
      </w:r>
      <w:r w:rsidRPr="006400CF">
        <w:t xml:space="preserve"> az alkalmassági feltételeknek való megfeleléshez más szervezet (vagy személy) kapacitására.</w:t>
      </w:r>
      <w:proofErr w:type="gramEnd"/>
    </w:p>
    <w:p w:rsidR="002E3E1B" w:rsidRPr="006400CF" w:rsidRDefault="002E3E1B" w:rsidP="00D22C66">
      <w:pPr>
        <w:jc w:val="both"/>
        <w:rPr>
          <w:snapToGrid w:val="0"/>
        </w:rPr>
      </w:pPr>
    </w:p>
    <w:p w:rsidR="002E3E1B" w:rsidRPr="006400CF" w:rsidRDefault="002E3E1B" w:rsidP="00D22C66">
      <w:pPr>
        <w:tabs>
          <w:tab w:val="center" w:pos="4320"/>
          <w:tab w:val="center" w:pos="6096"/>
          <w:tab w:val="right" w:pos="8640"/>
        </w:tabs>
        <w:jc w:val="both"/>
      </w:pPr>
      <w:r w:rsidRPr="006400CF">
        <w:rPr>
          <w:snapToGrid w:val="0"/>
        </w:rPr>
        <w:t>Kelt</w:t>
      </w:r>
      <w:proofErr w:type="gramStart"/>
      <w:r w:rsidRPr="006400CF">
        <w:rPr>
          <w:snapToGrid w:val="0"/>
        </w:rPr>
        <w:t>: …</w:t>
      </w:r>
      <w:proofErr w:type="gramEnd"/>
      <w:r w:rsidRPr="006400CF">
        <w:rPr>
          <w:snapToGrid w:val="0"/>
        </w:rPr>
        <w:t>………… ……….. év ……………….. hónap …. napján</w:t>
      </w:r>
      <w:r w:rsidRPr="006400CF" w:rsidDel="0092762B">
        <w:rPr>
          <w:snapToGrid w:val="0"/>
        </w:rPr>
        <w:t xml:space="preserve"> </w:t>
      </w:r>
    </w:p>
    <w:p w:rsidR="002E3E1B" w:rsidRPr="006400CF" w:rsidRDefault="002E3E1B" w:rsidP="00D22C66">
      <w:pPr>
        <w:tabs>
          <w:tab w:val="center" w:pos="4320"/>
          <w:tab w:val="center" w:pos="6096"/>
          <w:tab w:val="right" w:pos="8640"/>
        </w:tabs>
        <w:jc w:val="both"/>
      </w:pPr>
      <w:r w:rsidRPr="006400CF">
        <w:tab/>
      </w:r>
      <w:r w:rsidRPr="006400CF">
        <w:tab/>
      </w:r>
      <w:r w:rsidRPr="006400CF">
        <w:tab/>
      </w:r>
    </w:p>
    <w:tbl>
      <w:tblPr>
        <w:tblW w:w="0" w:type="auto"/>
        <w:tblCellMar>
          <w:left w:w="0" w:type="dxa"/>
          <w:right w:w="0" w:type="dxa"/>
        </w:tblCellMar>
        <w:tblLook w:val="0000" w:firstRow="0" w:lastRow="0" w:firstColumn="0" w:lastColumn="0" w:noHBand="0" w:noVBand="0"/>
      </w:tblPr>
      <w:tblGrid>
        <w:gridCol w:w="3070"/>
        <w:gridCol w:w="3071"/>
        <w:gridCol w:w="3071"/>
      </w:tblGrid>
      <w:tr w:rsidR="002E3E1B" w:rsidRPr="00D03B40" w:rsidTr="00752E67">
        <w:tc>
          <w:tcPr>
            <w:tcW w:w="3070" w:type="dxa"/>
            <w:tcMar>
              <w:top w:w="0" w:type="dxa"/>
              <w:left w:w="108" w:type="dxa"/>
              <w:bottom w:w="0" w:type="dxa"/>
              <w:right w:w="108" w:type="dxa"/>
            </w:tcMar>
          </w:tcPr>
          <w:p w:rsidR="002E3E1B" w:rsidRPr="006400CF" w:rsidRDefault="002E3E1B" w:rsidP="00752E67"/>
        </w:tc>
        <w:tc>
          <w:tcPr>
            <w:tcW w:w="3071" w:type="dxa"/>
            <w:tcMar>
              <w:top w:w="0" w:type="dxa"/>
              <w:left w:w="108" w:type="dxa"/>
              <w:bottom w:w="0" w:type="dxa"/>
              <w:right w:w="108" w:type="dxa"/>
            </w:tcMar>
          </w:tcPr>
          <w:p w:rsidR="002E3E1B" w:rsidRPr="006400CF" w:rsidRDefault="002E3E1B" w:rsidP="00752E67"/>
        </w:tc>
        <w:tc>
          <w:tcPr>
            <w:tcW w:w="3071" w:type="dxa"/>
            <w:tcBorders>
              <w:top w:val="single" w:sz="8" w:space="0" w:color="auto"/>
              <w:left w:val="nil"/>
              <w:bottom w:val="nil"/>
              <w:right w:val="nil"/>
            </w:tcBorders>
            <w:tcMar>
              <w:top w:w="0" w:type="dxa"/>
              <w:left w:w="108" w:type="dxa"/>
              <w:bottom w:w="0" w:type="dxa"/>
              <w:right w:w="108" w:type="dxa"/>
            </w:tcMar>
          </w:tcPr>
          <w:p w:rsidR="002E3E1B" w:rsidRPr="00D03B40" w:rsidRDefault="002E3E1B" w:rsidP="00752E67">
            <w:pPr>
              <w:jc w:val="center"/>
            </w:pPr>
            <w:r w:rsidRPr="006400CF">
              <w:t>(cégszerű aláírás)</w:t>
            </w:r>
          </w:p>
        </w:tc>
      </w:tr>
    </w:tbl>
    <w:p w:rsidR="002E3E1B" w:rsidRPr="00D03B40" w:rsidRDefault="002E3E1B" w:rsidP="00D22C66">
      <w:pPr>
        <w:spacing w:after="120"/>
        <w:rPr>
          <w:b/>
        </w:rPr>
      </w:pPr>
    </w:p>
    <w:p w:rsidR="002E3E1B" w:rsidRPr="00D03B40" w:rsidRDefault="002E3E1B" w:rsidP="00D22C66">
      <w:pPr>
        <w:spacing w:after="120"/>
        <w:rPr>
          <w:b/>
        </w:rPr>
      </w:pPr>
      <w:r w:rsidRPr="00D03B40">
        <w:rPr>
          <w:b/>
        </w:rPr>
        <w:t>b)</w:t>
      </w:r>
      <w:r w:rsidRPr="00D03B40">
        <w:rPr>
          <w:b/>
          <w:smallCaps/>
          <w:sz w:val="28"/>
          <w:vertAlign w:val="superscript"/>
        </w:rPr>
        <w:t xml:space="preserve"> </w:t>
      </w:r>
      <w:r w:rsidRPr="00D03B40">
        <w:rPr>
          <w:b/>
          <w:smallCaps/>
          <w:sz w:val="28"/>
          <w:vertAlign w:val="superscript"/>
        </w:rPr>
        <w:footnoteReference w:id="30"/>
      </w:r>
    </w:p>
    <w:p w:rsidR="002E3E1B" w:rsidRDefault="002E3E1B" w:rsidP="00D22C66">
      <w:pPr>
        <w:spacing w:after="120" w:line="276" w:lineRule="auto"/>
        <w:jc w:val="both"/>
      </w:pPr>
      <w:proofErr w:type="gramStart"/>
      <w:r w:rsidRPr="00D03B40">
        <w:t>Alulírott ………………………………… a(z) …………................................................. képviselőjeként</w:t>
      </w:r>
      <w:r>
        <w:t>,</w:t>
      </w:r>
      <w:r w:rsidRPr="00D03B40">
        <w:t xml:space="preserve"> </w:t>
      </w:r>
      <w:r>
        <w:t xml:space="preserve">a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sidRPr="005141B0">
        <w:rPr>
          <w:i/>
          <w:szCs w:val="20"/>
        </w:rPr>
        <w:t xml:space="preserve"> </w:t>
      </w:r>
      <w:r w:rsidRPr="00D03B40">
        <w:rPr>
          <w:szCs w:val="20"/>
        </w:rPr>
        <w:t>tárgyú közbeszerzési eljárásban</w:t>
      </w:r>
      <w:r w:rsidRPr="00D03B40">
        <w:rPr>
          <w:b/>
          <w:spacing w:val="40"/>
        </w:rPr>
        <w:t xml:space="preserve"> nyilatkozom,</w:t>
      </w:r>
      <w:r w:rsidRPr="00D03B40">
        <w:t xml:space="preserve"> hogy az ajánlattevő az alkalmassági feltételeknek való megfeleléshez más szervezet (vagy személy) kapacitására támaszkodik az alábbiak szerint:</w:t>
      </w:r>
      <w:proofErr w:type="gramEnd"/>
    </w:p>
    <w:tbl>
      <w:tblPr>
        <w:tblW w:w="92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0"/>
      </w:tblGrid>
      <w:tr w:rsidR="002E3E1B" w:rsidRPr="0007471F" w:rsidTr="00752E67">
        <w:trPr>
          <w:trHeight w:val="424"/>
          <w:jc w:val="center"/>
        </w:trPr>
        <w:tc>
          <w:tcPr>
            <w:tcW w:w="9280" w:type="dxa"/>
            <w:shd w:val="pct15" w:color="auto" w:fill="FFFFFF"/>
            <w:vAlign w:val="center"/>
          </w:tcPr>
          <w:p w:rsidR="002E3E1B" w:rsidRPr="0007471F" w:rsidRDefault="002E3E1B" w:rsidP="00752E67">
            <w:pPr>
              <w:spacing w:before="120" w:after="120"/>
              <w:jc w:val="center"/>
              <w:rPr>
                <w:b/>
                <w:sz w:val="20"/>
                <w:szCs w:val="20"/>
              </w:rPr>
            </w:pPr>
            <w:r>
              <w:rPr>
                <w:b/>
                <w:sz w:val="20"/>
                <w:szCs w:val="20"/>
              </w:rPr>
              <w:t>Az alkalmasság igazolásában részt vevő más szervezet neve, címe</w:t>
            </w:r>
            <w:r w:rsidRPr="0007471F">
              <w:rPr>
                <w:b/>
                <w:sz w:val="20"/>
                <w:szCs w:val="20"/>
              </w:rPr>
              <w:t>:</w:t>
            </w:r>
          </w:p>
        </w:tc>
      </w:tr>
      <w:tr w:rsidR="002E3E1B" w:rsidRPr="0007471F" w:rsidTr="00752E67">
        <w:trPr>
          <w:trHeight w:val="424"/>
          <w:jc w:val="center"/>
        </w:trPr>
        <w:tc>
          <w:tcPr>
            <w:tcW w:w="9280" w:type="dxa"/>
            <w:shd w:val="clear" w:color="auto" w:fill="FFFFFF"/>
            <w:vAlign w:val="center"/>
          </w:tcPr>
          <w:p w:rsidR="002E3E1B" w:rsidRDefault="002E3E1B" w:rsidP="00752E67">
            <w:pPr>
              <w:spacing w:before="120" w:after="120"/>
              <w:jc w:val="center"/>
              <w:rPr>
                <w:b/>
                <w:sz w:val="20"/>
                <w:szCs w:val="20"/>
              </w:rPr>
            </w:pPr>
          </w:p>
        </w:tc>
      </w:tr>
      <w:tr w:rsidR="002E3E1B" w:rsidRPr="0007471F" w:rsidTr="00752E67">
        <w:trPr>
          <w:trHeight w:val="424"/>
          <w:jc w:val="center"/>
        </w:trPr>
        <w:tc>
          <w:tcPr>
            <w:tcW w:w="9280" w:type="dxa"/>
            <w:shd w:val="pct15" w:color="auto" w:fill="FFFFFF"/>
            <w:vAlign w:val="center"/>
          </w:tcPr>
          <w:p w:rsidR="002E3E1B" w:rsidRDefault="002E3E1B" w:rsidP="00752E67">
            <w:pPr>
              <w:spacing w:before="120" w:after="120"/>
              <w:jc w:val="center"/>
              <w:rPr>
                <w:b/>
                <w:sz w:val="20"/>
                <w:szCs w:val="20"/>
              </w:rPr>
            </w:pPr>
            <w:r>
              <w:rPr>
                <w:b/>
                <w:sz w:val="20"/>
                <w:szCs w:val="20"/>
              </w:rPr>
              <w:t xml:space="preserve">Azon alkalmassági követelmény, melynek igazolása érdekében </w:t>
            </w:r>
            <w:proofErr w:type="gramStart"/>
            <w:r>
              <w:rPr>
                <w:b/>
                <w:sz w:val="20"/>
                <w:szCs w:val="20"/>
              </w:rPr>
              <w:t>ezen</w:t>
            </w:r>
            <w:proofErr w:type="gramEnd"/>
            <w:r>
              <w:rPr>
                <w:b/>
                <w:sz w:val="20"/>
                <w:szCs w:val="20"/>
              </w:rPr>
              <w:t xml:space="preserve"> szervezet erőforrásaira támaszkodunk</w:t>
            </w:r>
            <w:r w:rsidRPr="0007471F">
              <w:rPr>
                <w:b/>
                <w:sz w:val="20"/>
                <w:szCs w:val="20"/>
              </w:rPr>
              <w:t>:</w:t>
            </w:r>
          </w:p>
        </w:tc>
      </w:tr>
      <w:tr w:rsidR="002E3E1B" w:rsidRPr="0007471F" w:rsidTr="00752E67">
        <w:trPr>
          <w:trHeight w:val="424"/>
          <w:jc w:val="center"/>
        </w:trPr>
        <w:tc>
          <w:tcPr>
            <w:tcW w:w="9280" w:type="dxa"/>
            <w:shd w:val="clear" w:color="auto" w:fill="FFFFFF"/>
            <w:vAlign w:val="center"/>
          </w:tcPr>
          <w:p w:rsidR="002E3E1B" w:rsidRDefault="002E3E1B" w:rsidP="00752E67">
            <w:pPr>
              <w:spacing w:before="120" w:after="120"/>
              <w:jc w:val="center"/>
              <w:rPr>
                <w:b/>
                <w:sz w:val="20"/>
                <w:szCs w:val="20"/>
              </w:rPr>
            </w:pPr>
            <w:r w:rsidRPr="00AE50C4">
              <w:t xml:space="preserve">a </w:t>
            </w:r>
            <w:proofErr w:type="gramStart"/>
            <w:r w:rsidRPr="00AE50C4">
              <w:t>felhívás …</w:t>
            </w:r>
            <w:proofErr w:type="gramEnd"/>
            <w:r w:rsidRPr="00AE50C4">
              <w:t>…. pontja</w:t>
            </w:r>
            <w:r>
              <w:t xml:space="preserve"> szerinti követelmény</w:t>
            </w:r>
          </w:p>
        </w:tc>
      </w:tr>
      <w:tr w:rsidR="002E3E1B" w:rsidRPr="0007471F" w:rsidTr="00752E67">
        <w:trPr>
          <w:trHeight w:val="424"/>
          <w:jc w:val="center"/>
        </w:trPr>
        <w:tc>
          <w:tcPr>
            <w:tcW w:w="9280" w:type="dxa"/>
            <w:shd w:val="pct15" w:color="auto" w:fill="FFFFFF"/>
            <w:vAlign w:val="center"/>
          </w:tcPr>
          <w:p w:rsidR="002E3E1B" w:rsidRPr="00AE50C4" w:rsidRDefault="002E3E1B" w:rsidP="00752E67">
            <w:pPr>
              <w:spacing w:before="120" w:after="120"/>
              <w:jc w:val="center"/>
            </w:pPr>
            <w:r w:rsidRPr="0030313A">
              <w:rPr>
                <w:b/>
                <w:sz w:val="20"/>
                <w:szCs w:val="20"/>
              </w:rPr>
              <w:t>A kapacitásait rendelkezésre bocsátó szervezet ajánlatba csatolt, a Kbt. 65. § (7) bekezdése szerinti kötelezettségvállalásának helye:</w:t>
            </w:r>
          </w:p>
        </w:tc>
      </w:tr>
      <w:tr w:rsidR="002E3E1B" w:rsidRPr="0007471F" w:rsidTr="00752E67">
        <w:trPr>
          <w:trHeight w:val="424"/>
          <w:jc w:val="center"/>
        </w:trPr>
        <w:tc>
          <w:tcPr>
            <w:tcW w:w="9280" w:type="dxa"/>
            <w:shd w:val="clear" w:color="auto" w:fill="FFFFFF"/>
            <w:vAlign w:val="center"/>
          </w:tcPr>
          <w:p w:rsidR="002E3E1B" w:rsidRPr="0030313A" w:rsidRDefault="002E3E1B" w:rsidP="00752E67">
            <w:pPr>
              <w:spacing w:before="120" w:after="120"/>
              <w:jc w:val="center"/>
              <w:rPr>
                <w:b/>
                <w:sz w:val="20"/>
                <w:szCs w:val="20"/>
              </w:rPr>
            </w:pPr>
            <w:r>
              <w:t>az ajánlat</w:t>
            </w:r>
            <w:proofErr w:type="gramStart"/>
            <w:r w:rsidRPr="00AE50C4">
              <w:t>…….</w:t>
            </w:r>
            <w:proofErr w:type="gramEnd"/>
            <w:r w:rsidRPr="00AE50C4">
              <w:t xml:space="preserve"> </w:t>
            </w:r>
            <w:r>
              <w:t>oldala</w:t>
            </w:r>
          </w:p>
        </w:tc>
      </w:tr>
    </w:tbl>
    <w:p w:rsidR="002E3E1B" w:rsidRDefault="002E3E1B" w:rsidP="00D22C66">
      <w:pPr>
        <w:jc w:val="both"/>
        <w:rPr>
          <w:snapToGrid w:val="0"/>
        </w:rPr>
      </w:pPr>
    </w:p>
    <w:p w:rsidR="002E3E1B" w:rsidRDefault="002E3E1B" w:rsidP="00D22C66">
      <w:pPr>
        <w:jc w:val="both"/>
        <w:rPr>
          <w:snapToGrid w:val="0"/>
        </w:rPr>
      </w:pPr>
    </w:p>
    <w:p w:rsidR="002E3E1B" w:rsidRDefault="002E3E1B" w:rsidP="00D22C66">
      <w:pPr>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2E3E1B" w:rsidRDefault="002E3E1B" w:rsidP="00D22C66">
      <w:pPr>
        <w:jc w:val="both"/>
      </w:pPr>
    </w:p>
    <w:p w:rsidR="002D20B4" w:rsidRDefault="002D20B4" w:rsidP="00D22C66">
      <w:pPr>
        <w:jc w:val="both"/>
      </w:pPr>
    </w:p>
    <w:p w:rsidR="002D20B4" w:rsidRPr="005141B0" w:rsidRDefault="002D20B4" w:rsidP="00D22C66">
      <w:pPr>
        <w:jc w:val="both"/>
      </w:pPr>
    </w:p>
    <w:p w:rsidR="002E3E1B" w:rsidRPr="005141B0" w:rsidRDefault="002E3E1B" w:rsidP="00D22C66">
      <w:pPr>
        <w:tabs>
          <w:tab w:val="center" w:pos="4320"/>
          <w:tab w:val="center" w:pos="6096"/>
          <w:tab w:val="right" w:pos="8640"/>
        </w:tabs>
        <w:jc w:val="both"/>
      </w:pPr>
      <w:r w:rsidRPr="005141B0">
        <w:tab/>
      </w:r>
      <w:r w:rsidRPr="005141B0">
        <w:tab/>
      </w:r>
      <w:r w:rsidRPr="005141B0">
        <w:tab/>
      </w:r>
    </w:p>
    <w:tbl>
      <w:tblPr>
        <w:tblW w:w="0" w:type="auto"/>
        <w:tblCellMar>
          <w:left w:w="0" w:type="dxa"/>
          <w:right w:w="0" w:type="dxa"/>
        </w:tblCellMar>
        <w:tblLook w:val="0000" w:firstRow="0" w:lastRow="0" w:firstColumn="0" w:lastColumn="0" w:noHBand="0" w:noVBand="0"/>
      </w:tblPr>
      <w:tblGrid>
        <w:gridCol w:w="3070"/>
        <w:gridCol w:w="3071"/>
        <w:gridCol w:w="3071"/>
      </w:tblGrid>
      <w:tr w:rsidR="002E3E1B" w:rsidRPr="005141B0" w:rsidTr="00752E67">
        <w:tc>
          <w:tcPr>
            <w:tcW w:w="3070" w:type="dxa"/>
            <w:tcMar>
              <w:top w:w="0" w:type="dxa"/>
              <w:left w:w="108" w:type="dxa"/>
              <w:bottom w:w="0" w:type="dxa"/>
              <w:right w:w="108" w:type="dxa"/>
            </w:tcMar>
          </w:tcPr>
          <w:p w:rsidR="002E3E1B" w:rsidRPr="005141B0" w:rsidRDefault="002E3E1B" w:rsidP="00752E67"/>
        </w:tc>
        <w:tc>
          <w:tcPr>
            <w:tcW w:w="3071" w:type="dxa"/>
            <w:tcMar>
              <w:top w:w="0" w:type="dxa"/>
              <w:left w:w="108" w:type="dxa"/>
              <w:bottom w:w="0" w:type="dxa"/>
              <w:right w:w="108" w:type="dxa"/>
            </w:tcMar>
          </w:tcPr>
          <w:p w:rsidR="002E3E1B" w:rsidRPr="005141B0" w:rsidRDefault="002E3E1B" w:rsidP="00752E67"/>
        </w:tc>
        <w:tc>
          <w:tcPr>
            <w:tcW w:w="3071" w:type="dxa"/>
            <w:tcBorders>
              <w:top w:val="single" w:sz="8" w:space="0" w:color="auto"/>
              <w:left w:val="nil"/>
              <w:bottom w:val="nil"/>
              <w:right w:val="nil"/>
            </w:tcBorders>
            <w:tcMar>
              <w:top w:w="0" w:type="dxa"/>
              <w:left w:w="108" w:type="dxa"/>
              <w:bottom w:w="0" w:type="dxa"/>
              <w:right w:w="108" w:type="dxa"/>
            </w:tcMar>
          </w:tcPr>
          <w:p w:rsidR="002E3E1B" w:rsidRPr="005141B0" w:rsidRDefault="002E3E1B" w:rsidP="00752E67">
            <w:pPr>
              <w:jc w:val="center"/>
            </w:pPr>
            <w:r w:rsidRPr="005141B0">
              <w:t>(cégszerű aláírás)</w:t>
            </w:r>
          </w:p>
        </w:tc>
      </w:tr>
    </w:tbl>
    <w:p w:rsidR="002E3E1B" w:rsidRDefault="002E3E1B" w:rsidP="00D22C66">
      <w:pPr>
        <w:jc w:val="right"/>
        <w:rPr>
          <w:i/>
          <w:iCs/>
        </w:rPr>
      </w:pPr>
    </w:p>
    <w:p w:rsidR="002E3E1B" w:rsidRPr="005141B0" w:rsidRDefault="00D15B87" w:rsidP="00D22C66">
      <w:pPr>
        <w:jc w:val="right"/>
        <w:rPr>
          <w:i/>
          <w:iCs/>
        </w:rPr>
      </w:pPr>
      <w:r>
        <w:rPr>
          <w:i/>
          <w:iCs/>
        </w:rPr>
        <w:lastRenderedPageBreak/>
        <w:t>8</w:t>
      </w:r>
      <w:r w:rsidR="002E3E1B" w:rsidRPr="00CB36F9">
        <w:rPr>
          <w:i/>
          <w:iCs/>
        </w:rPr>
        <w:t>. számú melléklet</w:t>
      </w:r>
    </w:p>
    <w:p w:rsidR="002E3E1B" w:rsidRDefault="002E3E1B" w:rsidP="00D22C66">
      <w:pPr>
        <w:rPr>
          <w:b/>
          <w:sz w:val="26"/>
          <w:szCs w:val="26"/>
        </w:rPr>
      </w:pPr>
    </w:p>
    <w:p w:rsidR="002E3E1B" w:rsidRPr="00402D67" w:rsidRDefault="002E3E1B" w:rsidP="00D22C66">
      <w:pPr>
        <w:shd w:val="clear" w:color="auto" w:fill="F2F2F2"/>
        <w:ind w:right="-6"/>
        <w:contextualSpacing/>
        <w:jc w:val="center"/>
        <w:outlineLvl w:val="1"/>
        <w:rPr>
          <w:b/>
          <w:smallCaps/>
          <w:sz w:val="28"/>
          <w:szCs w:val="20"/>
        </w:rPr>
      </w:pPr>
      <w:proofErr w:type="gramStart"/>
      <w:r w:rsidRPr="00402D67">
        <w:rPr>
          <w:b/>
          <w:smallCaps/>
          <w:sz w:val="28"/>
          <w:szCs w:val="20"/>
        </w:rPr>
        <w:t>nyilatkozat</w:t>
      </w:r>
      <w:proofErr w:type="gramEnd"/>
      <w:r w:rsidRPr="00402D67">
        <w:rPr>
          <w:b/>
          <w:smallCaps/>
          <w:sz w:val="28"/>
          <w:szCs w:val="20"/>
        </w:rPr>
        <w:t xml:space="preserve"> folyamatban lévő változásbejegyzési eljárás vonatkozásában</w:t>
      </w:r>
    </w:p>
    <w:p w:rsidR="002E3E1B" w:rsidRDefault="002E3E1B" w:rsidP="00D22C66">
      <w:pPr>
        <w:rPr>
          <w:i/>
          <w:iCs/>
        </w:rPr>
      </w:pPr>
    </w:p>
    <w:p w:rsidR="002E3E1B" w:rsidRDefault="002E3E1B" w:rsidP="00D22C66">
      <w:pPr>
        <w:rPr>
          <w:i/>
          <w:iCs/>
        </w:rPr>
      </w:pPr>
    </w:p>
    <w:p w:rsidR="002E3E1B" w:rsidRDefault="002E3E1B" w:rsidP="00D22C66">
      <w:pPr>
        <w:jc w:val="both"/>
      </w:pPr>
      <w:proofErr w:type="gramStart"/>
      <w:r w:rsidRPr="005141B0">
        <w:t>Alulírott ………………………………… a(z) …………................................................. képviselőjeként</w:t>
      </w:r>
      <w:r>
        <w:t>,</w:t>
      </w:r>
      <w:r w:rsidRPr="005141B0">
        <w:t xml:space="preserve"> </w:t>
      </w:r>
      <w:r>
        <w:t>a</w:t>
      </w:r>
      <w:r w:rsidRPr="00D34D07">
        <w:rPr>
          <w:szCs w:val="20"/>
        </w:rPr>
        <w:t xml:space="preserve">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Pr>
          <w:rFonts w:eastAsia="MyriadPro-Semibold"/>
          <w:i/>
        </w:rPr>
        <w:t xml:space="preserve"> </w:t>
      </w:r>
      <w:r w:rsidRPr="00992015">
        <w:rPr>
          <w:rFonts w:eastAsia="MyriadPro-Semibold"/>
        </w:rPr>
        <w:t>tárgyú</w:t>
      </w:r>
      <w:r w:rsidRPr="00992015">
        <w:rPr>
          <w:szCs w:val="20"/>
        </w:rPr>
        <w:t xml:space="preserve"> </w:t>
      </w:r>
      <w:r>
        <w:rPr>
          <w:szCs w:val="20"/>
        </w:rPr>
        <w:t>közbeszerzési eljárásban</w:t>
      </w:r>
      <w:r w:rsidRPr="00512631" w:rsidDel="00FE2472">
        <w:t xml:space="preserve"> </w:t>
      </w:r>
      <w:r w:rsidRPr="005141B0">
        <w:rPr>
          <w:b/>
          <w:spacing w:val="40"/>
          <w:szCs w:val="20"/>
        </w:rPr>
        <w:t>nyilatkozom,</w:t>
      </w:r>
      <w:r w:rsidRPr="005141B0">
        <w:t xml:space="preserve"> hogy az általam képviselt gazdasági szereplő</w:t>
      </w:r>
      <w:r>
        <w:t xml:space="preserve">vel szemben </w:t>
      </w:r>
      <w:r w:rsidRPr="00151E12">
        <w:t>változásbejegyzési eljárás</w:t>
      </w:r>
      <w:r>
        <w:t xml:space="preserve"> van folyamatban a cégbíróság előtt az alábbiak szerint:</w:t>
      </w:r>
      <w:proofErr w:type="gramEnd"/>
    </w:p>
    <w:p w:rsidR="002E3E1B" w:rsidRDefault="002E3E1B" w:rsidP="00D22C66">
      <w:pPr>
        <w:jc w:val="both"/>
      </w:pPr>
    </w:p>
    <w:p w:rsidR="002E3E1B" w:rsidRDefault="002E3E1B" w:rsidP="00D22C66"/>
    <w:p w:rsidR="002E3E1B" w:rsidRDefault="002E3E1B" w:rsidP="00D22C66"/>
    <w:p w:rsidR="002E3E1B" w:rsidRDefault="002E3E1B" w:rsidP="00D22C66">
      <w:pPr>
        <w:jc w:val="center"/>
        <w:rPr>
          <w:b/>
        </w:rPr>
      </w:pPr>
      <w:r w:rsidRPr="005D13F5">
        <w:rPr>
          <w:b/>
        </w:rPr>
        <w:t>VAGY</w:t>
      </w:r>
    </w:p>
    <w:p w:rsidR="002E3E1B" w:rsidRDefault="002E3E1B" w:rsidP="00D22C66">
      <w:pPr>
        <w:jc w:val="center"/>
        <w:rPr>
          <w:b/>
        </w:rPr>
      </w:pPr>
    </w:p>
    <w:p w:rsidR="002E3E1B" w:rsidRDefault="002E3E1B" w:rsidP="00D22C66">
      <w:pPr>
        <w:jc w:val="both"/>
      </w:pPr>
      <w:proofErr w:type="gramStart"/>
      <w:r w:rsidRPr="005141B0">
        <w:t>Alulírott ………………………………… a(z) …………................................................. képviselőjeként</w:t>
      </w:r>
      <w:r>
        <w:t>,</w:t>
      </w:r>
      <w:r w:rsidRPr="005141B0">
        <w:t xml:space="preserve"> </w:t>
      </w:r>
      <w:r>
        <w:t>a</w:t>
      </w:r>
      <w:r w:rsidRPr="00D34D07">
        <w:rPr>
          <w:szCs w:val="20"/>
        </w:rPr>
        <w:t xml:space="preserve">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Pr>
          <w:rFonts w:eastAsia="MyriadPro-Semibold"/>
          <w:i/>
        </w:rPr>
        <w:t xml:space="preserve"> </w:t>
      </w:r>
      <w:r w:rsidRPr="00992015">
        <w:rPr>
          <w:rFonts w:eastAsia="MyriadPro-Semibold"/>
        </w:rPr>
        <w:t>tárgyú</w:t>
      </w:r>
      <w:r w:rsidRPr="00992015">
        <w:rPr>
          <w:szCs w:val="20"/>
        </w:rPr>
        <w:t xml:space="preserve"> </w:t>
      </w:r>
      <w:r>
        <w:rPr>
          <w:szCs w:val="20"/>
        </w:rPr>
        <w:t>közbeszerzési eljárásban</w:t>
      </w:r>
      <w:r w:rsidRPr="00512631" w:rsidDel="00FE2472">
        <w:t xml:space="preserve"> </w:t>
      </w:r>
      <w:r w:rsidRPr="005141B0">
        <w:rPr>
          <w:b/>
          <w:spacing w:val="40"/>
          <w:szCs w:val="20"/>
        </w:rPr>
        <w:t>nyilatkozom,</w:t>
      </w:r>
      <w:r w:rsidRPr="005141B0">
        <w:t xml:space="preserve"> hogy az általam képviselt gazdasági szereplő</w:t>
      </w:r>
      <w:r>
        <w:t xml:space="preserve">vel szemben nincsen folyamatban </w:t>
      </w:r>
      <w:r w:rsidRPr="00151E12">
        <w:t>változásbejegyzési eljárás</w:t>
      </w:r>
      <w:r>
        <w:t xml:space="preserve"> a cégbíróság előtt.</w:t>
      </w:r>
      <w:proofErr w:type="gramEnd"/>
    </w:p>
    <w:p w:rsidR="002E3E1B" w:rsidRDefault="002E3E1B" w:rsidP="00D22C66">
      <w:pPr>
        <w:jc w:val="both"/>
      </w:pPr>
    </w:p>
    <w:p w:rsidR="002E3E1B" w:rsidRDefault="002E3E1B" w:rsidP="00D22C66">
      <w:pPr>
        <w:jc w:val="both"/>
      </w:pPr>
    </w:p>
    <w:p w:rsidR="002E3E1B" w:rsidRPr="005141B0" w:rsidRDefault="002E3E1B" w:rsidP="00D22C66">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2E3E1B" w:rsidRPr="005141B0" w:rsidRDefault="002E3E1B" w:rsidP="00D22C66">
      <w:pPr>
        <w:ind w:right="-360"/>
        <w:jc w:val="both"/>
        <w:rPr>
          <w:snapToGrid w:val="0"/>
        </w:rPr>
      </w:pPr>
    </w:p>
    <w:p w:rsidR="002E3E1B" w:rsidRDefault="002E3E1B" w:rsidP="00D22C66">
      <w:pPr>
        <w:jc w:val="both"/>
      </w:pPr>
    </w:p>
    <w:p w:rsidR="002E3E1B" w:rsidRPr="005D13F5" w:rsidRDefault="002E3E1B" w:rsidP="00D22C66">
      <w:pPr>
        <w:jc w:val="center"/>
        <w:rPr>
          <w:b/>
        </w:rPr>
      </w:pPr>
    </w:p>
    <w:tbl>
      <w:tblPr>
        <w:tblW w:w="3834" w:type="dxa"/>
        <w:jc w:val="right"/>
        <w:tblCellMar>
          <w:left w:w="0" w:type="dxa"/>
          <w:right w:w="0" w:type="dxa"/>
        </w:tblCellMar>
        <w:tblLook w:val="0000" w:firstRow="0" w:lastRow="0" w:firstColumn="0" w:lastColumn="0" w:noHBand="0" w:noVBand="0"/>
      </w:tblPr>
      <w:tblGrid>
        <w:gridCol w:w="3834"/>
      </w:tblGrid>
      <w:tr w:rsidR="002E3E1B" w:rsidRPr="005141B0" w:rsidTr="00752E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2E3E1B" w:rsidRPr="005141B0" w:rsidRDefault="002E3E1B" w:rsidP="00752E67">
            <w:pPr>
              <w:jc w:val="center"/>
            </w:pPr>
            <w:r w:rsidRPr="005141B0">
              <w:t>(cégszerű aláírás)</w:t>
            </w:r>
          </w:p>
        </w:tc>
      </w:tr>
    </w:tbl>
    <w:p w:rsidR="002E3E1B" w:rsidRDefault="002E3E1B" w:rsidP="00D22C66">
      <w:pPr>
        <w:rPr>
          <w:b/>
          <w:sz w:val="26"/>
          <w:szCs w:val="26"/>
        </w:rPr>
      </w:pPr>
    </w:p>
    <w:p w:rsidR="002E3E1B" w:rsidRDefault="002E3E1B" w:rsidP="00D22C66">
      <w:pPr>
        <w:rPr>
          <w:b/>
          <w:sz w:val="26"/>
          <w:szCs w:val="26"/>
        </w:rPr>
      </w:pPr>
      <w:r>
        <w:rPr>
          <w:b/>
          <w:sz w:val="26"/>
          <w:szCs w:val="26"/>
        </w:rPr>
        <w:br w:type="page"/>
      </w:r>
    </w:p>
    <w:p w:rsidR="002E3E1B" w:rsidRPr="005141B0" w:rsidRDefault="00D15B87" w:rsidP="00D22C66">
      <w:pPr>
        <w:jc w:val="right"/>
        <w:rPr>
          <w:b/>
          <w:caps/>
          <w:sz w:val="28"/>
          <w:szCs w:val="28"/>
        </w:rPr>
      </w:pPr>
      <w:r>
        <w:rPr>
          <w:i/>
          <w:iCs/>
        </w:rPr>
        <w:lastRenderedPageBreak/>
        <w:t>9</w:t>
      </w:r>
      <w:r w:rsidR="002E3E1B" w:rsidRPr="00CB36F9">
        <w:rPr>
          <w:i/>
          <w:iCs/>
        </w:rPr>
        <w:t>. számú melléklet</w:t>
      </w:r>
    </w:p>
    <w:p w:rsidR="002E3E1B" w:rsidRPr="005141B0" w:rsidRDefault="002E3E1B" w:rsidP="00D22C66">
      <w:pPr>
        <w:jc w:val="center"/>
        <w:rPr>
          <w:b/>
          <w:szCs w:val="20"/>
        </w:rPr>
      </w:pPr>
    </w:p>
    <w:p w:rsidR="002E3E1B" w:rsidRPr="00D06C6C" w:rsidRDefault="002E3E1B" w:rsidP="00D22C66">
      <w:pPr>
        <w:shd w:val="clear" w:color="auto" w:fill="F2F2F2"/>
        <w:ind w:right="-6"/>
        <w:contextualSpacing/>
        <w:jc w:val="center"/>
        <w:outlineLvl w:val="1"/>
        <w:rPr>
          <w:b/>
          <w:smallCaps/>
          <w:sz w:val="28"/>
          <w:szCs w:val="20"/>
        </w:rPr>
      </w:pPr>
      <w:r w:rsidRPr="00D06C6C">
        <w:rPr>
          <w:b/>
          <w:smallCaps/>
          <w:sz w:val="28"/>
          <w:szCs w:val="20"/>
        </w:rPr>
        <w:t>Ajánlattevői nyilatkozat összeférhetetlenségre vonatkozóan</w:t>
      </w:r>
    </w:p>
    <w:p w:rsidR="002E3E1B" w:rsidRPr="005141B0" w:rsidRDefault="002E3E1B" w:rsidP="00D22C66">
      <w:pPr>
        <w:jc w:val="right"/>
        <w:rPr>
          <w:b/>
        </w:rPr>
      </w:pPr>
    </w:p>
    <w:p w:rsidR="002E3E1B" w:rsidRPr="005141B0" w:rsidRDefault="002E3E1B" w:rsidP="00D22C66">
      <w:pPr>
        <w:jc w:val="right"/>
        <w:rPr>
          <w:b/>
        </w:rPr>
      </w:pPr>
    </w:p>
    <w:p w:rsidR="002E3E1B" w:rsidRPr="005141B0" w:rsidRDefault="002E3E1B" w:rsidP="00D22C66">
      <w:pPr>
        <w:jc w:val="both"/>
      </w:pPr>
      <w:proofErr w:type="gramStart"/>
      <w:r w:rsidRPr="005141B0">
        <w:t>Alulírott ………………………………… a(z) …………................................................. képviselőjeként</w:t>
      </w:r>
      <w:r>
        <w:t>,</w:t>
      </w:r>
      <w:r w:rsidRPr="005141B0">
        <w:t xml:space="preserve"> </w:t>
      </w:r>
      <w:r>
        <w:t xml:space="preserve">a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sidRPr="005141B0">
        <w:rPr>
          <w:i/>
          <w:szCs w:val="20"/>
        </w:rPr>
        <w:t xml:space="preserve"> </w:t>
      </w:r>
      <w:r w:rsidRPr="006C55C3">
        <w:rPr>
          <w:szCs w:val="20"/>
        </w:rPr>
        <w:t>tárgyú</w:t>
      </w:r>
      <w:r>
        <w:rPr>
          <w:szCs w:val="20"/>
        </w:rPr>
        <w:t xml:space="preserve"> közbeszerzési eljárásban</w:t>
      </w:r>
      <w:r w:rsidRPr="00512631" w:rsidDel="00FE2472">
        <w:t xml:space="preserve"> </w:t>
      </w:r>
      <w:r w:rsidRPr="005141B0">
        <w:rPr>
          <w:b/>
          <w:spacing w:val="40"/>
          <w:szCs w:val="20"/>
        </w:rPr>
        <w:t>nyilatkozom,</w:t>
      </w:r>
      <w:r w:rsidRPr="005141B0">
        <w:t xml:space="preserve"> hogy az általam képviselt gazdasági szereplő</w:t>
      </w:r>
      <w:r>
        <w:t xml:space="preserve">vel szemben nem áll fenn </w:t>
      </w:r>
      <w:r w:rsidRPr="005141B0">
        <w:t xml:space="preserve">a </w:t>
      </w:r>
      <w:r w:rsidRPr="003704AF">
        <w:rPr>
          <w:lang w:eastAsia="en-GB"/>
        </w:rPr>
        <w:t xml:space="preserve">Kbt. </w:t>
      </w:r>
      <w:r>
        <w:rPr>
          <w:lang w:eastAsia="en-GB"/>
        </w:rPr>
        <w:t>25</w:t>
      </w:r>
      <w:r w:rsidRPr="003704AF">
        <w:rPr>
          <w:lang w:eastAsia="en-GB"/>
        </w:rPr>
        <w:t>.</w:t>
      </w:r>
      <w:proofErr w:type="gramEnd"/>
      <w:r w:rsidRPr="003704AF">
        <w:rPr>
          <w:lang w:eastAsia="en-GB"/>
        </w:rPr>
        <w:t xml:space="preserve"> §</w:t>
      </w:r>
      <w:r>
        <w:rPr>
          <w:lang w:eastAsia="en-GB"/>
        </w:rPr>
        <w:t xml:space="preserve"> </w:t>
      </w:r>
      <w:proofErr w:type="spellStart"/>
      <w:r>
        <w:rPr>
          <w:lang w:eastAsia="en-GB"/>
        </w:rPr>
        <w:t>-ában</w:t>
      </w:r>
      <w:proofErr w:type="spellEnd"/>
      <w:r>
        <w:rPr>
          <w:lang w:eastAsia="en-GB"/>
        </w:rPr>
        <w:t xml:space="preserve"> foglalt összeférhetetlenségi okok egyike sem.</w:t>
      </w:r>
    </w:p>
    <w:p w:rsidR="002E3E1B" w:rsidRPr="005141B0" w:rsidRDefault="002E3E1B" w:rsidP="00D22C66">
      <w:pPr>
        <w:jc w:val="both"/>
      </w:pPr>
    </w:p>
    <w:p w:rsidR="002E3E1B" w:rsidRPr="005141B0" w:rsidRDefault="002E3E1B" w:rsidP="00D22C66">
      <w:pPr>
        <w:jc w:val="both"/>
      </w:pPr>
      <w:r w:rsidRPr="005141B0">
        <w:t>Az általam képviselt gazda</w:t>
      </w:r>
      <w:r>
        <w:t xml:space="preserve">sági szereplő nem vesz igénybe olyan alvállalkozót </w:t>
      </w:r>
      <w:proofErr w:type="gramStart"/>
      <w:r w:rsidRPr="008539DC">
        <w:t>és  alkalmasság</w:t>
      </w:r>
      <w:proofErr w:type="gramEnd"/>
      <w:r w:rsidRPr="008539DC">
        <w:t xml:space="preserve"> igazolásában résztvevő gazdasági szereplőt</w:t>
      </w:r>
      <w:r>
        <w:t>,</w:t>
      </w:r>
      <w:r w:rsidRPr="005141B0">
        <w:t xml:space="preserve"> </w:t>
      </w:r>
      <w:r>
        <w:t xml:space="preserve">akivel szemben </w:t>
      </w:r>
      <w:r w:rsidRPr="005141B0">
        <w:t xml:space="preserve">a </w:t>
      </w:r>
      <w:r w:rsidRPr="003704AF">
        <w:rPr>
          <w:lang w:eastAsia="en-GB"/>
        </w:rPr>
        <w:t xml:space="preserve">Kbt. </w:t>
      </w:r>
      <w:r>
        <w:rPr>
          <w:lang w:eastAsia="en-GB"/>
        </w:rPr>
        <w:t>25</w:t>
      </w:r>
      <w:r w:rsidRPr="003704AF">
        <w:rPr>
          <w:lang w:eastAsia="en-GB"/>
        </w:rPr>
        <w:t>. §</w:t>
      </w:r>
      <w:r>
        <w:rPr>
          <w:lang w:eastAsia="en-GB"/>
        </w:rPr>
        <w:t>. (3)-(4) bekezdésében foglalt</w:t>
      </w:r>
      <w:r w:rsidRPr="005141B0">
        <w:t xml:space="preserve"> </w:t>
      </w:r>
      <w:r>
        <w:t xml:space="preserve">bármely </w:t>
      </w:r>
      <w:r>
        <w:rPr>
          <w:lang w:eastAsia="en-GB"/>
        </w:rPr>
        <w:t>összeférhetetlenségi ok</w:t>
      </w:r>
      <w:r w:rsidRPr="005141B0">
        <w:t xml:space="preserve"> </w:t>
      </w:r>
      <w:r>
        <w:t>fennáll.</w:t>
      </w:r>
    </w:p>
    <w:p w:rsidR="002E3E1B" w:rsidRPr="005141B0" w:rsidRDefault="002E3E1B" w:rsidP="00D22C66">
      <w:pPr>
        <w:jc w:val="both"/>
      </w:pPr>
    </w:p>
    <w:p w:rsidR="002E3E1B" w:rsidRPr="005141B0" w:rsidRDefault="002E3E1B" w:rsidP="00D22C66">
      <w:pPr>
        <w:jc w:val="both"/>
      </w:pPr>
    </w:p>
    <w:p w:rsidR="002E3E1B" w:rsidRPr="005141B0" w:rsidRDefault="002E3E1B" w:rsidP="00D22C66">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2E3E1B" w:rsidRPr="005141B0" w:rsidRDefault="002E3E1B" w:rsidP="00D22C66">
      <w:pPr>
        <w:ind w:right="-360"/>
        <w:jc w:val="both"/>
        <w:rPr>
          <w:snapToGrid w:val="0"/>
        </w:rPr>
      </w:pPr>
    </w:p>
    <w:p w:rsidR="002E3E1B" w:rsidRPr="005141B0" w:rsidRDefault="002E3E1B" w:rsidP="00D22C66">
      <w:pPr>
        <w:ind w:right="-360"/>
        <w:jc w:val="both"/>
        <w:rPr>
          <w:snapToGrid w:val="0"/>
        </w:rPr>
      </w:pPr>
    </w:p>
    <w:p w:rsidR="002E3E1B" w:rsidRPr="005141B0" w:rsidRDefault="002E3E1B" w:rsidP="00D22C66"/>
    <w:tbl>
      <w:tblPr>
        <w:tblW w:w="3834" w:type="dxa"/>
        <w:jc w:val="right"/>
        <w:tblCellMar>
          <w:left w:w="0" w:type="dxa"/>
          <w:right w:w="0" w:type="dxa"/>
        </w:tblCellMar>
        <w:tblLook w:val="0000" w:firstRow="0" w:lastRow="0" w:firstColumn="0" w:lastColumn="0" w:noHBand="0" w:noVBand="0"/>
      </w:tblPr>
      <w:tblGrid>
        <w:gridCol w:w="3834"/>
      </w:tblGrid>
      <w:tr w:rsidR="002E3E1B" w:rsidRPr="005141B0" w:rsidTr="00752E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2E3E1B" w:rsidRPr="005141B0" w:rsidRDefault="002E3E1B" w:rsidP="00752E67">
            <w:pPr>
              <w:jc w:val="center"/>
            </w:pPr>
            <w:r w:rsidRPr="005141B0">
              <w:t>(cégszerű aláírás)</w:t>
            </w:r>
          </w:p>
        </w:tc>
      </w:tr>
    </w:tbl>
    <w:p w:rsidR="002E3E1B" w:rsidRDefault="002E3E1B" w:rsidP="00D22C66">
      <w:pPr>
        <w:rPr>
          <w:b/>
          <w:sz w:val="26"/>
          <w:szCs w:val="26"/>
        </w:rPr>
      </w:pPr>
    </w:p>
    <w:p w:rsidR="002E3E1B" w:rsidRPr="0043741D" w:rsidRDefault="002E3E1B" w:rsidP="0043741D">
      <w:r>
        <w:rPr>
          <w:b/>
          <w:sz w:val="26"/>
          <w:szCs w:val="26"/>
        </w:rPr>
        <w:br w:type="page"/>
      </w:r>
      <w:r>
        <w:lastRenderedPageBreak/>
        <w:t xml:space="preserve"> </w:t>
      </w:r>
    </w:p>
    <w:p w:rsidR="002E3E1B" w:rsidRDefault="002E3E1B" w:rsidP="00D22C66">
      <w:pPr>
        <w:jc w:val="right"/>
        <w:rPr>
          <w:i/>
          <w:szCs w:val="26"/>
        </w:rPr>
      </w:pPr>
      <w:r>
        <w:rPr>
          <w:i/>
          <w:szCs w:val="26"/>
        </w:rPr>
        <w:t>10</w:t>
      </w:r>
      <w:r w:rsidRPr="00CB36F9">
        <w:rPr>
          <w:i/>
          <w:szCs w:val="26"/>
        </w:rPr>
        <w:t>. számú melléklet</w:t>
      </w:r>
    </w:p>
    <w:p w:rsidR="002E3E1B" w:rsidRPr="00267337" w:rsidRDefault="002E3E1B" w:rsidP="00D22C66">
      <w:pPr>
        <w:jc w:val="right"/>
        <w:rPr>
          <w:i/>
          <w:szCs w:val="26"/>
        </w:rPr>
      </w:pPr>
    </w:p>
    <w:p w:rsidR="002E3E1B" w:rsidRPr="00B405E1" w:rsidRDefault="002E3E1B" w:rsidP="00D22C66">
      <w:pPr>
        <w:shd w:val="clear" w:color="auto" w:fill="F2F2F2"/>
        <w:ind w:right="-6"/>
        <w:contextualSpacing/>
        <w:jc w:val="center"/>
        <w:outlineLvl w:val="1"/>
        <w:rPr>
          <w:b/>
          <w:smallCaps/>
          <w:sz w:val="28"/>
          <w:szCs w:val="20"/>
        </w:rPr>
      </w:pPr>
      <w:bookmarkStart w:id="65" w:name="_Toc275354698"/>
      <w:r w:rsidRPr="00B405E1">
        <w:rPr>
          <w:b/>
          <w:smallCaps/>
          <w:sz w:val="28"/>
          <w:szCs w:val="20"/>
        </w:rPr>
        <w:t xml:space="preserve">Nyilatkozatminta a felhívás </w:t>
      </w:r>
      <w:r>
        <w:rPr>
          <w:b/>
          <w:smallCaps/>
          <w:sz w:val="28"/>
          <w:szCs w:val="20"/>
        </w:rPr>
        <w:t>III.1.3. M.1.</w:t>
      </w:r>
      <w:r w:rsidRPr="004E0DFC">
        <w:rPr>
          <w:b/>
          <w:smallCaps/>
          <w:sz w:val="28"/>
          <w:szCs w:val="20"/>
        </w:rPr>
        <w:t xml:space="preserve"> </w:t>
      </w:r>
      <w:proofErr w:type="gramStart"/>
      <w:r w:rsidRPr="00B405E1">
        <w:rPr>
          <w:b/>
          <w:smallCaps/>
          <w:sz w:val="28"/>
          <w:szCs w:val="20"/>
        </w:rPr>
        <w:t>pontjára</w:t>
      </w:r>
      <w:proofErr w:type="gramEnd"/>
      <w:r w:rsidRPr="00B405E1">
        <w:rPr>
          <w:b/>
          <w:smallCaps/>
          <w:sz w:val="28"/>
          <w:szCs w:val="20"/>
        </w:rPr>
        <w:t xml:space="preserve"> vonatkozóan</w:t>
      </w:r>
      <w:bookmarkEnd w:id="65"/>
    </w:p>
    <w:p w:rsidR="002E3E1B" w:rsidRPr="005141B0" w:rsidRDefault="002E3E1B" w:rsidP="00D22C66">
      <w:pPr>
        <w:spacing w:after="120"/>
        <w:ind w:hanging="1410"/>
        <w:jc w:val="center"/>
        <w:rPr>
          <w:b/>
        </w:rPr>
      </w:pPr>
    </w:p>
    <w:p w:rsidR="002E3E1B" w:rsidRPr="005F447A" w:rsidRDefault="002E3E1B" w:rsidP="00D22C66">
      <w:pPr>
        <w:spacing w:line="276" w:lineRule="auto"/>
        <w:jc w:val="both"/>
      </w:pPr>
      <w:proofErr w:type="gramStart"/>
      <w:r w:rsidRPr="0007471F">
        <w:t>Alulírott ………………………………… a(z) …………................................................. képviselőjeként</w:t>
      </w:r>
      <w:r>
        <w:t>,</w:t>
      </w:r>
      <w:r w:rsidRPr="0007471F">
        <w:t xml:space="preserve"> </w:t>
      </w:r>
      <w:r>
        <w:t xml:space="preserve">a </w:t>
      </w:r>
      <w:r w:rsidR="002B14D9">
        <w:rPr>
          <w:bCs/>
        </w:rPr>
        <w:t>Kőszeg Város Önkormányzata</w:t>
      </w:r>
      <w:r w:rsidR="002B14D9">
        <w:rPr>
          <w:szCs w:val="20"/>
        </w:rPr>
        <w:t xml:space="preserve">, mint Ajánlatkérő </w:t>
      </w:r>
      <w:r w:rsidR="002B14D9" w:rsidRPr="0007471F">
        <w:rPr>
          <w:szCs w:val="20"/>
        </w:rPr>
        <w:t>által kiírt</w:t>
      </w:r>
      <w:r w:rsidR="002B14D9">
        <w:rPr>
          <w:szCs w:val="20"/>
        </w:rPr>
        <w:t xml:space="preserve"> </w:t>
      </w:r>
      <w:r w:rsidR="002B14D9" w:rsidRPr="00E07387">
        <w:rPr>
          <w:i/>
        </w:rPr>
        <w:t>„</w:t>
      </w:r>
      <w:r w:rsidR="002B14D9" w:rsidRPr="006D5095">
        <w:rPr>
          <w:b/>
          <w:i/>
          <w:sz w:val="22"/>
          <w:szCs w:val="22"/>
        </w:rPr>
        <w:t>Kőszeg Város Önkormányzata és intézményei villamos energia beszerzése</w:t>
      </w:r>
      <w:r w:rsidR="002B14D9" w:rsidRPr="00E07387">
        <w:rPr>
          <w:i/>
        </w:rPr>
        <w:t>”</w:t>
      </w:r>
      <w:r w:rsidRPr="00102BA8">
        <w:rPr>
          <w:i/>
          <w:szCs w:val="20"/>
        </w:rPr>
        <w:t xml:space="preserve"> </w:t>
      </w:r>
      <w:r w:rsidRPr="00102BA8">
        <w:rPr>
          <w:szCs w:val="20"/>
        </w:rPr>
        <w:t>tárgyú közbeszerzési eljárásban</w:t>
      </w:r>
      <w:r w:rsidRPr="00102BA8">
        <w:rPr>
          <w:b/>
          <w:spacing w:val="40"/>
          <w:szCs w:val="20"/>
        </w:rPr>
        <w:t xml:space="preserve"> nyilatkozom,</w:t>
      </w:r>
      <w:r w:rsidRPr="00102BA8">
        <w:t xml:space="preserve"> hogy a felhívás fel</w:t>
      </w:r>
      <w:r>
        <w:t>adásától visszafelé számított három</w:t>
      </w:r>
      <w:r w:rsidRPr="00102BA8">
        <w:t xml:space="preserve"> évben, az alábbi </w:t>
      </w:r>
      <w:r w:rsidRPr="00322DC0">
        <w:t>közbeszerzés tárgya</w:t>
      </w:r>
      <w:r w:rsidRPr="00102BA8">
        <w:t xml:space="preserve"> szerinti referenciákkal rendelkezünk</w:t>
      </w:r>
      <w:r w:rsidRPr="00102BA8">
        <w:rPr>
          <w:b/>
          <w:i/>
          <w:vertAlign w:val="superscript"/>
        </w:rPr>
        <w:footnoteReference w:id="31"/>
      </w:r>
      <w:r w:rsidRPr="00102BA8">
        <w:t>:</w:t>
      </w:r>
      <w:proofErr w:type="gramEnd"/>
    </w:p>
    <w:p w:rsidR="002E3E1B" w:rsidRDefault="002E3E1B" w:rsidP="00D22C66">
      <w:pPr>
        <w:spacing w:line="276" w:lineRule="auto"/>
        <w:jc w:val="both"/>
      </w:pPr>
    </w:p>
    <w:p w:rsidR="002E3E1B" w:rsidRPr="0007471F" w:rsidRDefault="002E3E1B" w:rsidP="00D22C66">
      <w:pPr>
        <w:spacing w:line="276" w:lineRule="auto"/>
        <w:jc w:val="both"/>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4678"/>
        <w:gridCol w:w="4394"/>
      </w:tblGrid>
      <w:tr w:rsidR="002E3E1B" w:rsidRPr="007E2179" w:rsidTr="00752E67">
        <w:tc>
          <w:tcPr>
            <w:tcW w:w="4678" w:type="dxa"/>
            <w:tcBorders>
              <w:top w:val="double" w:sz="4" w:space="0" w:color="auto"/>
            </w:tcBorders>
            <w:shd w:val="clear" w:color="auto" w:fill="F2F2F2"/>
          </w:tcPr>
          <w:p w:rsidR="002E3E1B" w:rsidRPr="007E2179" w:rsidRDefault="002E3E1B" w:rsidP="00752E67">
            <w:pPr>
              <w:spacing w:before="120" w:after="120"/>
              <w:jc w:val="both"/>
              <w:rPr>
                <w:i/>
              </w:rPr>
            </w:pPr>
            <w:r w:rsidRPr="007E2179">
              <w:rPr>
                <w:i/>
              </w:rPr>
              <w:t>A referenciát a felhívás mely pontja szerinti alkalmassági feltételre tekintettel mutatjuk be:</w:t>
            </w:r>
          </w:p>
        </w:tc>
        <w:tc>
          <w:tcPr>
            <w:tcW w:w="4394" w:type="dxa"/>
            <w:tcBorders>
              <w:top w:val="double" w:sz="4" w:space="0" w:color="auto"/>
            </w:tcBorders>
            <w:vAlign w:val="center"/>
          </w:tcPr>
          <w:p w:rsidR="002E3E1B" w:rsidRPr="007E2179" w:rsidRDefault="002E3E1B" w:rsidP="00752E67">
            <w:pPr>
              <w:spacing w:before="120" w:after="120"/>
              <w:rPr>
                <w:i/>
              </w:rPr>
            </w:pPr>
            <w:r>
              <w:t>III.1.3. M.1.</w:t>
            </w:r>
          </w:p>
        </w:tc>
      </w:tr>
      <w:tr w:rsidR="002E3E1B" w:rsidRPr="007E2179" w:rsidTr="00752E67">
        <w:tc>
          <w:tcPr>
            <w:tcW w:w="4678" w:type="dxa"/>
            <w:shd w:val="clear" w:color="auto" w:fill="F2F2F2"/>
          </w:tcPr>
          <w:p w:rsidR="002E3E1B" w:rsidRPr="007E2179" w:rsidRDefault="002E3E1B" w:rsidP="00752E67">
            <w:pPr>
              <w:spacing w:before="120" w:after="120"/>
              <w:jc w:val="both"/>
              <w:rPr>
                <w:caps/>
                <w:szCs w:val="20"/>
              </w:rPr>
            </w:pPr>
            <w:r w:rsidRPr="007E2179">
              <w:rPr>
                <w:i/>
              </w:rPr>
              <w:t>Szerződést kötő másik fél megnevezése és székhelye:</w:t>
            </w:r>
          </w:p>
        </w:tc>
        <w:tc>
          <w:tcPr>
            <w:tcW w:w="4394" w:type="dxa"/>
            <w:vAlign w:val="center"/>
          </w:tcPr>
          <w:p w:rsidR="002E3E1B" w:rsidRPr="007E2179" w:rsidRDefault="002E3E1B" w:rsidP="00752E67">
            <w:pPr>
              <w:spacing w:before="120" w:after="120"/>
              <w:rPr>
                <w:i/>
              </w:rPr>
            </w:pPr>
          </w:p>
        </w:tc>
      </w:tr>
      <w:tr w:rsidR="002E3E1B" w:rsidRPr="007E2179" w:rsidTr="00752E67">
        <w:tc>
          <w:tcPr>
            <w:tcW w:w="4678" w:type="dxa"/>
            <w:shd w:val="clear" w:color="auto" w:fill="F2F2F2"/>
          </w:tcPr>
          <w:p w:rsidR="002E3E1B" w:rsidRPr="00036F20" w:rsidRDefault="002E3E1B" w:rsidP="00752E67">
            <w:pPr>
              <w:spacing w:before="120" w:after="120"/>
              <w:jc w:val="both"/>
              <w:rPr>
                <w:caps/>
                <w:szCs w:val="20"/>
              </w:rPr>
            </w:pPr>
            <w:r>
              <w:rPr>
                <w:i/>
              </w:rPr>
              <w:t>A szállítás</w:t>
            </w:r>
            <w:r w:rsidRPr="00036F20">
              <w:rPr>
                <w:i/>
              </w:rPr>
              <w:t xml:space="preserve"> tárgya:</w:t>
            </w:r>
          </w:p>
        </w:tc>
        <w:tc>
          <w:tcPr>
            <w:tcW w:w="4394" w:type="dxa"/>
            <w:vAlign w:val="center"/>
          </w:tcPr>
          <w:p w:rsidR="002E3E1B" w:rsidRPr="007E2179" w:rsidRDefault="002E3E1B" w:rsidP="00752E67">
            <w:pPr>
              <w:spacing w:line="276" w:lineRule="auto"/>
              <w:jc w:val="both"/>
              <w:rPr>
                <w:b/>
                <w:szCs w:val="20"/>
              </w:rPr>
            </w:pPr>
          </w:p>
          <w:p w:rsidR="002E3E1B" w:rsidRPr="007E2179" w:rsidRDefault="002E3E1B" w:rsidP="00752E67">
            <w:pPr>
              <w:spacing w:line="276" w:lineRule="auto"/>
              <w:jc w:val="both"/>
              <w:rPr>
                <w:b/>
                <w:szCs w:val="20"/>
              </w:rPr>
            </w:pPr>
          </w:p>
          <w:p w:rsidR="002E3E1B" w:rsidRPr="007E2179" w:rsidRDefault="002E3E1B" w:rsidP="00752E67">
            <w:pPr>
              <w:spacing w:line="276" w:lineRule="auto"/>
              <w:jc w:val="both"/>
              <w:rPr>
                <w:b/>
                <w:szCs w:val="20"/>
              </w:rPr>
            </w:pPr>
            <w:r w:rsidRPr="007E2179">
              <w:rPr>
                <w:b/>
                <w:szCs w:val="20"/>
              </w:rPr>
              <w:t>A teljesítés az előírásoknak és a szerződésnek megfelelően történt.</w:t>
            </w:r>
          </w:p>
        </w:tc>
      </w:tr>
      <w:tr w:rsidR="002E3E1B" w:rsidRPr="007E2179" w:rsidTr="00752E67">
        <w:tc>
          <w:tcPr>
            <w:tcW w:w="4678" w:type="dxa"/>
            <w:shd w:val="clear" w:color="auto" w:fill="F2F2F2"/>
          </w:tcPr>
          <w:p w:rsidR="002E3E1B" w:rsidRPr="00036F20" w:rsidRDefault="002E3E1B" w:rsidP="00752E67">
            <w:pPr>
              <w:spacing w:before="120" w:after="120"/>
              <w:jc w:val="both"/>
              <w:rPr>
                <w:i/>
              </w:rPr>
            </w:pPr>
            <w:r>
              <w:rPr>
                <w:i/>
              </w:rPr>
              <w:t>A szállítás</w:t>
            </w:r>
            <w:r w:rsidRPr="00036F20">
              <w:rPr>
                <w:i/>
              </w:rPr>
              <w:t xml:space="preserve"> mennyisége:</w:t>
            </w:r>
          </w:p>
        </w:tc>
        <w:tc>
          <w:tcPr>
            <w:tcW w:w="4394" w:type="dxa"/>
            <w:vAlign w:val="center"/>
          </w:tcPr>
          <w:p w:rsidR="002E3E1B" w:rsidRPr="007E2179" w:rsidRDefault="002E3E1B" w:rsidP="00752E67">
            <w:pPr>
              <w:spacing w:line="276" w:lineRule="auto"/>
              <w:jc w:val="both"/>
              <w:rPr>
                <w:b/>
                <w:szCs w:val="20"/>
              </w:rPr>
            </w:pPr>
          </w:p>
        </w:tc>
      </w:tr>
      <w:tr w:rsidR="002E3E1B" w:rsidRPr="007E2179" w:rsidTr="00752E67">
        <w:tc>
          <w:tcPr>
            <w:tcW w:w="4678" w:type="dxa"/>
            <w:shd w:val="clear" w:color="auto" w:fill="F2F2F2"/>
          </w:tcPr>
          <w:p w:rsidR="002E3E1B" w:rsidRDefault="002E3E1B" w:rsidP="00752E67">
            <w:pPr>
              <w:spacing w:before="120" w:after="120"/>
              <w:jc w:val="both"/>
              <w:rPr>
                <w:i/>
              </w:rPr>
            </w:pPr>
            <w:r w:rsidRPr="007E2179">
              <w:rPr>
                <w:i/>
              </w:rPr>
              <w:t>A teljesítés ideje (kezdés - befejezés, év/hónap):</w:t>
            </w:r>
          </w:p>
          <w:p w:rsidR="002E3E1B" w:rsidRPr="003E5C93" w:rsidRDefault="002E3E1B" w:rsidP="00752E67">
            <w:pPr>
              <w:spacing w:before="120" w:after="120"/>
              <w:jc w:val="both"/>
              <w:rPr>
                <w:b/>
                <w:caps/>
                <w:szCs w:val="20"/>
              </w:rPr>
            </w:pPr>
            <w:r w:rsidRPr="00CB36F9">
              <w:rPr>
                <w:b/>
                <w:i/>
                <w:sz w:val="20"/>
              </w:rPr>
              <w:t>Az eljárást megindító felhívás fel</w:t>
            </w:r>
            <w:r>
              <w:rPr>
                <w:b/>
                <w:i/>
                <w:sz w:val="20"/>
              </w:rPr>
              <w:t>adásától visszafelé számított három évben</w:t>
            </w:r>
            <w:r w:rsidRPr="00CB36F9">
              <w:rPr>
                <w:b/>
                <w:i/>
                <w:sz w:val="20"/>
              </w:rPr>
              <w:t xml:space="preserve"> befeje</w:t>
            </w:r>
            <w:r>
              <w:rPr>
                <w:b/>
                <w:i/>
                <w:sz w:val="20"/>
              </w:rPr>
              <w:t xml:space="preserve">zett, de legfeljebb 6 évben </w:t>
            </w:r>
            <w:r w:rsidRPr="00CB36F9">
              <w:rPr>
                <w:b/>
                <w:i/>
                <w:sz w:val="20"/>
              </w:rPr>
              <w:t>megkezdett.</w:t>
            </w:r>
          </w:p>
        </w:tc>
        <w:tc>
          <w:tcPr>
            <w:tcW w:w="4394" w:type="dxa"/>
            <w:vAlign w:val="center"/>
          </w:tcPr>
          <w:p w:rsidR="002E3E1B" w:rsidRPr="007E2179" w:rsidRDefault="002E3E1B" w:rsidP="00752E67">
            <w:pPr>
              <w:spacing w:before="120" w:after="120"/>
              <w:rPr>
                <w:i/>
              </w:rPr>
            </w:pPr>
          </w:p>
        </w:tc>
      </w:tr>
      <w:tr w:rsidR="002E3E1B" w:rsidRPr="007E2179" w:rsidTr="00752E67">
        <w:tc>
          <w:tcPr>
            <w:tcW w:w="4678" w:type="dxa"/>
            <w:shd w:val="clear" w:color="auto" w:fill="F2F2F2"/>
          </w:tcPr>
          <w:p w:rsidR="002E3E1B" w:rsidRPr="00C24C7A" w:rsidRDefault="002E3E1B" w:rsidP="00385646">
            <w:pPr>
              <w:spacing w:before="120" w:after="120"/>
              <w:jc w:val="both"/>
              <w:rPr>
                <w:i/>
              </w:rPr>
            </w:pPr>
            <w:r w:rsidRPr="00C24C7A">
              <w:rPr>
                <w:i/>
              </w:rPr>
              <w:t xml:space="preserve">Amennyiben az alkalmassági feltételt igazolni kívánó a teljesítést konzorciumban végezte: </w:t>
            </w:r>
          </w:p>
        </w:tc>
        <w:tc>
          <w:tcPr>
            <w:tcW w:w="4394" w:type="dxa"/>
            <w:vAlign w:val="center"/>
          </w:tcPr>
          <w:p w:rsidR="002E3E1B" w:rsidRPr="00C24C7A" w:rsidRDefault="002E3E1B" w:rsidP="00327299">
            <w:pPr>
              <w:widowControl/>
              <w:numPr>
                <w:ilvl w:val="0"/>
                <w:numId w:val="16"/>
              </w:numPr>
              <w:suppressAutoHyphens w:val="0"/>
              <w:spacing w:before="120" w:after="120"/>
              <w:ind w:left="459"/>
              <w:rPr>
                <w:i/>
              </w:rPr>
            </w:pPr>
            <w:r w:rsidRPr="00C24C7A">
              <w:rPr>
                <w:i/>
              </w:rPr>
              <w:t xml:space="preserve">a referenciamunkának az alkalmasságot igazolni kívánó személyre eső hányada: </w:t>
            </w:r>
          </w:p>
        </w:tc>
      </w:tr>
      <w:tr w:rsidR="002E3E1B" w:rsidRPr="007E2179" w:rsidTr="00752E67">
        <w:tc>
          <w:tcPr>
            <w:tcW w:w="4678" w:type="dxa"/>
            <w:tcBorders>
              <w:bottom w:val="double" w:sz="4" w:space="0" w:color="auto"/>
            </w:tcBorders>
            <w:shd w:val="clear" w:color="auto" w:fill="F2F2F2"/>
          </w:tcPr>
          <w:p w:rsidR="002E3E1B" w:rsidRPr="007E2179" w:rsidRDefault="002E3E1B" w:rsidP="00752E67">
            <w:pPr>
              <w:spacing w:before="120" w:after="120"/>
              <w:jc w:val="both"/>
              <w:rPr>
                <w:i/>
              </w:rPr>
            </w:pPr>
            <w:r w:rsidRPr="007E2179">
              <w:rPr>
                <w:i/>
              </w:rPr>
              <w:t>A szerződést kötő másik fél aláírása:</w:t>
            </w:r>
          </w:p>
        </w:tc>
        <w:tc>
          <w:tcPr>
            <w:tcW w:w="4394" w:type="dxa"/>
            <w:tcBorders>
              <w:bottom w:val="double" w:sz="4" w:space="0" w:color="auto"/>
            </w:tcBorders>
            <w:vAlign w:val="center"/>
          </w:tcPr>
          <w:p w:rsidR="002E3E1B" w:rsidRPr="007E2179" w:rsidRDefault="002E3E1B" w:rsidP="00752E67">
            <w:pPr>
              <w:spacing w:before="120" w:after="120"/>
              <w:rPr>
                <w:i/>
              </w:rPr>
            </w:pPr>
          </w:p>
        </w:tc>
      </w:tr>
    </w:tbl>
    <w:p w:rsidR="002E3E1B" w:rsidRPr="007E2179" w:rsidRDefault="002E3E1B" w:rsidP="00D22C66">
      <w:pPr>
        <w:spacing w:line="276" w:lineRule="auto"/>
        <w:jc w:val="center"/>
        <w:rPr>
          <w:i/>
          <w:sz w:val="20"/>
          <w:szCs w:val="20"/>
        </w:rPr>
      </w:pPr>
      <w:r w:rsidRPr="007E2179">
        <w:rPr>
          <w:i/>
          <w:sz w:val="20"/>
          <w:szCs w:val="20"/>
        </w:rPr>
        <w:t>Ez a táblázat</w:t>
      </w:r>
      <w:r w:rsidR="00327299">
        <w:rPr>
          <w:i/>
          <w:sz w:val="20"/>
          <w:szCs w:val="20"/>
        </w:rPr>
        <w:t xml:space="preserve"> </w:t>
      </w:r>
      <w:r w:rsidRPr="007E2179">
        <w:rPr>
          <w:i/>
          <w:sz w:val="20"/>
          <w:szCs w:val="20"/>
        </w:rPr>
        <w:t>egymás alá történő másolással szükség szerint több referencia igazolására is alkalmazható!</w:t>
      </w:r>
    </w:p>
    <w:p w:rsidR="002E3E1B" w:rsidRPr="007E2179" w:rsidRDefault="002E3E1B" w:rsidP="00D22C66">
      <w:pPr>
        <w:jc w:val="center"/>
        <w:rPr>
          <w:b/>
          <w:caps/>
          <w:szCs w:val="20"/>
        </w:rPr>
      </w:pPr>
    </w:p>
    <w:p w:rsidR="002E3E1B" w:rsidRPr="007E2179" w:rsidRDefault="002E3E1B" w:rsidP="00D22C66">
      <w:pPr>
        <w:ind w:right="-360"/>
        <w:jc w:val="both"/>
        <w:rPr>
          <w:snapToGrid w:val="0"/>
        </w:rPr>
      </w:pPr>
      <w:r w:rsidRPr="007E2179">
        <w:rPr>
          <w:snapToGrid w:val="0"/>
        </w:rPr>
        <w:t>Kelt</w:t>
      </w:r>
      <w:proofErr w:type="gramStart"/>
      <w:r w:rsidRPr="007E2179">
        <w:rPr>
          <w:snapToGrid w:val="0"/>
        </w:rPr>
        <w:t>: …</w:t>
      </w:r>
      <w:proofErr w:type="gramEnd"/>
      <w:r w:rsidRPr="007E2179">
        <w:rPr>
          <w:snapToGrid w:val="0"/>
        </w:rPr>
        <w:t>………… ……….. év ……………….. hónap …. napján</w:t>
      </w:r>
    </w:p>
    <w:p w:rsidR="002E3E1B" w:rsidRDefault="002E3E1B" w:rsidP="00D22C66">
      <w:pPr>
        <w:ind w:right="-360"/>
        <w:jc w:val="both"/>
        <w:rPr>
          <w:snapToGrid w:val="0"/>
        </w:rPr>
      </w:pPr>
    </w:p>
    <w:p w:rsidR="00C24C7A" w:rsidRPr="007E2179" w:rsidRDefault="00C24C7A" w:rsidP="00D22C66">
      <w:pPr>
        <w:ind w:right="-360"/>
        <w:jc w:val="both"/>
        <w:rPr>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2E3E1B" w:rsidRPr="00F0489E" w:rsidTr="00752E67">
        <w:trPr>
          <w:jc w:val="right"/>
        </w:trPr>
        <w:tc>
          <w:tcPr>
            <w:tcW w:w="3834" w:type="dxa"/>
            <w:tcBorders>
              <w:top w:val="single" w:sz="8" w:space="0" w:color="auto"/>
              <w:left w:val="nil"/>
              <w:bottom w:val="nil"/>
              <w:right w:val="nil"/>
            </w:tcBorders>
            <w:tcMar>
              <w:top w:w="0" w:type="dxa"/>
              <w:left w:w="108" w:type="dxa"/>
              <w:bottom w:w="0" w:type="dxa"/>
              <w:right w:w="108" w:type="dxa"/>
            </w:tcMar>
          </w:tcPr>
          <w:p w:rsidR="002E3E1B" w:rsidRPr="007E2179" w:rsidRDefault="002E3E1B" w:rsidP="00752E67">
            <w:pPr>
              <w:jc w:val="center"/>
            </w:pPr>
            <w:r w:rsidRPr="007E2179">
              <w:t>(cégszerű aláírás)</w:t>
            </w:r>
          </w:p>
        </w:tc>
      </w:tr>
    </w:tbl>
    <w:p w:rsidR="002E3E1B" w:rsidRDefault="002E3E1B" w:rsidP="00D22C66">
      <w:pPr>
        <w:rPr>
          <w:i/>
          <w:iCs/>
        </w:rPr>
      </w:pPr>
    </w:p>
    <w:sectPr w:rsidR="002E3E1B" w:rsidSect="00897913">
      <w:footerReference w:type="default" r:id="rId30"/>
      <w:headerReference w:type="first" r:id="rId31"/>
      <w:footerReference w:type="first" r:id="rId32"/>
      <w:pgSz w:w="11906" w:h="16838"/>
      <w:pgMar w:top="1417" w:right="991" w:bottom="1417" w:left="1417" w:header="283" w:footer="283"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23" w:rsidRDefault="006D5A23" w:rsidP="000D2E1B">
      <w:r>
        <w:separator/>
      </w:r>
    </w:p>
  </w:endnote>
  <w:endnote w:type="continuationSeparator" w:id="0">
    <w:p w:rsidR="006D5A23" w:rsidRDefault="006D5A23" w:rsidP="000D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MyriadPro-Semibold">
    <w:altName w:val="MS Mincho"/>
    <w:panose1 w:val="00000000000000000000"/>
    <w:charset w:val="80"/>
    <w:family w:val="swiss"/>
    <w:notTrueType/>
    <w:pitch w:val="default"/>
    <w:sig w:usb0="00000001" w:usb1="08070000" w:usb2="00000010" w:usb3="00000000" w:csb0="00020000" w:csb1="00000000"/>
  </w:font>
  <w:font w:name="MyriadPro-Light">
    <w:altName w:val="MS Mincho"/>
    <w:panose1 w:val="00000000000000000000"/>
    <w:charset w:val="80"/>
    <w:family w:val="swiss"/>
    <w:notTrueType/>
    <w:pitch w:val="default"/>
    <w:sig w:usb0="00000001" w:usb1="08070000" w:usb2="00000010" w:usb3="00000000" w:csb0="00020000" w:csb1="00000000"/>
  </w:font>
  <w:font w:name="PF DinDisplay Pro">
    <w:altName w:val="Candara"/>
    <w:charset w:val="00"/>
    <w:family w:val="auto"/>
    <w:pitch w:val="variable"/>
    <w:sig w:usb0="00000001" w:usb1="5000E0FB" w:usb2="00000000" w:usb3="00000000" w:csb0="0000019F" w:csb1="00000000"/>
  </w:font>
  <w:font w:name="PF DinDisplay Pro,Ti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842"/>
      <w:gridCol w:w="251"/>
      <w:gridCol w:w="5054"/>
      <w:gridCol w:w="236"/>
      <w:gridCol w:w="1843"/>
    </w:tblGrid>
    <w:tr w:rsidR="00A34DFF" w:rsidRPr="00B07FDE" w:rsidTr="008831F8">
      <w:tc>
        <w:tcPr>
          <w:tcW w:w="9226" w:type="dxa"/>
          <w:gridSpan w:val="5"/>
          <w:vAlign w:val="center"/>
        </w:tcPr>
        <w:p w:rsidR="00A34DFF" w:rsidRPr="008831F8" w:rsidRDefault="00A34DFF" w:rsidP="008831F8">
          <w:pPr>
            <w:pStyle w:val="llb"/>
            <w:spacing w:after="240"/>
            <w:jc w:val="right"/>
            <w:rPr>
              <w:sz w:val="20"/>
            </w:rPr>
          </w:pPr>
          <w:r>
            <w:rPr>
              <w:noProof/>
              <w:sz w:val="20"/>
              <w:lang w:eastAsia="hu-HU"/>
            </w:rPr>
            <w:drawing>
              <wp:inline distT="0" distB="0" distL="0" distR="0" wp14:anchorId="420E667A" wp14:editId="3D7E3A6D">
                <wp:extent cx="5705475" cy="76200"/>
                <wp:effectExtent l="0" t="0" r="9525" b="0"/>
                <wp:docPr id="1"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levelpapir_fejlec_csik_v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6200"/>
                        </a:xfrm>
                        <a:prstGeom prst="rect">
                          <a:avLst/>
                        </a:prstGeom>
                        <a:noFill/>
                        <a:ln>
                          <a:noFill/>
                        </a:ln>
                      </pic:spPr>
                    </pic:pic>
                  </a:graphicData>
                </a:graphic>
              </wp:inline>
            </w:drawing>
          </w:r>
        </w:p>
      </w:tc>
    </w:tr>
    <w:tr w:rsidR="00A34DFF" w:rsidRPr="00B07FDE" w:rsidTr="008831F8">
      <w:tc>
        <w:tcPr>
          <w:tcW w:w="1842" w:type="dxa"/>
          <w:vAlign w:val="center"/>
        </w:tcPr>
        <w:p w:rsidR="00A34DFF" w:rsidRPr="008831F8" w:rsidRDefault="00A34DFF" w:rsidP="00B07FDE">
          <w:pPr>
            <w:pStyle w:val="llb"/>
            <w:rPr>
              <w:sz w:val="20"/>
            </w:rPr>
          </w:pPr>
        </w:p>
      </w:tc>
      <w:tc>
        <w:tcPr>
          <w:tcW w:w="251" w:type="dxa"/>
          <w:vAlign w:val="center"/>
        </w:tcPr>
        <w:p w:rsidR="00A34DFF" w:rsidRPr="008831F8" w:rsidRDefault="00A34DFF" w:rsidP="008831F8">
          <w:pPr>
            <w:pStyle w:val="llb"/>
            <w:jc w:val="right"/>
            <w:rPr>
              <w:sz w:val="20"/>
            </w:rPr>
          </w:pPr>
        </w:p>
      </w:tc>
      <w:tc>
        <w:tcPr>
          <w:tcW w:w="5054" w:type="dxa"/>
          <w:vAlign w:val="center"/>
        </w:tcPr>
        <w:p w:rsidR="00A34DFF" w:rsidRPr="008831F8" w:rsidRDefault="00A34DFF" w:rsidP="008831F8">
          <w:pPr>
            <w:pStyle w:val="llb"/>
            <w:jc w:val="center"/>
            <w:rPr>
              <w:sz w:val="20"/>
            </w:rPr>
          </w:pPr>
        </w:p>
      </w:tc>
      <w:tc>
        <w:tcPr>
          <w:tcW w:w="236" w:type="dxa"/>
          <w:vAlign w:val="center"/>
        </w:tcPr>
        <w:p w:rsidR="00A34DFF" w:rsidRPr="008831F8" w:rsidRDefault="00A34DFF" w:rsidP="008831F8">
          <w:pPr>
            <w:pStyle w:val="llb"/>
            <w:jc w:val="right"/>
            <w:rPr>
              <w:sz w:val="20"/>
            </w:rPr>
          </w:pPr>
        </w:p>
      </w:tc>
      <w:tc>
        <w:tcPr>
          <w:tcW w:w="1843" w:type="dxa"/>
          <w:vAlign w:val="center"/>
        </w:tcPr>
        <w:p w:rsidR="00A34DFF" w:rsidRPr="008831F8" w:rsidRDefault="00A34DFF" w:rsidP="008831F8">
          <w:pPr>
            <w:pStyle w:val="llb"/>
            <w:jc w:val="right"/>
            <w:rPr>
              <w:sz w:val="20"/>
            </w:rPr>
          </w:pPr>
          <w:r w:rsidRPr="008831F8">
            <w:rPr>
              <w:sz w:val="20"/>
              <w:szCs w:val="22"/>
            </w:rPr>
            <w:fldChar w:fldCharType="begin"/>
          </w:r>
          <w:r w:rsidRPr="008831F8">
            <w:rPr>
              <w:sz w:val="20"/>
              <w:szCs w:val="22"/>
            </w:rPr>
            <w:instrText xml:space="preserve"> PAGE   \* MERGEFORMAT </w:instrText>
          </w:r>
          <w:r w:rsidRPr="008831F8">
            <w:rPr>
              <w:sz w:val="20"/>
              <w:szCs w:val="22"/>
            </w:rPr>
            <w:fldChar w:fldCharType="separate"/>
          </w:r>
          <w:r w:rsidR="00897913" w:rsidRPr="00897913">
            <w:rPr>
              <w:noProof/>
              <w:sz w:val="20"/>
            </w:rPr>
            <w:t>67</w:t>
          </w:r>
          <w:r w:rsidRPr="008831F8">
            <w:rPr>
              <w:sz w:val="20"/>
              <w:szCs w:val="22"/>
            </w:rPr>
            <w:fldChar w:fldCharType="end"/>
          </w:r>
          <w:r w:rsidRPr="008831F8">
            <w:rPr>
              <w:sz w:val="20"/>
              <w:szCs w:val="22"/>
            </w:rPr>
            <w:t>. oldal</w:t>
          </w:r>
        </w:p>
      </w:tc>
    </w:tr>
  </w:tbl>
  <w:p w:rsidR="00A34DFF" w:rsidRDefault="00A34DF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226"/>
    </w:tblGrid>
    <w:tr w:rsidR="00A34DFF" w:rsidRPr="009227D3" w:rsidTr="008831F8">
      <w:tc>
        <w:tcPr>
          <w:tcW w:w="9226" w:type="dxa"/>
          <w:vAlign w:val="center"/>
        </w:tcPr>
        <w:p w:rsidR="00A34DFF" w:rsidRPr="008831F8" w:rsidRDefault="00A34DFF" w:rsidP="008831F8">
          <w:pPr>
            <w:pStyle w:val="lfej"/>
            <w:spacing w:after="40"/>
            <w:jc w:val="center"/>
            <w:rPr>
              <w:rFonts w:ascii="Calibri" w:hAnsi="Calibri" w:cs="Calibri"/>
              <w:color w:val="808080"/>
              <w:spacing w:val="60"/>
              <w:sz w:val="16"/>
            </w:rPr>
          </w:pPr>
        </w:p>
      </w:tc>
    </w:tr>
  </w:tbl>
  <w:p w:rsidR="00A34DFF" w:rsidRDefault="00A34DF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23" w:rsidRDefault="006D5A23" w:rsidP="000D2E1B">
      <w:r>
        <w:separator/>
      </w:r>
    </w:p>
  </w:footnote>
  <w:footnote w:type="continuationSeparator" w:id="0">
    <w:p w:rsidR="006D5A23" w:rsidRDefault="006D5A23" w:rsidP="000D2E1B">
      <w:r>
        <w:continuationSeparator/>
      </w:r>
    </w:p>
  </w:footnote>
  <w:footnote w:id="1">
    <w:p w:rsidR="00A34DFF" w:rsidRDefault="00A34DFF" w:rsidP="00C72EBB">
      <w:pPr>
        <w:pStyle w:val="Lbjegyzetszveg"/>
      </w:pPr>
      <w:r w:rsidRPr="00E121C8">
        <w:rPr>
          <w:rStyle w:val="Lbjegyzet-hivatkozs"/>
          <w:color w:val="auto"/>
        </w:rPr>
        <w:footnoteRef/>
      </w:r>
      <w:r w:rsidRPr="00E121C8">
        <w:rPr>
          <w:color w:val="auto"/>
        </w:rPr>
        <w:t xml:space="preserve"> A bekezdés belföldi adóilletőségű </w:t>
      </w:r>
      <w:r>
        <w:rPr>
          <w:color w:val="auto"/>
        </w:rPr>
        <w:t>Kereskedő</w:t>
      </w:r>
      <w:r w:rsidRPr="00E121C8">
        <w:rPr>
          <w:color w:val="auto"/>
        </w:rPr>
        <w:t xml:space="preserve"> esetén törlendő!</w:t>
      </w:r>
    </w:p>
  </w:footnote>
  <w:footnote w:id="2">
    <w:p w:rsidR="00A34DFF" w:rsidRDefault="00A34DFF" w:rsidP="00F968A5">
      <w:pPr>
        <w:pStyle w:val="Lbjegyzetszveg"/>
      </w:pPr>
      <w:r w:rsidRPr="00E121C8">
        <w:rPr>
          <w:rStyle w:val="Lbjegyzet-hivatkozs"/>
          <w:color w:val="auto"/>
        </w:rPr>
        <w:footnoteRef/>
      </w:r>
      <w:r w:rsidRPr="00E121C8">
        <w:rPr>
          <w:color w:val="auto"/>
        </w:rPr>
        <w:t xml:space="preserve"> A bekezdés belföldi adóilletőségű </w:t>
      </w:r>
      <w:r>
        <w:rPr>
          <w:color w:val="auto"/>
        </w:rPr>
        <w:t>Kereskedő</w:t>
      </w:r>
      <w:r w:rsidRPr="00E121C8">
        <w:rPr>
          <w:color w:val="auto"/>
        </w:rPr>
        <w:t xml:space="preserve"> esetén törlendő!</w:t>
      </w:r>
    </w:p>
  </w:footnote>
  <w:footnote w:id="3">
    <w:p w:rsidR="00A34DFF" w:rsidRDefault="00A34DFF" w:rsidP="00C72EBB">
      <w:pPr>
        <w:pStyle w:val="Lbjegyzetszveg"/>
      </w:pPr>
      <w:r w:rsidRPr="00A01DA8">
        <w:rPr>
          <w:rStyle w:val="Lbjegyzet-hivatkozs"/>
          <w:color w:val="auto"/>
        </w:rPr>
        <w:footnoteRef/>
      </w:r>
      <w:r w:rsidRPr="00A01DA8">
        <w:rPr>
          <w:color w:val="auto"/>
        </w:rPr>
        <w:t xml:space="preserve"> </w:t>
      </w:r>
      <w:r w:rsidRPr="00680F85">
        <w:rPr>
          <w:b/>
          <w:color w:val="auto"/>
        </w:rPr>
        <w:t>Legkésőbb</w:t>
      </w:r>
      <w:r w:rsidRPr="00680F85">
        <w:rPr>
          <w:b/>
          <w:color w:val="000000"/>
        </w:rPr>
        <w:t xml:space="preserve"> a szerződés megkötésének időpontjában köteles bejelenteni a nyertes ajánlattevő!</w:t>
      </w:r>
    </w:p>
  </w:footnote>
  <w:footnote w:id="4">
    <w:p w:rsidR="00A34DFF" w:rsidRPr="00680F85" w:rsidRDefault="00A34DFF" w:rsidP="00C72EBB">
      <w:pPr>
        <w:jc w:val="both"/>
        <w:rPr>
          <w:i/>
          <w:sz w:val="20"/>
          <w:szCs w:val="20"/>
        </w:rPr>
      </w:pPr>
      <w:r w:rsidRPr="00680F85">
        <w:rPr>
          <w:rStyle w:val="Lbjegyzet-hivatkozs"/>
          <w:sz w:val="20"/>
          <w:szCs w:val="20"/>
        </w:rPr>
        <w:footnoteRef/>
      </w:r>
      <w:r w:rsidRPr="00680F85">
        <w:rPr>
          <w:sz w:val="20"/>
          <w:szCs w:val="20"/>
        </w:rPr>
        <w:t xml:space="preserve"> </w:t>
      </w:r>
      <w:r w:rsidRPr="00680F85">
        <w:rPr>
          <w:b/>
          <w:sz w:val="20"/>
          <w:szCs w:val="20"/>
        </w:rPr>
        <w:t>Bővíthető a bejelentésre kerülő alvállalkozók számának függvényében</w:t>
      </w:r>
    </w:p>
    <w:p w:rsidR="00A34DFF" w:rsidRDefault="00A34DFF" w:rsidP="00C72EBB">
      <w:pPr>
        <w:jc w:val="both"/>
      </w:pPr>
    </w:p>
  </w:footnote>
  <w:footnote w:id="5">
    <w:p w:rsidR="00A34DFF" w:rsidRDefault="00A34DFF" w:rsidP="00C72EBB">
      <w:pPr>
        <w:pStyle w:val="Lbjegyzetszveg"/>
      </w:pPr>
      <w:r>
        <w:rPr>
          <w:rStyle w:val="Lbjegyzet-hivatkozs"/>
        </w:rPr>
        <w:footnoteRef/>
      </w:r>
      <w:r>
        <w:t xml:space="preserve"> </w:t>
      </w:r>
      <w:r>
        <w:rPr>
          <w:rFonts w:ascii="Calibri" w:hAnsi="Calibri"/>
        </w:rPr>
        <w:t>Kérjük felsorolni azon alvállalkozókat, melyek kapcsán a nyertes ajánlattevő nyilatkozik a Közbeszerzési Eljárás során előírt kizáró okok hiányáról!</w:t>
      </w:r>
    </w:p>
  </w:footnote>
  <w:footnote w:id="6">
    <w:p w:rsidR="00A34DFF" w:rsidRDefault="00A34DFF" w:rsidP="00C72EBB">
      <w:pPr>
        <w:pStyle w:val="Lbjegyzetszveg"/>
      </w:pPr>
      <w:r>
        <w:rPr>
          <w:rStyle w:val="Lbjegyzet-hivatkozs"/>
        </w:rPr>
        <w:footnoteRef/>
      </w:r>
      <w:r>
        <w:t xml:space="preserve"> </w:t>
      </w:r>
      <w:r>
        <w:rPr>
          <w:rFonts w:ascii="Calibri" w:hAnsi="Calibri"/>
        </w:rPr>
        <w:t xml:space="preserve">Kérjük felsorolni azon alvállalkozókat, melyek kapcsán a nyertes ajánlattevő csatolja az érintett alvállalkozó nyilatkozatát </w:t>
      </w:r>
      <w:r w:rsidRPr="00F1349E">
        <w:rPr>
          <w:rFonts w:ascii="Calibri" w:hAnsi="Calibri"/>
        </w:rPr>
        <w:t>Közbeszerzési Eljárás során előírt kizáró okok</w:t>
      </w:r>
      <w:r>
        <w:rPr>
          <w:rFonts w:ascii="Calibri" w:hAnsi="Calibri"/>
        </w:rPr>
        <w:t xml:space="preserve"> hiányáról!</w:t>
      </w:r>
    </w:p>
  </w:footnote>
  <w:footnote w:id="7">
    <w:p w:rsidR="00A34DFF" w:rsidRDefault="00A34DFF" w:rsidP="00470270">
      <w:pPr>
        <w:pStyle w:val="Lbjegyzetszveg"/>
      </w:pPr>
      <w:r w:rsidRPr="00604619">
        <w:rPr>
          <w:rStyle w:val="Lbjegyzet-hivatkozs"/>
          <w:color w:val="auto"/>
          <w:sz w:val="18"/>
          <w:szCs w:val="18"/>
        </w:rPr>
        <w:footnoteRef/>
      </w:r>
      <w:r w:rsidRPr="00604619">
        <w:rPr>
          <w:color w:val="auto"/>
          <w:sz w:val="18"/>
          <w:szCs w:val="18"/>
        </w:rPr>
        <w:t xml:space="preserve"> Közös ajánlattétel esetén kitöltendő (szükség szerint további sorokkal bővítendő), egyébként törlendő.</w:t>
      </w:r>
    </w:p>
  </w:footnote>
  <w:footnote w:id="8">
    <w:p w:rsidR="00A34DFF" w:rsidRDefault="00A34DFF" w:rsidP="00470270">
      <w:pPr>
        <w:pStyle w:val="Lbjegyzetszveg"/>
        <w:jc w:val="both"/>
      </w:pPr>
      <w:r w:rsidRPr="00604619">
        <w:rPr>
          <w:rStyle w:val="Lbjegyzet-hivatkozs"/>
          <w:color w:val="000000"/>
          <w:sz w:val="18"/>
          <w:szCs w:val="18"/>
        </w:rPr>
        <w:footnoteRef/>
      </w:r>
      <w:r w:rsidRPr="00604619">
        <w:rPr>
          <w:color w:val="000000"/>
          <w:sz w:val="18"/>
          <w:szCs w:val="18"/>
        </w:rPr>
        <w:t xml:space="preserve"> Közös ajánlattétel esetén a táblázatot</w:t>
      </w:r>
      <w:r>
        <w:rPr>
          <w:color w:val="000000"/>
          <w:sz w:val="18"/>
          <w:szCs w:val="18"/>
        </w:rPr>
        <w:t xml:space="preserve"> valamennyi közös ajánlattevő adataival ki kell tölteni</w:t>
      </w:r>
      <w:r w:rsidRPr="00604619">
        <w:rPr>
          <w:color w:val="000000"/>
          <w:sz w:val="18"/>
          <w:szCs w:val="18"/>
        </w:rPr>
        <w:t>, a táblázat szabadon bővíthető.</w:t>
      </w:r>
    </w:p>
  </w:footnote>
  <w:footnote w:id="9">
    <w:p w:rsidR="00A34DFF" w:rsidRDefault="00A34DFF" w:rsidP="00D22C66">
      <w:pPr>
        <w:pStyle w:val="Lbjegyzetszveg"/>
        <w:jc w:val="both"/>
      </w:pPr>
      <w:r w:rsidRPr="0076682F">
        <w:rPr>
          <w:rStyle w:val="Lbjegyzet-hivatkozs"/>
          <w:color w:val="auto"/>
          <w:sz w:val="16"/>
          <w:szCs w:val="16"/>
        </w:rPr>
        <w:footnoteRef/>
      </w:r>
      <w:r w:rsidRPr="0076682F">
        <w:rPr>
          <w:color w:val="auto"/>
          <w:sz w:val="16"/>
          <w:szCs w:val="16"/>
        </w:rPr>
        <w:t xml:space="preserve"> Közös ajánlattétel esetén a táblázatot valamennyi közös ajánlattevő</w:t>
      </w:r>
      <w:r>
        <w:rPr>
          <w:color w:val="auto"/>
          <w:sz w:val="16"/>
          <w:szCs w:val="16"/>
        </w:rPr>
        <w:t xml:space="preserve"> adataival</w:t>
      </w:r>
      <w:r w:rsidRPr="0076682F">
        <w:rPr>
          <w:color w:val="auto"/>
          <w:sz w:val="16"/>
          <w:szCs w:val="16"/>
        </w:rPr>
        <w:t xml:space="preserve"> ki kell tölteni, a táblázat szabadon bővíthető.</w:t>
      </w:r>
    </w:p>
  </w:footnote>
  <w:footnote w:id="10">
    <w:p w:rsidR="00A34DFF" w:rsidRDefault="00A34DFF" w:rsidP="00D22C66">
      <w:pPr>
        <w:pStyle w:val="Lbjegyzetszveg"/>
        <w:jc w:val="both"/>
      </w:pPr>
      <w:r w:rsidRPr="0076682F">
        <w:rPr>
          <w:rStyle w:val="Lbjegyzet-hivatkozs"/>
          <w:color w:val="auto"/>
          <w:sz w:val="16"/>
          <w:szCs w:val="16"/>
        </w:rPr>
        <w:footnoteRef/>
      </w:r>
      <w:r w:rsidRPr="0076682F">
        <w:rPr>
          <w:color w:val="auto"/>
          <w:sz w:val="16"/>
          <w:szCs w:val="16"/>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11">
    <w:p w:rsidR="00A34DFF" w:rsidRDefault="00A34DFF" w:rsidP="00D22C66">
      <w:pPr>
        <w:pStyle w:val="Lbjegyzetszveg"/>
      </w:pPr>
      <w:r w:rsidRPr="0076682F">
        <w:rPr>
          <w:rStyle w:val="Lbjegyzet-hivatkozs"/>
          <w:color w:val="auto"/>
          <w:sz w:val="16"/>
          <w:szCs w:val="16"/>
        </w:rPr>
        <w:footnoteRef/>
      </w:r>
      <w:r w:rsidRPr="0076682F">
        <w:rPr>
          <w:color w:val="auto"/>
          <w:sz w:val="16"/>
          <w:szCs w:val="16"/>
        </w:rPr>
        <w:t xml:space="preserve"> A nem kívánt rész törlendő!</w:t>
      </w:r>
    </w:p>
  </w:footnote>
  <w:footnote w:id="12">
    <w:p w:rsidR="00A34DFF" w:rsidRDefault="00A34DFF" w:rsidP="00D22C66">
      <w:pPr>
        <w:pStyle w:val="Lbjegyzetszveg"/>
        <w:jc w:val="both"/>
      </w:pPr>
      <w:r w:rsidRPr="0076682F">
        <w:rPr>
          <w:rStyle w:val="Lbjegyzet-hivatkozs"/>
          <w:color w:val="auto"/>
          <w:sz w:val="16"/>
          <w:szCs w:val="16"/>
        </w:rPr>
        <w:footnoteRef/>
      </w:r>
      <w:r w:rsidRPr="0076682F">
        <w:rPr>
          <w:color w:val="auto"/>
          <w:sz w:val="16"/>
          <w:szCs w:val="16"/>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13">
    <w:p w:rsidR="00A34DFF" w:rsidRDefault="00A34DFF" w:rsidP="00D22C66">
      <w:pPr>
        <w:pStyle w:val="Lbjegyzetszveg"/>
        <w:jc w:val="both"/>
      </w:pPr>
      <w:r w:rsidRPr="0076682F">
        <w:rPr>
          <w:rStyle w:val="Lbjegyzet-hivatkozs"/>
          <w:color w:val="000000"/>
          <w:sz w:val="16"/>
          <w:szCs w:val="16"/>
        </w:rPr>
        <w:footnoteRef/>
      </w:r>
      <w:r w:rsidRPr="0076682F">
        <w:rPr>
          <w:color w:val="000000"/>
          <w:sz w:val="16"/>
          <w:szCs w:val="16"/>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14">
    <w:p w:rsidR="00A34DFF" w:rsidRDefault="00A34DFF" w:rsidP="00D22C66">
      <w:pPr>
        <w:pStyle w:val="Lbjegyzetszveg"/>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w:t>
      </w:r>
      <w:r w:rsidRPr="00AA5C30">
        <w:rPr>
          <w:color w:val="000000"/>
        </w:rPr>
        <w:t>re kiterjedő hatállyal meg kell tenni.</w:t>
      </w:r>
    </w:p>
  </w:footnote>
  <w:footnote w:id="15">
    <w:p w:rsidR="00A34DFF" w:rsidRDefault="00A34DFF" w:rsidP="00D22C66">
      <w:pPr>
        <w:pStyle w:val="Lbjegyzetszveg"/>
      </w:pPr>
      <w:r w:rsidRPr="00C54306">
        <w:rPr>
          <w:rStyle w:val="Lbjegyzet-hivatkozs"/>
          <w:color w:val="auto"/>
        </w:rPr>
        <w:footnoteRef/>
      </w:r>
      <w:r w:rsidRPr="00C54306">
        <w:rPr>
          <w:color w:val="auto"/>
        </w:rPr>
        <w:t xml:space="preserve"> Közös ajánlattétel esetén kitöltendő </w:t>
      </w:r>
      <w:r>
        <w:rPr>
          <w:color w:val="auto"/>
        </w:rPr>
        <w:t xml:space="preserve">(szükség szerint további sorokkal bővítendő), </w:t>
      </w:r>
      <w:r w:rsidRPr="00C54306">
        <w:rPr>
          <w:color w:val="auto"/>
        </w:rPr>
        <w:t>egyébként törlendő.</w:t>
      </w:r>
    </w:p>
  </w:footnote>
  <w:footnote w:id="16">
    <w:p w:rsidR="00A34DFF" w:rsidRDefault="00A34DFF" w:rsidP="00D22C66">
      <w:pPr>
        <w:pStyle w:val="Lbjegyzetszveg"/>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 vonatkozásában csatolni kell</w:t>
      </w:r>
      <w:r w:rsidRPr="00AA5C30">
        <w:rPr>
          <w:color w:val="000000"/>
        </w:rPr>
        <w:t>.</w:t>
      </w:r>
    </w:p>
  </w:footnote>
  <w:footnote w:id="17">
    <w:p w:rsidR="00A34DFF" w:rsidRDefault="00A34DFF" w:rsidP="00D22C66">
      <w:pPr>
        <w:pStyle w:val="Lbjegyzetszveg"/>
      </w:pPr>
      <w:r w:rsidRPr="00583C69">
        <w:rPr>
          <w:rStyle w:val="Lbjegyzet-hivatkozs"/>
          <w:color w:val="auto"/>
        </w:rPr>
        <w:footnoteRef/>
      </w:r>
      <w:r w:rsidRPr="00583C69">
        <w:rPr>
          <w:color w:val="auto"/>
        </w:rPr>
        <w:t xml:space="preserve"> A megfelelő válasz aláhúzandó!</w:t>
      </w:r>
    </w:p>
  </w:footnote>
  <w:footnote w:id="18">
    <w:p w:rsidR="00A34DFF" w:rsidRDefault="00A34DFF" w:rsidP="00D22C66">
      <w:pPr>
        <w:pStyle w:val="Lbjegyzetszveg"/>
        <w:jc w:val="both"/>
      </w:pPr>
      <w:r w:rsidRPr="00583C69">
        <w:rPr>
          <w:rStyle w:val="Lbjegyzet-hivatkozs"/>
          <w:color w:val="auto"/>
        </w:rPr>
        <w:footnoteRef/>
      </w:r>
      <w:r w:rsidRPr="00583C69">
        <w:rPr>
          <w:color w:val="auto"/>
        </w:rPr>
        <w:t xml:space="preserve"> Amennyiben a vállalkozás nem tartozik a</w:t>
      </w:r>
      <w:r w:rsidRPr="00583C69">
        <w:rPr>
          <w:bCs/>
          <w:color w:val="auto"/>
        </w:rPr>
        <w:t xml:space="preserve"> kis- és középvállalkozásokról, fejlődésük támogatásáról szóló</w:t>
      </w:r>
      <w:r w:rsidRPr="00583C69">
        <w:rPr>
          <w:color w:val="auto"/>
        </w:rPr>
        <w:t xml:space="preserve"> 2004. évi XXXIV. törvény hatálya alá, úgy ezt a választ szükséges aláhúzni!</w:t>
      </w:r>
    </w:p>
  </w:footnote>
  <w:footnote w:id="19">
    <w:p w:rsidR="00A34DFF" w:rsidRDefault="00A34DFF" w:rsidP="00D22C66">
      <w:pPr>
        <w:pStyle w:val="Lbjegyzetszveg"/>
      </w:pPr>
      <w:r w:rsidRPr="00BF4081">
        <w:rPr>
          <w:rStyle w:val="Lbjegyzet-hivatkozs"/>
          <w:color w:val="000000"/>
          <w:sz w:val="18"/>
          <w:szCs w:val="18"/>
        </w:rPr>
        <w:footnoteRef/>
      </w:r>
      <w:r w:rsidRPr="00BF4081">
        <w:rPr>
          <w:color w:val="000000"/>
          <w:sz w:val="18"/>
          <w:szCs w:val="18"/>
        </w:rPr>
        <w:t xml:space="preserve"> A táblázat szabadon bővíthető.</w:t>
      </w:r>
    </w:p>
  </w:footnote>
  <w:footnote w:id="20">
    <w:p w:rsidR="00A34DFF" w:rsidRDefault="00A34DFF" w:rsidP="00D22C66">
      <w:pPr>
        <w:pStyle w:val="Lbjegyzetszveg"/>
      </w:pPr>
      <w:r w:rsidRPr="00BF4081">
        <w:rPr>
          <w:rStyle w:val="Lbjegyzet-hivatkozs"/>
          <w:color w:val="auto"/>
          <w:sz w:val="18"/>
          <w:szCs w:val="18"/>
        </w:rPr>
        <w:footnoteRef/>
      </w:r>
      <w:r>
        <w:rPr>
          <w:color w:val="auto"/>
          <w:sz w:val="18"/>
          <w:szCs w:val="18"/>
        </w:rPr>
        <w:t xml:space="preserve"> Közös ajánlattétel esetén a közös ajánlattevőknek külön-külön nyilatkozniuk kell.</w:t>
      </w:r>
    </w:p>
  </w:footnote>
  <w:footnote w:id="21">
    <w:p w:rsidR="00A34DFF" w:rsidRDefault="00A34DFF" w:rsidP="00D22C66">
      <w:pPr>
        <w:pStyle w:val="Lbjegyzetszveg"/>
        <w:jc w:val="both"/>
      </w:pPr>
      <w:r w:rsidRPr="00BF4081">
        <w:rPr>
          <w:rStyle w:val="Lbjegyzet-hivatkozs"/>
          <w:color w:val="auto"/>
          <w:sz w:val="18"/>
          <w:szCs w:val="18"/>
        </w:rPr>
        <w:footnoteRef/>
      </w:r>
      <w:r w:rsidRPr="00BF4081">
        <w:rPr>
          <w:color w:val="auto"/>
          <w:sz w:val="18"/>
          <w:szCs w:val="18"/>
        </w:rPr>
        <w:t xml:space="preserve"> Ha ajánlatkérő egyáltalán nem vesz igénybe alvállalkozót, ezt a nyilatkozatminta aláírásával jelezheti, egyébként a „NINCSEN” szó/szavak törlendőek, és a megfelelő adatok feltüntetendőek.</w:t>
      </w:r>
    </w:p>
  </w:footnote>
  <w:footnote w:id="22">
    <w:p w:rsidR="00A34DFF" w:rsidRDefault="00A34DFF" w:rsidP="00D22C66">
      <w:pPr>
        <w:pStyle w:val="Lbjegyzetszveg"/>
      </w:pPr>
      <w:r w:rsidRPr="00087348">
        <w:rPr>
          <w:rStyle w:val="Lbjegyzet-hivatkozs"/>
          <w:color w:val="000000"/>
        </w:rPr>
        <w:footnoteRef/>
      </w:r>
      <w:r w:rsidRPr="00087348">
        <w:rPr>
          <w:color w:val="000000"/>
        </w:rPr>
        <w:t xml:space="preserve"> </w:t>
      </w:r>
      <w:r>
        <w:rPr>
          <w:color w:val="000000"/>
        </w:rPr>
        <w:t>Közös ajánlattétel esetén kitöltendő. Minden közös ajánlattevőnek alá kell írnia.</w:t>
      </w:r>
    </w:p>
  </w:footnote>
  <w:footnote w:id="23">
    <w:p w:rsidR="00A34DFF" w:rsidRDefault="00A34DFF" w:rsidP="00D22C66">
      <w:pPr>
        <w:pStyle w:val="Lbjegyzetszveg"/>
        <w:jc w:val="both"/>
      </w:pPr>
      <w:r>
        <w:rPr>
          <w:rStyle w:val="Lbjegyzet-hivatkozs"/>
          <w:color w:val="auto"/>
        </w:rPr>
        <w:footnoteRef/>
      </w:r>
      <w:r>
        <w:rPr>
          <w:color w:val="auto"/>
        </w:rPr>
        <w:t xml:space="preserve"> </w:t>
      </w:r>
      <w:r w:rsidRPr="00943A32">
        <w:rPr>
          <w:color w:val="auto"/>
        </w:rPr>
        <w:t xml:space="preserve">Az ajánlattevőnek, nyilatkoznia kell saját magára vonatkozóan. </w:t>
      </w:r>
    </w:p>
  </w:footnote>
  <w:footnote w:id="24">
    <w:p w:rsidR="00A34DFF" w:rsidRDefault="00A34DFF" w:rsidP="00D22C66">
      <w:pPr>
        <w:pStyle w:val="Lbjegyzetszveg"/>
        <w:jc w:val="both"/>
      </w:pPr>
      <w:r>
        <w:rPr>
          <w:rStyle w:val="Lbjegyzet-hivatkozs"/>
          <w:color w:val="auto"/>
        </w:rPr>
        <w:footnoteRef/>
      </w:r>
      <w:r>
        <w:rPr>
          <w:color w:val="auto"/>
        </w:rPr>
        <w:t xml:space="preserve"> </w:t>
      </w:r>
      <w:r w:rsidRPr="00943A32">
        <w:rPr>
          <w:color w:val="auto"/>
        </w:rPr>
        <w:t>Az ajánlattevőnek, nyilatkoznia</w:t>
      </w:r>
      <w:r>
        <w:rPr>
          <w:color w:val="auto"/>
        </w:rPr>
        <w:t xml:space="preserve"> kell saját magára vonatkozóan.</w:t>
      </w:r>
    </w:p>
  </w:footnote>
  <w:footnote w:id="25">
    <w:p w:rsidR="00A34DFF" w:rsidRDefault="00A34DFF" w:rsidP="00D22C66">
      <w:pPr>
        <w:pStyle w:val="Lbjegyzetszveg"/>
      </w:pPr>
      <w:r>
        <w:rPr>
          <w:rStyle w:val="Lbjegyzet-hivatkozs"/>
        </w:rPr>
        <w:footnoteRef/>
      </w:r>
      <w:r>
        <w:t xml:space="preserve"> </w:t>
      </w:r>
      <w:r w:rsidRPr="00001291">
        <w:rPr>
          <w:color w:val="auto"/>
        </w:rPr>
        <w:t>A megfelelő rész aláhúzandó.</w:t>
      </w:r>
    </w:p>
  </w:footnote>
  <w:footnote w:id="26">
    <w:p w:rsidR="00A34DFF" w:rsidRDefault="00A34DFF" w:rsidP="00D22C66">
      <w:pPr>
        <w:pStyle w:val="Lbjegyzetszveg"/>
      </w:pPr>
      <w:r>
        <w:rPr>
          <w:rStyle w:val="Lbjegyzet-hivatkozs"/>
        </w:rPr>
        <w:footnoteRef/>
      </w:r>
      <w:r>
        <w:t xml:space="preserve"> </w:t>
      </w:r>
      <w:r w:rsidRPr="00CA7D4F">
        <w:rPr>
          <w:color w:val="auto"/>
        </w:rPr>
        <w:t>Amennyiben szabályozott tőzsdén jegyzik, ez a rész törlendő.</w:t>
      </w:r>
    </w:p>
  </w:footnote>
  <w:footnote w:id="27">
    <w:p w:rsidR="00A34DFF" w:rsidRDefault="00A34DFF" w:rsidP="00D22C66">
      <w:pPr>
        <w:pStyle w:val="Lbjegyzetszveg"/>
      </w:pPr>
      <w:r w:rsidRPr="00CA7D4F">
        <w:rPr>
          <w:rStyle w:val="Lbjegyzet-hivatkozs"/>
          <w:color w:val="auto"/>
        </w:rPr>
        <w:footnoteRef/>
      </w:r>
      <w:r w:rsidRPr="00CA7D4F">
        <w:rPr>
          <w:color w:val="auto"/>
        </w:rPr>
        <w:t xml:space="preserve"> Az a) és a b) pont közül kérjük az ajánla</w:t>
      </w:r>
      <w:r>
        <w:rPr>
          <w:color w:val="auto"/>
        </w:rPr>
        <w:t>ttevőre nem vonatkozót törölni, vagy megfelelően jelölni.</w:t>
      </w:r>
    </w:p>
  </w:footnote>
  <w:footnote w:id="28">
    <w:p w:rsidR="00A34DFF" w:rsidRDefault="00A34DFF" w:rsidP="00D22C66">
      <w:pPr>
        <w:pStyle w:val="Lbjegyzetszveg"/>
      </w:pPr>
      <w:r>
        <w:rPr>
          <w:rStyle w:val="Lbjegyzet-hivatkozs"/>
        </w:rPr>
        <w:footnoteRef/>
      </w:r>
      <w:r>
        <w:t xml:space="preserve"> A nem releváns rész törlendő, vagy megfelelően jelölendő!</w:t>
      </w:r>
    </w:p>
  </w:footnote>
  <w:footnote w:id="29">
    <w:p w:rsidR="00A34DFF" w:rsidRDefault="00A34DFF" w:rsidP="00D22C66">
      <w:pPr>
        <w:pStyle w:val="Lbjegyzetszveg"/>
        <w:jc w:val="both"/>
      </w:pPr>
      <w:r w:rsidRPr="00EB7F10">
        <w:rPr>
          <w:rStyle w:val="Lbjegyzet-hivatkozs"/>
          <w:color w:val="auto"/>
          <w:sz w:val="18"/>
          <w:szCs w:val="18"/>
        </w:rPr>
        <w:footnoteRef/>
      </w:r>
      <w:r w:rsidRPr="00EB7F10">
        <w:rPr>
          <w:color w:val="auto"/>
          <w:sz w:val="18"/>
          <w:szCs w:val="18"/>
        </w:rPr>
        <w:t xml:space="preserve"> Abban az esetben kell kitölteni, ha az ajánlattevő NEM támaszkodik az alkalmassági feltételeknek való megfeleléshez más szervezet (vagy személy) kapacitására.</w:t>
      </w:r>
    </w:p>
  </w:footnote>
  <w:footnote w:id="30">
    <w:p w:rsidR="00A34DFF" w:rsidRDefault="00A34DFF" w:rsidP="00D22C66">
      <w:pPr>
        <w:pStyle w:val="Lbjegyzetszveg"/>
        <w:jc w:val="both"/>
      </w:pPr>
      <w:r w:rsidRPr="00EB7F10">
        <w:rPr>
          <w:rStyle w:val="Lbjegyzet-hivatkozs"/>
          <w:color w:val="auto"/>
          <w:sz w:val="18"/>
          <w:szCs w:val="18"/>
        </w:rPr>
        <w:footnoteRef/>
      </w:r>
      <w:r w:rsidRPr="00EB7F10">
        <w:rPr>
          <w:color w:val="auto"/>
          <w:sz w:val="18"/>
          <w:szCs w:val="18"/>
        </w:rPr>
        <w:t xml:space="preserve"> Abban az esetben kell kitölteni, ha az ajánlattevő az alkalmassági feltételeknek való megfeleléshez más szervezet (vagy személy) kapacitására támaszkodik.</w:t>
      </w:r>
      <w:r>
        <w:rPr>
          <w:color w:val="auto"/>
        </w:rPr>
        <w:t xml:space="preserve"> </w:t>
      </w:r>
    </w:p>
  </w:footnote>
  <w:footnote w:id="31">
    <w:p w:rsidR="00A34DFF" w:rsidRDefault="00A34DFF" w:rsidP="00D22C66">
      <w:pPr>
        <w:pStyle w:val="Lbjegyzetszveg"/>
        <w:jc w:val="both"/>
      </w:pPr>
      <w:r w:rsidRPr="000B5345">
        <w:rPr>
          <w:rStyle w:val="Lbjegyzet-hivatkozs"/>
          <w:color w:val="auto"/>
        </w:rPr>
        <w:footnoteRef/>
      </w:r>
      <w:r w:rsidRPr="000B5345">
        <w:rPr>
          <w:color w:val="auto"/>
        </w:rPr>
        <w:t xml:space="preserve"> A táblázat sorai szabadon bővíthetők további referenciák bemutatásával.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842"/>
      <w:gridCol w:w="251"/>
      <w:gridCol w:w="5054"/>
      <w:gridCol w:w="236"/>
      <w:gridCol w:w="1843"/>
    </w:tblGrid>
    <w:tr w:rsidR="00A34DFF" w:rsidTr="008831F8">
      <w:tc>
        <w:tcPr>
          <w:tcW w:w="1842" w:type="dxa"/>
          <w:vAlign w:val="center"/>
        </w:tcPr>
        <w:p w:rsidR="00A34DFF" w:rsidRPr="008831F8" w:rsidRDefault="00A34DFF" w:rsidP="008831F8">
          <w:pPr>
            <w:pStyle w:val="lfej"/>
            <w:jc w:val="center"/>
          </w:pPr>
        </w:p>
      </w:tc>
      <w:tc>
        <w:tcPr>
          <w:tcW w:w="251" w:type="dxa"/>
          <w:vAlign w:val="center"/>
        </w:tcPr>
        <w:p w:rsidR="00A34DFF" w:rsidRPr="008831F8" w:rsidRDefault="00A34DFF" w:rsidP="008831F8">
          <w:pPr>
            <w:pStyle w:val="lfej"/>
            <w:jc w:val="center"/>
          </w:pPr>
        </w:p>
      </w:tc>
      <w:tc>
        <w:tcPr>
          <w:tcW w:w="5054" w:type="dxa"/>
          <w:vAlign w:val="center"/>
        </w:tcPr>
        <w:p w:rsidR="00A34DFF" w:rsidRPr="008831F8" w:rsidRDefault="00A34DFF" w:rsidP="008831F8">
          <w:pPr>
            <w:pStyle w:val="lfej"/>
            <w:jc w:val="center"/>
          </w:pPr>
        </w:p>
      </w:tc>
      <w:tc>
        <w:tcPr>
          <w:tcW w:w="236" w:type="dxa"/>
          <w:vAlign w:val="center"/>
        </w:tcPr>
        <w:p w:rsidR="00A34DFF" w:rsidRPr="008831F8" w:rsidRDefault="00A34DFF" w:rsidP="008831F8">
          <w:pPr>
            <w:pStyle w:val="lfej"/>
            <w:jc w:val="center"/>
          </w:pPr>
        </w:p>
      </w:tc>
      <w:tc>
        <w:tcPr>
          <w:tcW w:w="1843" w:type="dxa"/>
          <w:vAlign w:val="center"/>
        </w:tcPr>
        <w:p w:rsidR="00A34DFF" w:rsidRPr="008831F8" w:rsidRDefault="00A34DFF" w:rsidP="008831F8">
          <w:pPr>
            <w:pStyle w:val="lfej"/>
            <w:jc w:val="center"/>
          </w:pPr>
        </w:p>
      </w:tc>
    </w:tr>
    <w:tr w:rsidR="00A34DFF" w:rsidTr="008831F8">
      <w:tc>
        <w:tcPr>
          <w:tcW w:w="9226" w:type="dxa"/>
          <w:gridSpan w:val="5"/>
          <w:vAlign w:val="center"/>
        </w:tcPr>
        <w:p w:rsidR="00A34DFF" w:rsidRPr="008831F8" w:rsidRDefault="00A34DFF" w:rsidP="008831F8">
          <w:pPr>
            <w:pStyle w:val="lfej"/>
            <w:spacing w:before="240"/>
            <w:jc w:val="center"/>
          </w:pPr>
          <w:r>
            <w:rPr>
              <w:noProof/>
              <w:lang w:eastAsia="hu-HU"/>
            </w:rPr>
            <w:drawing>
              <wp:inline distT="0" distB="0" distL="0" distR="0" wp14:anchorId="2E9434DA" wp14:editId="06BC4D17">
                <wp:extent cx="5705475" cy="76200"/>
                <wp:effectExtent l="0" t="0" r="9525" b="0"/>
                <wp:docPr id="4" name="Kép 4"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velpapir_fejlec_csik_v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6200"/>
                        </a:xfrm>
                        <a:prstGeom prst="rect">
                          <a:avLst/>
                        </a:prstGeom>
                        <a:noFill/>
                        <a:ln>
                          <a:noFill/>
                        </a:ln>
                      </pic:spPr>
                    </pic:pic>
                  </a:graphicData>
                </a:graphic>
              </wp:inline>
            </w:drawing>
          </w:r>
        </w:p>
      </w:tc>
    </w:tr>
  </w:tbl>
  <w:p w:rsidR="00A34DFF" w:rsidRPr="009227D3" w:rsidRDefault="00A34DF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9BE"/>
    <w:multiLevelType w:val="hybridMultilevel"/>
    <w:tmpl w:val="5FC22D5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38E0839"/>
    <w:multiLevelType w:val="hybridMultilevel"/>
    <w:tmpl w:val="445CDF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BED2E83"/>
    <w:multiLevelType w:val="hybridMultilevel"/>
    <w:tmpl w:val="14AEB1EA"/>
    <w:lvl w:ilvl="0" w:tplc="2E1C6D3A">
      <w:start w:val="1"/>
      <w:numFmt w:val="decimal"/>
      <w:lvlText w:val="%1."/>
      <w:lvlJc w:val="left"/>
      <w:pPr>
        <w:tabs>
          <w:tab w:val="num" w:pos="360"/>
        </w:tabs>
        <w:ind w:left="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
    <w:nsid w:val="0C554650"/>
    <w:multiLevelType w:val="multilevel"/>
    <w:tmpl w:val="4EFEF26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E8230E7"/>
    <w:multiLevelType w:val="hybridMultilevel"/>
    <w:tmpl w:val="A3DA4D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A62A37"/>
    <w:multiLevelType w:val="hybridMultilevel"/>
    <w:tmpl w:val="5186E88E"/>
    <w:lvl w:ilvl="0" w:tplc="691264C4">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4D219E"/>
    <w:multiLevelType w:val="hybridMultilevel"/>
    <w:tmpl w:val="70946AA6"/>
    <w:lvl w:ilvl="0" w:tplc="355A4BC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817197"/>
    <w:multiLevelType w:val="hybridMultilevel"/>
    <w:tmpl w:val="F7FC1E22"/>
    <w:lvl w:ilvl="0" w:tplc="4DC8415C">
      <w:start w:val="1"/>
      <w:numFmt w:val="bullet"/>
      <w:lvlText w:val="–"/>
      <w:lvlJc w:val="left"/>
      <w:pPr>
        <w:ind w:left="1146" w:hanging="360"/>
      </w:pPr>
      <w:rPr>
        <w:rFonts w:ascii="Times New Roman" w:hAnsi="Times New Roman"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9">
    <w:nsid w:val="112D3136"/>
    <w:multiLevelType w:val="multilevel"/>
    <w:tmpl w:val="69D0E8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313728F"/>
    <w:multiLevelType w:val="multilevel"/>
    <w:tmpl w:val="4A8412BC"/>
    <w:lvl w:ilvl="0">
      <w:start w:val="1"/>
      <w:numFmt w:val="decimal"/>
      <w:lvlText w:val="%1."/>
      <w:lvlJc w:val="left"/>
      <w:pPr>
        <w:ind w:left="612" w:hanging="612"/>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F9F1D80"/>
    <w:multiLevelType w:val="hybridMultilevel"/>
    <w:tmpl w:val="E3782B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0864272"/>
    <w:multiLevelType w:val="hybridMultilevel"/>
    <w:tmpl w:val="777EA51A"/>
    <w:lvl w:ilvl="0" w:tplc="E42C2024">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4">
    <w:nsid w:val="345A2546"/>
    <w:multiLevelType w:val="hybridMultilevel"/>
    <w:tmpl w:val="0994C81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357751B6"/>
    <w:multiLevelType w:val="hybridMultilevel"/>
    <w:tmpl w:val="BC2A3DDC"/>
    <w:lvl w:ilvl="0" w:tplc="AF6C3EA8">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38E61856"/>
    <w:multiLevelType w:val="multilevel"/>
    <w:tmpl w:val="4A8412BC"/>
    <w:lvl w:ilvl="0">
      <w:start w:val="1"/>
      <w:numFmt w:val="decimal"/>
      <w:lvlText w:val="%1."/>
      <w:lvlJc w:val="left"/>
      <w:pPr>
        <w:ind w:left="612" w:hanging="612"/>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C3D41C0"/>
    <w:multiLevelType w:val="multilevel"/>
    <w:tmpl w:val="2784480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FC34F6F"/>
    <w:multiLevelType w:val="hybridMultilevel"/>
    <w:tmpl w:val="920AF7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0">
    <w:nsid w:val="467710E4"/>
    <w:multiLevelType w:val="hybridMultilevel"/>
    <w:tmpl w:val="7DA0016C"/>
    <w:lvl w:ilvl="0" w:tplc="D304F820">
      <w:start w:val="1"/>
      <w:numFmt w:val="upperRoman"/>
      <w:lvlText w:val="%1."/>
      <w:lvlJc w:val="left"/>
      <w:pPr>
        <w:ind w:left="1206" w:hanging="720"/>
      </w:pPr>
      <w:rPr>
        <w:rFonts w:cs="Times New Roman" w:hint="default"/>
      </w:rPr>
    </w:lvl>
    <w:lvl w:ilvl="1" w:tplc="040E0019" w:tentative="1">
      <w:start w:val="1"/>
      <w:numFmt w:val="lowerLetter"/>
      <w:lvlText w:val="%2."/>
      <w:lvlJc w:val="left"/>
      <w:pPr>
        <w:ind w:left="1566" w:hanging="360"/>
      </w:pPr>
      <w:rPr>
        <w:rFonts w:cs="Times New Roman"/>
      </w:rPr>
    </w:lvl>
    <w:lvl w:ilvl="2" w:tplc="040E001B" w:tentative="1">
      <w:start w:val="1"/>
      <w:numFmt w:val="lowerRoman"/>
      <w:lvlText w:val="%3."/>
      <w:lvlJc w:val="right"/>
      <w:pPr>
        <w:ind w:left="2286" w:hanging="180"/>
      </w:pPr>
      <w:rPr>
        <w:rFonts w:cs="Times New Roman"/>
      </w:rPr>
    </w:lvl>
    <w:lvl w:ilvl="3" w:tplc="040E000F" w:tentative="1">
      <w:start w:val="1"/>
      <w:numFmt w:val="decimal"/>
      <w:lvlText w:val="%4."/>
      <w:lvlJc w:val="left"/>
      <w:pPr>
        <w:ind w:left="3006" w:hanging="360"/>
      </w:pPr>
      <w:rPr>
        <w:rFonts w:cs="Times New Roman"/>
      </w:rPr>
    </w:lvl>
    <w:lvl w:ilvl="4" w:tplc="040E0019" w:tentative="1">
      <w:start w:val="1"/>
      <w:numFmt w:val="lowerLetter"/>
      <w:lvlText w:val="%5."/>
      <w:lvlJc w:val="left"/>
      <w:pPr>
        <w:ind w:left="3726" w:hanging="360"/>
      </w:pPr>
      <w:rPr>
        <w:rFonts w:cs="Times New Roman"/>
      </w:rPr>
    </w:lvl>
    <w:lvl w:ilvl="5" w:tplc="040E001B" w:tentative="1">
      <w:start w:val="1"/>
      <w:numFmt w:val="lowerRoman"/>
      <w:lvlText w:val="%6."/>
      <w:lvlJc w:val="right"/>
      <w:pPr>
        <w:ind w:left="4446" w:hanging="180"/>
      </w:pPr>
      <w:rPr>
        <w:rFonts w:cs="Times New Roman"/>
      </w:rPr>
    </w:lvl>
    <w:lvl w:ilvl="6" w:tplc="040E000F" w:tentative="1">
      <w:start w:val="1"/>
      <w:numFmt w:val="decimal"/>
      <w:lvlText w:val="%7."/>
      <w:lvlJc w:val="left"/>
      <w:pPr>
        <w:ind w:left="5166" w:hanging="360"/>
      </w:pPr>
      <w:rPr>
        <w:rFonts w:cs="Times New Roman"/>
      </w:rPr>
    </w:lvl>
    <w:lvl w:ilvl="7" w:tplc="040E0019" w:tentative="1">
      <w:start w:val="1"/>
      <w:numFmt w:val="lowerLetter"/>
      <w:lvlText w:val="%8."/>
      <w:lvlJc w:val="left"/>
      <w:pPr>
        <w:ind w:left="5886" w:hanging="360"/>
      </w:pPr>
      <w:rPr>
        <w:rFonts w:cs="Times New Roman"/>
      </w:rPr>
    </w:lvl>
    <w:lvl w:ilvl="8" w:tplc="040E001B" w:tentative="1">
      <w:start w:val="1"/>
      <w:numFmt w:val="lowerRoman"/>
      <w:lvlText w:val="%9."/>
      <w:lvlJc w:val="right"/>
      <w:pPr>
        <w:ind w:left="6606" w:hanging="180"/>
      </w:pPr>
      <w:rPr>
        <w:rFonts w:cs="Times New Roman"/>
      </w:rPr>
    </w:lvl>
  </w:abstractNum>
  <w:abstractNum w:abstractNumId="21">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8D849A0"/>
    <w:multiLevelType w:val="hybridMultilevel"/>
    <w:tmpl w:val="6FE64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24">
    <w:nsid w:val="4BDA2359"/>
    <w:multiLevelType w:val="multilevel"/>
    <w:tmpl w:val="35F8CC08"/>
    <w:lvl w:ilvl="0">
      <w:start w:val="1"/>
      <w:numFmt w:val="decimal"/>
      <w:lvlText w:val="%1."/>
      <w:lvlJc w:val="left"/>
      <w:pPr>
        <w:tabs>
          <w:tab w:val="num" w:pos="705"/>
        </w:tabs>
        <w:ind w:left="705" w:hanging="705"/>
      </w:pPr>
      <w:rPr>
        <w:rFonts w:cs="Times New Roman" w:hint="default"/>
        <w:b/>
      </w:rPr>
    </w:lvl>
    <w:lvl w:ilvl="1">
      <w:start w:val="1"/>
      <w:numFmt w:val="decimal"/>
      <w:lvlText w:val="%2."/>
      <w:lvlJc w:val="left"/>
      <w:pPr>
        <w:tabs>
          <w:tab w:val="num" w:pos="705"/>
        </w:tabs>
        <w:ind w:left="705" w:hanging="705"/>
      </w:pPr>
      <w:rPr>
        <w:rFonts w:cs="Times New Roman" w:hint="default"/>
        <w:b/>
        <w:i w:val="0"/>
        <w:sz w:val="21"/>
        <w:szCs w:val="2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CB1612F"/>
    <w:multiLevelType w:val="hybridMultilevel"/>
    <w:tmpl w:val="EED024A0"/>
    <w:lvl w:ilvl="0" w:tplc="B26E9DEC">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4E20664B"/>
    <w:multiLevelType w:val="hybridMultilevel"/>
    <w:tmpl w:val="8D4E596A"/>
    <w:lvl w:ilvl="0" w:tplc="040E000F">
      <w:start w:val="1"/>
      <w:numFmt w:val="decimal"/>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5A568BE"/>
    <w:multiLevelType w:val="multilevel"/>
    <w:tmpl w:val="1B0CDB94"/>
    <w:lvl w:ilvl="0">
      <w:start w:val="1"/>
      <w:numFmt w:val="lowerLetter"/>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8">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9">
    <w:nsid w:val="5E2630FF"/>
    <w:multiLevelType w:val="hybridMultilevel"/>
    <w:tmpl w:val="E800F8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8F13A69"/>
    <w:multiLevelType w:val="hybridMultilevel"/>
    <w:tmpl w:val="DDC21676"/>
    <w:lvl w:ilvl="0" w:tplc="F066FA7A">
      <w:start w:val="1"/>
      <w:numFmt w:val="upperRoman"/>
      <w:pStyle w:val="Cmsor2"/>
      <w:lvlText w:val="%1."/>
      <w:lvlJc w:val="right"/>
      <w:pPr>
        <w:ind w:left="644"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6A005466"/>
    <w:multiLevelType w:val="multilevel"/>
    <w:tmpl w:val="1C7881FA"/>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BF974B3"/>
    <w:multiLevelType w:val="multilevel"/>
    <w:tmpl w:val="B7E0AE14"/>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3">
    <w:nsid w:val="6E7969B6"/>
    <w:multiLevelType w:val="hybridMultilevel"/>
    <w:tmpl w:val="682A92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72520029"/>
    <w:multiLevelType w:val="hybridMultilevel"/>
    <w:tmpl w:val="F724D6E2"/>
    <w:lvl w:ilvl="0" w:tplc="0D0282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5FA3A49"/>
    <w:multiLevelType w:val="hybridMultilevel"/>
    <w:tmpl w:val="628C25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65F6B41"/>
    <w:multiLevelType w:val="hybridMultilevel"/>
    <w:tmpl w:val="DC6E2C3A"/>
    <w:lvl w:ilvl="0" w:tplc="FFFFFFFF">
      <w:start w:val="1"/>
      <w:numFmt w:val="bullet"/>
      <w:lvlText w:val=""/>
      <w:lvlJc w:val="left"/>
      <w:pPr>
        <w:ind w:left="720" w:hanging="360"/>
      </w:pPr>
      <w:rPr>
        <w:rFonts w:ascii="Wingdings" w:hAnsi="Wingdings" w:hint="default"/>
      </w:rPr>
    </w:lvl>
    <w:lvl w:ilvl="1" w:tplc="040E0017">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nsid w:val="79481D18"/>
    <w:multiLevelType w:val="hybridMultilevel"/>
    <w:tmpl w:val="98244CE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nsid w:val="7A196E32"/>
    <w:multiLevelType w:val="multilevel"/>
    <w:tmpl w:val="298EB28C"/>
    <w:lvl w:ilvl="0">
      <w:start w:val="2"/>
      <w:numFmt w:val="decimal"/>
      <w:lvlText w:val="%1."/>
      <w:lvlJc w:val="left"/>
      <w:pPr>
        <w:tabs>
          <w:tab w:val="num" w:pos="900"/>
        </w:tabs>
        <w:ind w:left="900" w:hanging="54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upperRoman"/>
      <w:lvlText w:val="%3."/>
      <w:lvlJc w:val="left"/>
      <w:pPr>
        <w:tabs>
          <w:tab w:val="num" w:pos="2700"/>
        </w:tabs>
        <w:ind w:left="2700" w:hanging="72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7B43020A"/>
    <w:multiLevelType w:val="hybridMultilevel"/>
    <w:tmpl w:val="B24C94BC"/>
    <w:lvl w:ilvl="0" w:tplc="8A9C2202">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7C0A5DBC"/>
    <w:multiLevelType w:val="multilevel"/>
    <w:tmpl w:val="7F240DB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FE82E13"/>
    <w:multiLevelType w:val="hybridMultilevel"/>
    <w:tmpl w:val="AEB03F2A"/>
    <w:lvl w:ilvl="0" w:tplc="1F205F88">
      <w:numFmt w:val="bullet"/>
      <w:lvlText w:val="–"/>
      <w:lvlJc w:val="left"/>
      <w:pPr>
        <w:ind w:left="720" w:hanging="360"/>
      </w:pPr>
      <w:rPr>
        <w:rFonts w:ascii="Times New Roman" w:hAnsi="Times New Roman" w:hint="default"/>
        <w:b w:val="0"/>
        <w:i w:val="0"/>
        <w:color w:val="000000"/>
        <w:sz w:val="24"/>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8"/>
  </w:num>
  <w:num w:numId="5">
    <w:abstractNumId w:val="30"/>
  </w:num>
  <w:num w:numId="6">
    <w:abstractNumId w:val="23"/>
  </w:num>
  <w:num w:numId="7">
    <w:abstractNumId w:val="2"/>
  </w:num>
  <w:num w:numId="8">
    <w:abstractNumId w:val="17"/>
  </w:num>
  <w:num w:numId="9">
    <w:abstractNumId w:val="40"/>
  </w:num>
  <w:num w:numId="10">
    <w:abstractNumId w:val="38"/>
  </w:num>
  <w:num w:numId="11">
    <w:abstractNumId w:val="27"/>
  </w:num>
  <w:num w:numId="12">
    <w:abstractNumId w:val="21"/>
  </w:num>
  <w:num w:numId="13">
    <w:abstractNumId w:val="5"/>
  </w:num>
  <w:num w:numId="14">
    <w:abstractNumId w:val="7"/>
  </w:num>
  <w:num w:numId="15">
    <w:abstractNumId w:val="13"/>
  </w:num>
  <w:num w:numId="16">
    <w:abstractNumId w:val="41"/>
  </w:num>
  <w:num w:numId="17">
    <w:abstractNumId w:val="28"/>
    <w:lvlOverride w:ilvl="0">
      <w:startOverride w:val="1"/>
    </w:lvlOverride>
  </w:num>
  <w:num w:numId="18">
    <w:abstractNumId w:val="19"/>
    <w:lvlOverride w:ilvl="0">
      <w:startOverride w:val="1"/>
    </w:lvlOverride>
  </w:num>
  <w:num w:numId="19">
    <w:abstractNumId w:val="28"/>
  </w:num>
  <w:num w:numId="20">
    <w:abstractNumId w:val="19"/>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5"/>
  </w:num>
  <w:num w:numId="2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0"/>
  </w:num>
  <w:num w:numId="29">
    <w:abstractNumId w:val="35"/>
  </w:num>
  <w:num w:numId="30">
    <w:abstractNumId w:val="10"/>
  </w:num>
  <w:num w:numId="31">
    <w:abstractNumId w:val="14"/>
  </w:num>
  <w:num w:numId="32">
    <w:abstractNumId w:val="9"/>
  </w:num>
  <w:num w:numId="33">
    <w:abstractNumId w:val="24"/>
  </w:num>
  <w:num w:numId="34">
    <w:abstractNumId w:val="32"/>
  </w:num>
  <w:num w:numId="35">
    <w:abstractNumId w:val="3"/>
  </w:num>
  <w:num w:numId="36">
    <w:abstractNumId w:val="16"/>
  </w:num>
  <w:num w:numId="37">
    <w:abstractNumId w:val="39"/>
  </w:num>
  <w:num w:numId="38">
    <w:abstractNumId w:val="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3"/>
  </w:num>
  <w:num w:numId="51">
    <w:abstractNumId w:val="22"/>
  </w:num>
  <w:num w:numId="52">
    <w:abstractNumId w:val="29"/>
  </w:num>
  <w:num w:numId="53">
    <w:abstractNumId w:val="4"/>
  </w:num>
  <w:num w:numId="54">
    <w:abstractNumId w:val="26"/>
  </w:num>
  <w:num w:numId="55">
    <w:abstractNumId w:val="25"/>
  </w:num>
  <w:num w:numId="56">
    <w:abstractNumId w:val="34"/>
  </w:num>
  <w:num w:numId="5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1B"/>
    <w:rsid w:val="00001291"/>
    <w:rsid w:val="00004830"/>
    <w:rsid w:val="000250ED"/>
    <w:rsid w:val="00036F20"/>
    <w:rsid w:val="00041F90"/>
    <w:rsid w:val="00050492"/>
    <w:rsid w:val="000518C2"/>
    <w:rsid w:val="00060A47"/>
    <w:rsid w:val="000644FF"/>
    <w:rsid w:val="00067AA4"/>
    <w:rsid w:val="0007471F"/>
    <w:rsid w:val="00076517"/>
    <w:rsid w:val="00087348"/>
    <w:rsid w:val="000919F3"/>
    <w:rsid w:val="000A2679"/>
    <w:rsid w:val="000B0DED"/>
    <w:rsid w:val="000B0E8A"/>
    <w:rsid w:val="000B44E4"/>
    <w:rsid w:val="000B5345"/>
    <w:rsid w:val="000C61F2"/>
    <w:rsid w:val="000D2E1B"/>
    <w:rsid w:val="000D5C06"/>
    <w:rsid w:val="000E1BC5"/>
    <w:rsid w:val="000E2055"/>
    <w:rsid w:val="000F05E9"/>
    <w:rsid w:val="000F097E"/>
    <w:rsid w:val="000F767D"/>
    <w:rsid w:val="001016B2"/>
    <w:rsid w:val="00102BA8"/>
    <w:rsid w:val="001134E2"/>
    <w:rsid w:val="00114B56"/>
    <w:rsid w:val="00124BC1"/>
    <w:rsid w:val="00144EB8"/>
    <w:rsid w:val="00151E12"/>
    <w:rsid w:val="001832C1"/>
    <w:rsid w:val="001A019E"/>
    <w:rsid w:val="001C3731"/>
    <w:rsid w:val="001D4442"/>
    <w:rsid w:val="001E673C"/>
    <w:rsid w:val="001F2A70"/>
    <w:rsid w:val="001F6E6E"/>
    <w:rsid w:val="002050D2"/>
    <w:rsid w:val="00220361"/>
    <w:rsid w:val="00232686"/>
    <w:rsid w:val="002373A2"/>
    <w:rsid w:val="00260CF0"/>
    <w:rsid w:val="00267337"/>
    <w:rsid w:val="00275CDE"/>
    <w:rsid w:val="00280413"/>
    <w:rsid w:val="00290A45"/>
    <w:rsid w:val="00291BC8"/>
    <w:rsid w:val="002976EA"/>
    <w:rsid w:val="002A7E8E"/>
    <w:rsid w:val="002B14D9"/>
    <w:rsid w:val="002B758D"/>
    <w:rsid w:val="002C505A"/>
    <w:rsid w:val="002C6E41"/>
    <w:rsid w:val="002D20B4"/>
    <w:rsid w:val="002E107A"/>
    <w:rsid w:val="002E137D"/>
    <w:rsid w:val="002E3E1B"/>
    <w:rsid w:val="002F5141"/>
    <w:rsid w:val="0030313A"/>
    <w:rsid w:val="00320F32"/>
    <w:rsid w:val="00322DC0"/>
    <w:rsid w:val="00327299"/>
    <w:rsid w:val="0033052E"/>
    <w:rsid w:val="00344290"/>
    <w:rsid w:val="00357ED9"/>
    <w:rsid w:val="00361905"/>
    <w:rsid w:val="003635F4"/>
    <w:rsid w:val="003704AF"/>
    <w:rsid w:val="00385646"/>
    <w:rsid w:val="003924DB"/>
    <w:rsid w:val="003C35F4"/>
    <w:rsid w:val="003C789B"/>
    <w:rsid w:val="003E3791"/>
    <w:rsid w:val="003E5C93"/>
    <w:rsid w:val="003F7D6C"/>
    <w:rsid w:val="00402D67"/>
    <w:rsid w:val="00404996"/>
    <w:rsid w:val="004060BE"/>
    <w:rsid w:val="00422CDF"/>
    <w:rsid w:val="00431EC7"/>
    <w:rsid w:val="0043741D"/>
    <w:rsid w:val="0046277D"/>
    <w:rsid w:val="0046412A"/>
    <w:rsid w:val="00464845"/>
    <w:rsid w:val="004654FB"/>
    <w:rsid w:val="00470270"/>
    <w:rsid w:val="004740CD"/>
    <w:rsid w:val="0048740F"/>
    <w:rsid w:val="004A17AE"/>
    <w:rsid w:val="004B022E"/>
    <w:rsid w:val="004C2FDE"/>
    <w:rsid w:val="004C39E8"/>
    <w:rsid w:val="004C3A21"/>
    <w:rsid w:val="004C4223"/>
    <w:rsid w:val="004C5A59"/>
    <w:rsid w:val="004D340D"/>
    <w:rsid w:val="004D6C72"/>
    <w:rsid w:val="004E0DFC"/>
    <w:rsid w:val="004E5828"/>
    <w:rsid w:val="00507715"/>
    <w:rsid w:val="00512631"/>
    <w:rsid w:val="005141B0"/>
    <w:rsid w:val="00522663"/>
    <w:rsid w:val="00525111"/>
    <w:rsid w:val="00527151"/>
    <w:rsid w:val="00552725"/>
    <w:rsid w:val="005674D2"/>
    <w:rsid w:val="00577C5C"/>
    <w:rsid w:val="00583C69"/>
    <w:rsid w:val="005A55F7"/>
    <w:rsid w:val="005B10CF"/>
    <w:rsid w:val="005B5BD7"/>
    <w:rsid w:val="005C7F04"/>
    <w:rsid w:val="005D13F5"/>
    <w:rsid w:val="005E2BFE"/>
    <w:rsid w:val="005F31C2"/>
    <w:rsid w:val="005F447A"/>
    <w:rsid w:val="00604619"/>
    <w:rsid w:val="00606236"/>
    <w:rsid w:val="00616E32"/>
    <w:rsid w:val="006266E6"/>
    <w:rsid w:val="00626F18"/>
    <w:rsid w:val="00627D4E"/>
    <w:rsid w:val="006400CF"/>
    <w:rsid w:val="00643BE3"/>
    <w:rsid w:val="006501C2"/>
    <w:rsid w:val="00651D00"/>
    <w:rsid w:val="006635E0"/>
    <w:rsid w:val="006714A4"/>
    <w:rsid w:val="00680F85"/>
    <w:rsid w:val="00690C4E"/>
    <w:rsid w:val="006967DA"/>
    <w:rsid w:val="006A5192"/>
    <w:rsid w:val="006C55C3"/>
    <w:rsid w:val="006D5A23"/>
    <w:rsid w:val="006D6BC0"/>
    <w:rsid w:val="006E52E2"/>
    <w:rsid w:val="00703C0A"/>
    <w:rsid w:val="00705FF3"/>
    <w:rsid w:val="007101AA"/>
    <w:rsid w:val="00727722"/>
    <w:rsid w:val="00730AAA"/>
    <w:rsid w:val="00745E0D"/>
    <w:rsid w:val="00750C7D"/>
    <w:rsid w:val="00752E67"/>
    <w:rsid w:val="0075592C"/>
    <w:rsid w:val="0076682F"/>
    <w:rsid w:val="00773104"/>
    <w:rsid w:val="00784D43"/>
    <w:rsid w:val="00786A5C"/>
    <w:rsid w:val="007A385A"/>
    <w:rsid w:val="007A3B82"/>
    <w:rsid w:val="007B56AF"/>
    <w:rsid w:val="007D0260"/>
    <w:rsid w:val="007D35F2"/>
    <w:rsid w:val="007D4458"/>
    <w:rsid w:val="007D4EFF"/>
    <w:rsid w:val="007E2179"/>
    <w:rsid w:val="007E79F4"/>
    <w:rsid w:val="007F1CCA"/>
    <w:rsid w:val="00810E61"/>
    <w:rsid w:val="008110CE"/>
    <w:rsid w:val="008110F6"/>
    <w:rsid w:val="0081170A"/>
    <w:rsid w:val="0082684D"/>
    <w:rsid w:val="00827508"/>
    <w:rsid w:val="00831C4B"/>
    <w:rsid w:val="0083796F"/>
    <w:rsid w:val="0084451F"/>
    <w:rsid w:val="00844C1E"/>
    <w:rsid w:val="00846C41"/>
    <w:rsid w:val="00847335"/>
    <w:rsid w:val="008539DC"/>
    <w:rsid w:val="00861E1D"/>
    <w:rsid w:val="0087010D"/>
    <w:rsid w:val="008831F8"/>
    <w:rsid w:val="008909FB"/>
    <w:rsid w:val="00897913"/>
    <w:rsid w:val="008A3F87"/>
    <w:rsid w:val="008B72E3"/>
    <w:rsid w:val="008E0D01"/>
    <w:rsid w:val="008E586E"/>
    <w:rsid w:val="008F2BA1"/>
    <w:rsid w:val="00907078"/>
    <w:rsid w:val="00911AEF"/>
    <w:rsid w:val="009227D3"/>
    <w:rsid w:val="00923CF7"/>
    <w:rsid w:val="009264AC"/>
    <w:rsid w:val="0092762B"/>
    <w:rsid w:val="009332F6"/>
    <w:rsid w:val="009425AB"/>
    <w:rsid w:val="00943A32"/>
    <w:rsid w:val="00951DC4"/>
    <w:rsid w:val="0096449B"/>
    <w:rsid w:val="00965A99"/>
    <w:rsid w:val="00977F02"/>
    <w:rsid w:val="00977F0E"/>
    <w:rsid w:val="00983973"/>
    <w:rsid w:val="00992015"/>
    <w:rsid w:val="009971F5"/>
    <w:rsid w:val="009A2AC7"/>
    <w:rsid w:val="009A4497"/>
    <w:rsid w:val="009A4649"/>
    <w:rsid w:val="009D3B25"/>
    <w:rsid w:val="00A01DA8"/>
    <w:rsid w:val="00A34DFF"/>
    <w:rsid w:val="00A459BF"/>
    <w:rsid w:val="00A56E34"/>
    <w:rsid w:val="00A67301"/>
    <w:rsid w:val="00A7115F"/>
    <w:rsid w:val="00A87B5A"/>
    <w:rsid w:val="00A934FA"/>
    <w:rsid w:val="00AA401D"/>
    <w:rsid w:val="00AA5C30"/>
    <w:rsid w:val="00AA714A"/>
    <w:rsid w:val="00AA7F2F"/>
    <w:rsid w:val="00AB6DEA"/>
    <w:rsid w:val="00AD3FFB"/>
    <w:rsid w:val="00AE3DF3"/>
    <w:rsid w:val="00AE50C4"/>
    <w:rsid w:val="00AF3519"/>
    <w:rsid w:val="00AF547C"/>
    <w:rsid w:val="00AF5C69"/>
    <w:rsid w:val="00B07FDE"/>
    <w:rsid w:val="00B12DC3"/>
    <w:rsid w:val="00B14456"/>
    <w:rsid w:val="00B16C4B"/>
    <w:rsid w:val="00B23911"/>
    <w:rsid w:val="00B30F45"/>
    <w:rsid w:val="00B31F94"/>
    <w:rsid w:val="00B405E1"/>
    <w:rsid w:val="00B545BD"/>
    <w:rsid w:val="00B56395"/>
    <w:rsid w:val="00B6556D"/>
    <w:rsid w:val="00B67E49"/>
    <w:rsid w:val="00B704A7"/>
    <w:rsid w:val="00B77361"/>
    <w:rsid w:val="00B8180F"/>
    <w:rsid w:val="00B85B5D"/>
    <w:rsid w:val="00B878B6"/>
    <w:rsid w:val="00B92FAC"/>
    <w:rsid w:val="00BA50A4"/>
    <w:rsid w:val="00BB5DED"/>
    <w:rsid w:val="00BE19E9"/>
    <w:rsid w:val="00BF4081"/>
    <w:rsid w:val="00C0543C"/>
    <w:rsid w:val="00C24C7A"/>
    <w:rsid w:val="00C42A09"/>
    <w:rsid w:val="00C54306"/>
    <w:rsid w:val="00C7023D"/>
    <w:rsid w:val="00C724E7"/>
    <w:rsid w:val="00C72EBB"/>
    <w:rsid w:val="00C80551"/>
    <w:rsid w:val="00C91779"/>
    <w:rsid w:val="00CA3F8C"/>
    <w:rsid w:val="00CA7D4F"/>
    <w:rsid w:val="00CB36F9"/>
    <w:rsid w:val="00CC1007"/>
    <w:rsid w:val="00CC4DAC"/>
    <w:rsid w:val="00CD2EE5"/>
    <w:rsid w:val="00CE065B"/>
    <w:rsid w:val="00CF50A0"/>
    <w:rsid w:val="00CF5E67"/>
    <w:rsid w:val="00D03B40"/>
    <w:rsid w:val="00D06C6C"/>
    <w:rsid w:val="00D13860"/>
    <w:rsid w:val="00D1501E"/>
    <w:rsid w:val="00D15B87"/>
    <w:rsid w:val="00D22C66"/>
    <w:rsid w:val="00D34D07"/>
    <w:rsid w:val="00D7116C"/>
    <w:rsid w:val="00D72BE5"/>
    <w:rsid w:val="00D95826"/>
    <w:rsid w:val="00D97350"/>
    <w:rsid w:val="00DA2322"/>
    <w:rsid w:val="00DA2C63"/>
    <w:rsid w:val="00DB5390"/>
    <w:rsid w:val="00DB7922"/>
    <w:rsid w:val="00DC2946"/>
    <w:rsid w:val="00DD456C"/>
    <w:rsid w:val="00DD4713"/>
    <w:rsid w:val="00E07387"/>
    <w:rsid w:val="00E121C8"/>
    <w:rsid w:val="00E43A5C"/>
    <w:rsid w:val="00E449FF"/>
    <w:rsid w:val="00E500AF"/>
    <w:rsid w:val="00E5249B"/>
    <w:rsid w:val="00E80269"/>
    <w:rsid w:val="00EB7F10"/>
    <w:rsid w:val="00EC17F0"/>
    <w:rsid w:val="00ED35E5"/>
    <w:rsid w:val="00ED459F"/>
    <w:rsid w:val="00ED7E05"/>
    <w:rsid w:val="00EE635A"/>
    <w:rsid w:val="00EF14A0"/>
    <w:rsid w:val="00F016D9"/>
    <w:rsid w:val="00F0489E"/>
    <w:rsid w:val="00F1349E"/>
    <w:rsid w:val="00F13CD1"/>
    <w:rsid w:val="00F22B8B"/>
    <w:rsid w:val="00F23B4F"/>
    <w:rsid w:val="00F24CF9"/>
    <w:rsid w:val="00F559C6"/>
    <w:rsid w:val="00F613B5"/>
    <w:rsid w:val="00F72E8D"/>
    <w:rsid w:val="00F75AFE"/>
    <w:rsid w:val="00F82C96"/>
    <w:rsid w:val="00F93F33"/>
    <w:rsid w:val="00F945BC"/>
    <w:rsid w:val="00F968A5"/>
    <w:rsid w:val="00F97D7C"/>
    <w:rsid w:val="00FB17CA"/>
    <w:rsid w:val="00FB2498"/>
    <w:rsid w:val="00FB3D36"/>
    <w:rsid w:val="00FB5E10"/>
    <w:rsid w:val="00FE0EEF"/>
    <w:rsid w:val="00FE2472"/>
    <w:rsid w:val="00FE2FB8"/>
    <w:rsid w:val="00FF1D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076517"/>
    <w:pPr>
      <w:widowControl w:val="0"/>
      <w:suppressAutoHyphens/>
    </w:pPr>
    <w:rPr>
      <w:rFonts w:ascii="Times New Roman" w:eastAsia="Times New Roman" w:hAnsi="Times New Roman"/>
      <w:sz w:val="24"/>
      <w:szCs w:val="24"/>
      <w:lang w:eastAsia="ar-SA"/>
    </w:rPr>
  </w:style>
  <w:style w:type="paragraph" w:styleId="Cmsor1">
    <w:name w:val="heading 1"/>
    <w:basedOn w:val="Norml"/>
    <w:next w:val="Norml"/>
    <w:link w:val="Cmsor1Char"/>
    <w:uiPriority w:val="99"/>
    <w:qFormat/>
    <w:rsid w:val="00D22C66"/>
    <w:pPr>
      <w:widowControl/>
      <w:suppressAutoHyphens w:val="0"/>
      <w:jc w:val="center"/>
      <w:outlineLvl w:val="0"/>
    </w:pPr>
    <w:rPr>
      <w:b/>
      <w:caps/>
      <w:sz w:val="32"/>
      <w:lang w:eastAsia="hu-HU"/>
    </w:rPr>
  </w:style>
  <w:style w:type="paragraph" w:styleId="Cmsor2">
    <w:name w:val="heading 2"/>
    <w:basedOn w:val="Listaszerbekezds"/>
    <w:next w:val="Norml"/>
    <w:link w:val="Cmsor2Char"/>
    <w:uiPriority w:val="99"/>
    <w:qFormat/>
    <w:rsid w:val="00D22C66"/>
    <w:pPr>
      <w:widowControl/>
      <w:numPr>
        <w:numId w:val="5"/>
      </w:numPr>
      <w:shd w:val="clear" w:color="auto" w:fill="F2F2F2"/>
      <w:suppressAutoHyphens w:val="0"/>
      <w:ind w:right="-6"/>
      <w:contextualSpacing/>
      <w:jc w:val="center"/>
      <w:outlineLvl w:val="1"/>
    </w:pPr>
    <w:rPr>
      <w:b/>
      <w:smallCaps/>
      <w:color w:val="000000"/>
      <w:sz w:val="28"/>
    </w:rPr>
  </w:style>
  <w:style w:type="paragraph" w:styleId="Cmsor4">
    <w:name w:val="heading 4"/>
    <w:basedOn w:val="Norml"/>
    <w:next w:val="Norml"/>
    <w:link w:val="Cmsor4Char"/>
    <w:uiPriority w:val="99"/>
    <w:qFormat/>
    <w:rsid w:val="00D22C66"/>
    <w:pPr>
      <w:keepNext/>
      <w:widowControl/>
      <w:suppressAutoHyphens w:val="0"/>
      <w:spacing w:before="240" w:after="60"/>
      <w:outlineLvl w:val="3"/>
    </w:pPr>
    <w:rPr>
      <w:b/>
      <w:bCs/>
      <w:color w:val="000080"/>
      <w:sz w:val="28"/>
      <w:szCs w:val="28"/>
      <w:lang w:eastAsia="hu-HU"/>
    </w:rPr>
  </w:style>
  <w:style w:type="paragraph" w:styleId="Cmsor7">
    <w:name w:val="heading 7"/>
    <w:basedOn w:val="Norml"/>
    <w:next w:val="Norml"/>
    <w:link w:val="Cmsor7Char"/>
    <w:uiPriority w:val="99"/>
    <w:qFormat/>
    <w:rsid w:val="00D22C66"/>
    <w:pPr>
      <w:widowControl/>
      <w:suppressAutoHyphens w:val="0"/>
      <w:spacing w:before="240" w:after="60"/>
      <w:outlineLvl w:val="6"/>
    </w:pPr>
    <w:rPr>
      <w:lang w:eastAsia="hu-HU"/>
    </w:rPr>
  </w:style>
  <w:style w:type="paragraph" w:styleId="Cmsor8">
    <w:name w:val="heading 8"/>
    <w:basedOn w:val="Norml"/>
    <w:next w:val="Norml"/>
    <w:link w:val="Cmsor8Char"/>
    <w:uiPriority w:val="99"/>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22C66"/>
    <w:rPr>
      <w:rFonts w:ascii="Times New Roman" w:hAnsi="Times New Roman" w:cs="Times New Roman"/>
      <w:b/>
      <w:caps/>
      <w:sz w:val="24"/>
      <w:szCs w:val="24"/>
      <w:lang w:eastAsia="hu-HU"/>
    </w:rPr>
  </w:style>
  <w:style w:type="character" w:customStyle="1" w:styleId="Cmsor2Char">
    <w:name w:val="Címsor 2 Char"/>
    <w:basedOn w:val="Bekezdsalapbettpusa"/>
    <w:link w:val="Cmsor2"/>
    <w:uiPriority w:val="99"/>
    <w:locked/>
    <w:rsid w:val="00D22C66"/>
    <w:rPr>
      <w:rFonts w:ascii="Times New Roman" w:hAnsi="Times New Roman" w:cs="Times New Roman"/>
      <w:b/>
      <w:smallCaps/>
      <w:color w:val="000000"/>
      <w:sz w:val="24"/>
      <w:szCs w:val="24"/>
      <w:shd w:val="clear" w:color="auto" w:fill="F2F2F2"/>
      <w:lang w:eastAsia="hu-HU"/>
    </w:rPr>
  </w:style>
  <w:style w:type="character" w:customStyle="1" w:styleId="Cmsor4Char">
    <w:name w:val="Címsor 4 Char"/>
    <w:basedOn w:val="Bekezdsalapbettpusa"/>
    <w:link w:val="Cmsor4"/>
    <w:uiPriority w:val="99"/>
    <w:locked/>
    <w:rsid w:val="00D22C66"/>
    <w:rPr>
      <w:rFonts w:ascii="Times New Roman" w:hAnsi="Times New Roman" w:cs="Times New Roman"/>
      <w:b/>
      <w:bCs/>
      <w:color w:val="000080"/>
      <w:sz w:val="28"/>
      <w:szCs w:val="28"/>
      <w:lang w:eastAsia="hu-HU"/>
    </w:rPr>
  </w:style>
  <w:style w:type="character" w:customStyle="1" w:styleId="Cmsor7Char">
    <w:name w:val="Címsor 7 Char"/>
    <w:basedOn w:val="Bekezdsalapbettpusa"/>
    <w:link w:val="Cmsor7"/>
    <w:uiPriority w:val="99"/>
    <w:locked/>
    <w:rsid w:val="00D22C66"/>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D22C66"/>
    <w:rPr>
      <w:rFonts w:ascii="Times New Roman" w:hAnsi="Times New Roman" w:cs="Times New Roman"/>
      <w:i/>
      <w:iCs/>
      <w:sz w:val="24"/>
      <w:szCs w:val="24"/>
      <w:lang w:eastAsia="hu-HU"/>
    </w:rPr>
  </w:style>
  <w:style w:type="paragraph" w:styleId="lfej">
    <w:name w:val="header"/>
    <w:basedOn w:val="Norml"/>
    <w:link w:val="lfejChar"/>
    <w:uiPriority w:val="99"/>
    <w:rsid w:val="000D2E1B"/>
    <w:pPr>
      <w:tabs>
        <w:tab w:val="center" w:pos="4536"/>
        <w:tab w:val="right" w:pos="9072"/>
      </w:tabs>
    </w:pPr>
  </w:style>
  <w:style w:type="character" w:customStyle="1" w:styleId="lfejChar">
    <w:name w:val="Élőfej Char"/>
    <w:basedOn w:val="Bekezdsalapbettpusa"/>
    <w:link w:val="lfej"/>
    <w:uiPriority w:val="99"/>
    <w:locked/>
    <w:rsid w:val="000D2E1B"/>
    <w:rPr>
      <w:rFonts w:cs="Times New Roman"/>
    </w:rPr>
  </w:style>
  <w:style w:type="paragraph" w:styleId="llb">
    <w:name w:val="footer"/>
    <w:basedOn w:val="Norml"/>
    <w:link w:val="llbChar"/>
    <w:uiPriority w:val="99"/>
    <w:rsid w:val="000D2E1B"/>
    <w:pPr>
      <w:tabs>
        <w:tab w:val="center" w:pos="4536"/>
        <w:tab w:val="right" w:pos="9072"/>
      </w:tabs>
    </w:pPr>
  </w:style>
  <w:style w:type="character" w:customStyle="1" w:styleId="llbChar">
    <w:name w:val="Élőláb Char"/>
    <w:basedOn w:val="Bekezdsalapbettpusa"/>
    <w:link w:val="llb"/>
    <w:uiPriority w:val="99"/>
    <w:locked/>
    <w:rsid w:val="000D2E1B"/>
    <w:rPr>
      <w:rFonts w:cs="Times New Roman"/>
    </w:rPr>
  </w:style>
  <w:style w:type="table" w:styleId="Rcsostblzat">
    <w:name w:val="Table Grid"/>
    <w:basedOn w:val="Normltblzat"/>
    <w:uiPriority w:val="99"/>
    <w:rsid w:val="000D2E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rsid w:val="001D4442"/>
    <w:rPr>
      <w:rFonts w:ascii="Tahoma" w:hAnsi="Tahoma" w:cs="Tahoma"/>
      <w:sz w:val="16"/>
      <w:szCs w:val="16"/>
    </w:rPr>
  </w:style>
  <w:style w:type="character" w:customStyle="1" w:styleId="BuborkszvegChar">
    <w:name w:val="Buborékszöveg Char"/>
    <w:basedOn w:val="Bekezdsalapbettpusa"/>
    <w:link w:val="Buborkszveg"/>
    <w:uiPriority w:val="99"/>
    <w:locked/>
    <w:rsid w:val="001D4442"/>
    <w:rPr>
      <w:rFonts w:ascii="Tahoma" w:hAnsi="Tahoma" w:cs="Tahoma"/>
      <w:sz w:val="16"/>
      <w:szCs w:val="16"/>
    </w:rPr>
  </w:style>
  <w:style w:type="character" w:styleId="Hiperhivatkozs">
    <w:name w:val="Hyperlink"/>
    <w:basedOn w:val="Bekezdsalapbettpusa"/>
    <w:uiPriority w:val="99"/>
    <w:rsid w:val="00B8180F"/>
    <w:rPr>
      <w:rFonts w:cs="Times New Roman"/>
      <w:color w:val="0000FF"/>
      <w:u w:val="single"/>
    </w:rPr>
  </w:style>
  <w:style w:type="paragraph" w:styleId="Jegyzetszveg">
    <w:name w:val="annotation text"/>
    <w:basedOn w:val="Norml"/>
    <w:link w:val="JegyzetszvegChar"/>
    <w:uiPriority w:val="99"/>
    <w:rsid w:val="000E2055"/>
    <w:rPr>
      <w:sz w:val="20"/>
      <w:szCs w:val="20"/>
      <w:lang w:eastAsia="hu-HU"/>
    </w:rPr>
  </w:style>
  <w:style w:type="character" w:customStyle="1" w:styleId="CommentTextChar">
    <w:name w:val="Comment Text Char"/>
    <w:basedOn w:val="Bekezdsalapbettpusa"/>
    <w:uiPriority w:val="99"/>
    <w:locked/>
    <w:rsid w:val="00D22C66"/>
    <w:rPr>
      <w:rFonts w:ascii="Times" w:hAnsi="Times" w:cs="Times New Roman"/>
      <w:lang w:val="en-US" w:eastAsia="hu-HU" w:bidi="ar-SA"/>
    </w:rPr>
  </w:style>
  <w:style w:type="character" w:customStyle="1" w:styleId="JegyzetszvegChar">
    <w:name w:val="Jegyzetszöveg Char"/>
    <w:basedOn w:val="Bekezdsalapbettpusa"/>
    <w:link w:val="Jegyzetszveg"/>
    <w:uiPriority w:val="99"/>
    <w:locked/>
    <w:rsid w:val="000E2055"/>
    <w:rPr>
      <w:rFonts w:ascii="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Eszeri felsorolás,List Paragraph à moi,Dot pt,No Spacing1,List Paragraph Char Char Char,Indicator Text,Numbered Para 1"/>
    <w:basedOn w:val="Norml"/>
    <w:link w:val="ListaszerbekezdsChar"/>
    <w:uiPriority w:val="99"/>
    <w:qFormat/>
    <w:rsid w:val="000E2055"/>
    <w:pPr>
      <w:ind w:left="720"/>
    </w:pPr>
    <w:rPr>
      <w:rFonts w:eastAsia="Calibri"/>
      <w:szCs w:val="20"/>
      <w:lang w:eastAsia="hu-HU"/>
    </w:rPr>
  </w:style>
  <w:style w:type="character" w:customStyle="1" w:styleId="ListaszerbekezdsChar">
    <w:name w:val="Listaszerű bekezdés Char"/>
    <w:aliases w:val="Welt L Char,Színes lista – 1. jelölőszín1 Char,lista_2 Char,ECM felsorolás Char,T Nem számozott lista Char,Számozott lista 1 Char,Eszeri felsorolás Char,List Paragraph à moi Char,Dot pt Char,No Spacing1 Char,Indicator Text Char"/>
    <w:link w:val="Listaszerbekezds"/>
    <w:uiPriority w:val="99"/>
    <w:locked/>
    <w:rsid w:val="000E2055"/>
    <w:rPr>
      <w:rFonts w:ascii="Times New Roman" w:hAnsi="Times New Roman"/>
      <w:sz w:val="24"/>
    </w:rPr>
  </w:style>
  <w:style w:type="paragraph" w:customStyle="1" w:styleId="Doksihoz">
    <w:name w:val="Doksihoz"/>
    <w:basedOn w:val="Norml"/>
    <w:uiPriority w:val="99"/>
    <w:rsid w:val="000E2055"/>
    <w:pPr>
      <w:keepLines/>
      <w:numPr>
        <w:ilvl w:val="1"/>
        <w:numId w:val="1"/>
      </w:numPr>
      <w:spacing w:before="120" w:after="120"/>
      <w:jc w:val="both"/>
    </w:pPr>
    <w:rPr>
      <w:lang w:eastAsia="hu-HU"/>
    </w:rPr>
  </w:style>
  <w:style w:type="paragraph" w:customStyle="1" w:styleId="np">
    <w:name w:val="np"/>
    <w:basedOn w:val="Norml"/>
    <w:uiPriority w:val="99"/>
    <w:rsid w:val="000E2055"/>
    <w:pPr>
      <w:spacing w:before="100" w:beforeAutospacing="1" w:after="100" w:afterAutospacing="1"/>
    </w:pPr>
    <w:rPr>
      <w:lang w:eastAsia="hu-HU"/>
    </w:rPr>
  </w:style>
  <w:style w:type="paragraph" w:styleId="NormlWeb">
    <w:name w:val="Normal (Web)"/>
    <w:basedOn w:val="Norml"/>
    <w:uiPriority w:val="99"/>
    <w:rsid w:val="000E2055"/>
    <w:pPr>
      <w:spacing w:before="100" w:beforeAutospacing="1" w:after="100" w:afterAutospacing="1"/>
    </w:pPr>
    <w:rPr>
      <w:lang w:eastAsia="hu-HU"/>
    </w:rPr>
  </w:style>
  <w:style w:type="character" w:customStyle="1" w:styleId="apple-converted-space">
    <w:name w:val="apple-converted-space"/>
    <w:basedOn w:val="Bekezdsalapbettpusa"/>
    <w:uiPriority w:val="99"/>
    <w:rsid w:val="000E2055"/>
    <w:rPr>
      <w:rFonts w:cs="Times New Roman"/>
    </w:rPr>
  </w:style>
  <w:style w:type="character" w:customStyle="1" w:styleId="ListaszerbekezdsChar1">
    <w:name w:val="Listaszerű bekezdés Char1"/>
    <w:aliases w:val="T Nem számozott lista Char1"/>
    <w:uiPriority w:val="99"/>
    <w:locked/>
    <w:rsid w:val="009A4649"/>
    <w:rPr>
      <w:sz w:val="24"/>
    </w:rPr>
  </w:style>
  <w:style w:type="character" w:styleId="Jegyzethivatkozs">
    <w:name w:val="annotation reference"/>
    <w:basedOn w:val="Bekezdsalapbettpusa"/>
    <w:uiPriority w:val="99"/>
    <w:rsid w:val="002E107A"/>
    <w:rPr>
      <w:rFonts w:cs="Times New Roman"/>
      <w:sz w:val="16"/>
      <w:szCs w:val="16"/>
    </w:rPr>
  </w:style>
  <w:style w:type="paragraph" w:styleId="Megjegyzstrgya">
    <w:name w:val="annotation subject"/>
    <w:basedOn w:val="Jegyzetszveg"/>
    <w:next w:val="Jegyzetszveg"/>
    <w:link w:val="MegjegyzstrgyaChar"/>
    <w:uiPriority w:val="99"/>
    <w:semiHidden/>
    <w:rsid w:val="002E107A"/>
    <w:pPr>
      <w:spacing w:after="20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locked/>
    <w:rsid w:val="002E107A"/>
    <w:rPr>
      <w:rFonts w:ascii="Times New Roman" w:hAnsi="Times New Roman" w:cs="Times New Roman"/>
      <w:b/>
      <w:bCs/>
      <w:sz w:val="20"/>
      <w:szCs w:val="20"/>
      <w:lang w:eastAsia="hu-HU"/>
    </w:rPr>
  </w:style>
  <w:style w:type="paragraph" w:customStyle="1" w:styleId="Default">
    <w:name w:val="Default"/>
    <w:uiPriority w:val="99"/>
    <w:rsid w:val="00076517"/>
    <w:pPr>
      <w:autoSpaceDE w:val="0"/>
      <w:autoSpaceDN w:val="0"/>
      <w:adjustRightInd w:val="0"/>
    </w:pPr>
    <w:rPr>
      <w:rFonts w:ascii="Liberation Sans" w:hAnsi="Liberation Sans" w:cs="Liberation Sans"/>
      <w:color w:val="000000"/>
      <w:sz w:val="24"/>
      <w:szCs w:val="24"/>
    </w:rPr>
  </w:style>
  <w:style w:type="paragraph" w:customStyle="1" w:styleId="Stlus2">
    <w:name w:val="Stílus2"/>
    <w:basedOn w:val="Norml"/>
    <w:link w:val="Stlus2Char"/>
    <w:uiPriority w:val="99"/>
    <w:rsid w:val="00076517"/>
    <w:pPr>
      <w:widowControl/>
      <w:numPr>
        <w:numId w:val="4"/>
      </w:numPr>
      <w:suppressAutoHyphens w:val="0"/>
      <w:spacing w:before="120" w:after="120"/>
      <w:jc w:val="both"/>
    </w:pPr>
    <w:rPr>
      <w:rFonts w:eastAsia="Calibri"/>
      <w:szCs w:val="20"/>
      <w:lang w:eastAsia="hu-HU"/>
    </w:rPr>
  </w:style>
  <w:style w:type="character" w:customStyle="1" w:styleId="Stlus2Char">
    <w:name w:val="Stílus2 Char"/>
    <w:link w:val="Stlus2"/>
    <w:uiPriority w:val="99"/>
    <w:locked/>
    <w:rsid w:val="00076517"/>
    <w:rPr>
      <w:rFonts w:ascii="Times New Roman" w:hAnsi="Times New Roman"/>
      <w:sz w:val="24"/>
    </w:rPr>
  </w:style>
  <w:style w:type="character" w:customStyle="1" w:styleId="CharChar4">
    <w:name w:val="Char Char4"/>
    <w:basedOn w:val="Bekezdsalapbettpusa"/>
    <w:uiPriority w:val="99"/>
    <w:rsid w:val="00D22C66"/>
    <w:rPr>
      <w:rFonts w:cs="Times New Roman"/>
      <w:sz w:val="24"/>
      <w:lang w:val="en-US"/>
    </w:rPr>
  </w:style>
  <w:style w:type="character" w:styleId="Lbjegyzet-hivatkozs">
    <w:name w:val="footnote reference"/>
    <w:aliases w:val="Footnote symbol,BVI fnr,Times 10 Point,Exposant 3 Point,Footnote Reference Number,Voetnootverwijzing"/>
    <w:basedOn w:val="Bekezdsalapbettpusa"/>
    <w:uiPriority w:val="99"/>
    <w:rsid w:val="00D22C66"/>
    <w:rPr>
      <w:rFonts w:cs="Times New Roman"/>
      <w:vertAlign w:val="superscript"/>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uiPriority w:val="99"/>
    <w:rsid w:val="00D22C66"/>
    <w:pPr>
      <w:widowControl/>
      <w:suppressAutoHyphens w:val="0"/>
    </w:pPr>
    <w:rPr>
      <w:color w:val="000080"/>
      <w:sz w:val="20"/>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Pr>
      <w:rFonts w:ascii="Times New Roman" w:hAnsi="Times New Roman" w:cs="Times New Roman"/>
      <w:sz w:val="20"/>
      <w:szCs w:val="20"/>
      <w:lang w:eastAsia="ar-SA" w:bidi="ar-SA"/>
    </w:rPr>
  </w:style>
  <w:style w:type="character" w:customStyle="1" w:styleId="LbjegyzetszvegChar">
    <w:name w:val="Lábjegyzetszöveg Char"/>
    <w:basedOn w:val="Bekezdsalapbettpusa"/>
    <w:uiPriority w:val="99"/>
    <w:semiHidden/>
    <w:rsid w:val="00D22C66"/>
    <w:rPr>
      <w:rFonts w:ascii="Times New Roman" w:hAnsi="Times New Roman" w:cs="Times New Roman"/>
      <w:sz w:val="20"/>
      <w:szCs w:val="20"/>
      <w:lang w:eastAsia="ar-SA" w:bidi="ar-SA"/>
    </w:rPr>
  </w:style>
  <w:style w:type="character" w:customStyle="1" w:styleId="LbjegyzetszvegChar2">
    <w:name w:val="Lábjegyzetszöveg Char2"/>
    <w:aliases w:val="Footnote Text Char Char2,Lábjegyzetszöveg Char1 Char Char2,Lábjegyzetszöveg Char Char Char Char2,Footnote Char Char Char Char2,Char1 Char Char Char Char2,Footnote Char1 Char Char2,Char1 Char1 Char Char2,Footnote Char Char2"/>
    <w:basedOn w:val="Bekezdsalapbettpusa"/>
    <w:link w:val="Lbjegyzetszveg"/>
    <w:uiPriority w:val="99"/>
    <w:locked/>
    <w:rsid w:val="00D22C66"/>
    <w:rPr>
      <w:rFonts w:ascii="Times New Roman" w:hAnsi="Times New Roman" w:cs="Times New Roman"/>
      <w:color w:val="000080"/>
      <w:sz w:val="24"/>
      <w:szCs w:val="24"/>
      <w:lang w:eastAsia="hu-HU"/>
    </w:rPr>
  </w:style>
  <w:style w:type="paragraph" w:styleId="Szvegtrzs3">
    <w:name w:val="Body Text 3"/>
    <w:basedOn w:val="Norml"/>
    <w:link w:val="Szvegtrzs3Char"/>
    <w:uiPriority w:val="99"/>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uiPriority w:val="99"/>
    <w:locked/>
    <w:rsid w:val="00D22C66"/>
    <w:rPr>
      <w:rFonts w:ascii="Times New Roman" w:hAnsi="Times New Roman" w:cs="Times New Roman"/>
      <w:sz w:val="24"/>
      <w:szCs w:val="24"/>
      <w:lang w:eastAsia="hu-HU"/>
    </w:rPr>
  </w:style>
  <w:style w:type="paragraph" w:customStyle="1" w:styleId="Char">
    <w:name w:val="Char"/>
    <w:basedOn w:val="Norml"/>
    <w:uiPriority w:val="99"/>
    <w:rsid w:val="00D22C66"/>
    <w:pPr>
      <w:widowControl/>
      <w:suppressAutoHyphens w:val="0"/>
      <w:spacing w:after="160" w:line="240" w:lineRule="exact"/>
    </w:pPr>
    <w:rPr>
      <w:rFonts w:ascii="Verdana" w:hAnsi="Verdana"/>
      <w:sz w:val="20"/>
      <w:lang w:eastAsia="en-US"/>
    </w:rPr>
  </w:style>
  <w:style w:type="paragraph" w:styleId="TJ2">
    <w:name w:val="toc 2"/>
    <w:basedOn w:val="Norml"/>
    <w:next w:val="Norml"/>
    <w:autoRedefine/>
    <w:uiPriority w:val="99"/>
    <w:rsid w:val="00D22C66"/>
    <w:pPr>
      <w:widowControl/>
      <w:suppressAutoHyphens w:val="0"/>
      <w:jc w:val="both"/>
    </w:pPr>
    <w:rPr>
      <w:rFonts w:eastAsia="Calibri"/>
      <w:bCs/>
      <w:szCs w:val="22"/>
      <w:lang w:val="en-US" w:eastAsia="hu-HU"/>
    </w:rPr>
  </w:style>
  <w:style w:type="paragraph" w:styleId="TJ1">
    <w:name w:val="toc 1"/>
    <w:basedOn w:val="Cmsor1"/>
    <w:next w:val="Norml"/>
    <w:autoRedefine/>
    <w:uiPriority w:val="99"/>
    <w:rsid w:val="00D22C66"/>
    <w:pPr>
      <w:spacing w:before="120" w:after="120"/>
      <w:jc w:val="both"/>
      <w:outlineLvl w:val="9"/>
    </w:pPr>
    <w:rPr>
      <w:bCs/>
      <w:sz w:val="24"/>
      <w:szCs w:val="22"/>
      <w:lang w:val="en-US"/>
    </w:rPr>
  </w:style>
  <w:style w:type="paragraph" w:styleId="TJ3">
    <w:name w:val="toc 3"/>
    <w:basedOn w:val="Norml"/>
    <w:next w:val="Norml"/>
    <w:autoRedefine/>
    <w:uiPriority w:val="99"/>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uiPriority w:val="99"/>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99"/>
    <w:rsid w:val="00D22C66"/>
    <w:pPr>
      <w:widowControl/>
      <w:suppressAutoHyphens w:val="0"/>
    </w:pPr>
    <w:rPr>
      <w:rFonts w:ascii="Calibri" w:hAnsi="Calibri"/>
      <w:sz w:val="22"/>
      <w:szCs w:val="22"/>
      <w:lang w:eastAsia="hu-HU"/>
    </w:rPr>
  </w:style>
  <w:style w:type="paragraph" w:styleId="TJ5">
    <w:name w:val="toc 5"/>
    <w:basedOn w:val="Norml"/>
    <w:next w:val="Norml"/>
    <w:autoRedefine/>
    <w:uiPriority w:val="99"/>
    <w:rsid w:val="00D22C66"/>
    <w:pPr>
      <w:widowControl/>
      <w:suppressAutoHyphens w:val="0"/>
    </w:pPr>
    <w:rPr>
      <w:rFonts w:ascii="Calibri" w:hAnsi="Calibri"/>
      <w:sz w:val="22"/>
      <w:szCs w:val="22"/>
      <w:lang w:eastAsia="hu-HU"/>
    </w:rPr>
  </w:style>
  <w:style w:type="paragraph" w:styleId="TJ6">
    <w:name w:val="toc 6"/>
    <w:basedOn w:val="Norml"/>
    <w:next w:val="Norml"/>
    <w:autoRedefine/>
    <w:uiPriority w:val="99"/>
    <w:rsid w:val="00D22C66"/>
    <w:pPr>
      <w:widowControl/>
      <w:suppressAutoHyphens w:val="0"/>
    </w:pPr>
    <w:rPr>
      <w:rFonts w:ascii="Calibri" w:hAnsi="Calibri"/>
      <w:sz w:val="22"/>
      <w:szCs w:val="22"/>
      <w:lang w:eastAsia="hu-HU"/>
    </w:rPr>
  </w:style>
  <w:style w:type="paragraph" w:styleId="TJ7">
    <w:name w:val="toc 7"/>
    <w:basedOn w:val="Norml"/>
    <w:next w:val="Norml"/>
    <w:autoRedefine/>
    <w:uiPriority w:val="99"/>
    <w:rsid w:val="00D22C66"/>
    <w:pPr>
      <w:widowControl/>
      <w:suppressAutoHyphens w:val="0"/>
    </w:pPr>
    <w:rPr>
      <w:rFonts w:ascii="Calibri" w:hAnsi="Calibri"/>
      <w:sz w:val="22"/>
      <w:szCs w:val="22"/>
      <w:lang w:eastAsia="hu-HU"/>
    </w:rPr>
  </w:style>
  <w:style w:type="paragraph" w:styleId="TJ8">
    <w:name w:val="toc 8"/>
    <w:basedOn w:val="Norml"/>
    <w:next w:val="Norml"/>
    <w:autoRedefine/>
    <w:uiPriority w:val="99"/>
    <w:rsid w:val="00D22C66"/>
    <w:pPr>
      <w:widowControl/>
      <w:suppressAutoHyphens w:val="0"/>
    </w:pPr>
    <w:rPr>
      <w:rFonts w:ascii="Calibri" w:hAnsi="Calibri"/>
      <w:sz w:val="22"/>
      <w:szCs w:val="22"/>
      <w:lang w:eastAsia="hu-HU"/>
    </w:rPr>
  </w:style>
  <w:style w:type="paragraph" w:styleId="TJ9">
    <w:name w:val="toc 9"/>
    <w:basedOn w:val="Norml"/>
    <w:next w:val="Norml"/>
    <w:autoRedefine/>
    <w:uiPriority w:val="99"/>
    <w:rsid w:val="00D22C66"/>
    <w:pPr>
      <w:widowControl/>
      <w:suppressAutoHyphens w:val="0"/>
    </w:pPr>
    <w:rPr>
      <w:rFonts w:ascii="Calibri" w:hAnsi="Calibri"/>
      <w:sz w:val="22"/>
      <w:szCs w:val="22"/>
      <w:lang w:eastAsia="hu-HU"/>
    </w:rPr>
  </w:style>
  <w:style w:type="paragraph" w:customStyle="1" w:styleId="Szvegtrzs21">
    <w:name w:val="Szövegtörzs 21"/>
    <w:basedOn w:val="Norml"/>
    <w:uiPriority w:val="99"/>
    <w:rsid w:val="00D22C66"/>
    <w:pPr>
      <w:widowControl/>
      <w:suppressAutoHyphens w:val="0"/>
      <w:spacing w:after="120" w:line="480" w:lineRule="auto"/>
    </w:pPr>
    <w:rPr>
      <w:rFonts w:ascii="Arial" w:hAnsi="Arial" w:cs="Arial"/>
      <w:lang w:eastAsia="hu-HU"/>
    </w:rPr>
  </w:style>
  <w:style w:type="paragraph" w:customStyle="1" w:styleId="Char2">
    <w:name w:val="Char2"/>
    <w:basedOn w:val="Norml"/>
    <w:uiPriority w:val="99"/>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uiPriority w:val="99"/>
    <w:rsid w:val="00D22C66"/>
    <w:pPr>
      <w:widowControl/>
      <w:suppressAutoHyphens w:val="0"/>
      <w:spacing w:after="120"/>
    </w:pPr>
    <w:rPr>
      <w:rFonts w:ascii="Arial" w:hAnsi="Arial" w:cs="Arial"/>
      <w:lang w:eastAsia="hu-HU"/>
    </w:rPr>
  </w:style>
  <w:style w:type="character" w:customStyle="1" w:styleId="SzvegtrzsChar1">
    <w:name w:val="Szövegtörzs Char1"/>
    <w:aliases w:val="Standard paragraph Char,normabeh Char"/>
    <w:basedOn w:val="Bekezdsalapbettpusa"/>
    <w:link w:val="Szvegtrzs"/>
    <w:uiPriority w:val="99"/>
    <w:locked/>
    <w:rsid w:val="00D22C66"/>
    <w:rPr>
      <w:rFonts w:ascii="Arial" w:hAnsi="Arial" w:cs="Arial"/>
      <w:sz w:val="24"/>
      <w:szCs w:val="24"/>
      <w:lang w:eastAsia="hu-HU"/>
    </w:rPr>
  </w:style>
  <w:style w:type="character" w:customStyle="1" w:styleId="SzvegtrzsChar">
    <w:name w:val="Szövegtörzs Char"/>
    <w:basedOn w:val="Bekezdsalapbettpusa"/>
    <w:uiPriority w:val="99"/>
    <w:semiHidden/>
    <w:rsid w:val="00D22C66"/>
    <w:rPr>
      <w:rFonts w:ascii="Times New Roman" w:hAnsi="Times New Roman" w:cs="Times New Roman"/>
      <w:sz w:val="24"/>
      <w:szCs w:val="24"/>
      <w:lang w:eastAsia="ar-SA" w:bidi="ar-SA"/>
    </w:rPr>
  </w:style>
  <w:style w:type="paragraph" w:styleId="Cm">
    <w:name w:val="Title"/>
    <w:basedOn w:val="Norml"/>
    <w:link w:val="CmChar"/>
    <w:uiPriority w:val="99"/>
    <w:qFormat/>
    <w:rsid w:val="00D22C66"/>
    <w:pPr>
      <w:widowControl/>
      <w:suppressAutoHyphens w:val="0"/>
      <w:jc w:val="center"/>
    </w:pPr>
    <w:rPr>
      <w:rFonts w:ascii="Arial" w:hAnsi="Arial"/>
      <w:b/>
      <w:i/>
      <w:sz w:val="28"/>
      <w:lang w:eastAsia="hu-HU"/>
    </w:rPr>
  </w:style>
  <w:style w:type="character" w:customStyle="1" w:styleId="CmChar">
    <w:name w:val="Cím Char"/>
    <w:basedOn w:val="Bekezdsalapbettpusa"/>
    <w:link w:val="Cm"/>
    <w:uiPriority w:val="99"/>
    <w:locked/>
    <w:rsid w:val="00D22C66"/>
    <w:rPr>
      <w:rFonts w:ascii="Arial" w:hAnsi="Arial" w:cs="Times New Roman"/>
      <w:b/>
      <w:i/>
      <w:sz w:val="24"/>
      <w:szCs w:val="24"/>
      <w:lang w:eastAsia="hu-HU"/>
    </w:rPr>
  </w:style>
  <w:style w:type="paragraph" w:styleId="Szvegtrzs2">
    <w:name w:val="Body Text 2"/>
    <w:basedOn w:val="Norml"/>
    <w:link w:val="Szvegtrzs2Char"/>
    <w:uiPriority w:val="99"/>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uiPriority w:val="99"/>
    <w:locked/>
    <w:rsid w:val="00D22C66"/>
    <w:rPr>
      <w:rFonts w:ascii="Times New Roman" w:hAnsi="Times New Roman" w:cs="Times New Roman"/>
      <w:sz w:val="24"/>
      <w:szCs w:val="24"/>
      <w:lang w:eastAsia="hu-HU"/>
    </w:rPr>
  </w:style>
  <w:style w:type="paragraph" w:customStyle="1" w:styleId="Rub1CharChar">
    <w:name w:val="Rub1 Char Char"/>
    <w:basedOn w:val="Norml"/>
    <w:uiPriority w:val="99"/>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uiPriority w:val="99"/>
    <w:rsid w:val="00D22C66"/>
    <w:rPr>
      <w:rFonts w:ascii="Verdana" w:hAnsi="Verdana" w:cs="Times New Roman"/>
      <w:color w:val="666E71"/>
      <w:sz w:val="17"/>
      <w:szCs w:val="17"/>
    </w:rPr>
  </w:style>
  <w:style w:type="paragraph" w:customStyle="1" w:styleId="CharCharCharChar">
    <w:name w:val="Char Char Char Char"/>
    <w:basedOn w:val="Norml"/>
    <w:uiPriority w:val="99"/>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uiPriority w:val="99"/>
    <w:rsid w:val="00D22C66"/>
    <w:pPr>
      <w:jc w:val="both"/>
    </w:pPr>
    <w:rPr>
      <w:rFonts w:ascii="Times New Roman" w:eastAsia="Times New Roman" w:hAnsi="Times New Roman"/>
      <w:sz w:val="24"/>
      <w:szCs w:val="20"/>
    </w:rPr>
  </w:style>
  <w:style w:type="character" w:customStyle="1" w:styleId="szvegtrzsCharChar">
    <w:name w:val="szövegtörzs Char Char"/>
    <w:basedOn w:val="Bekezdsalapbettpusa"/>
    <w:link w:val="szvegtrzs0"/>
    <w:uiPriority w:val="99"/>
    <w:locked/>
    <w:rsid w:val="00D22C66"/>
    <w:rPr>
      <w:rFonts w:ascii="Times New Roman" w:hAnsi="Times New Roman" w:cs="Times New Roman"/>
      <w:sz w:val="24"/>
      <w:lang w:val="hu-HU" w:eastAsia="hu-HU" w:bidi="ar-SA"/>
    </w:rPr>
  </w:style>
  <w:style w:type="paragraph" w:customStyle="1" w:styleId="flecs">
    <w:name w:val="fülecs"/>
    <w:basedOn w:val="Norml"/>
    <w:uiPriority w:val="99"/>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uiPriority w:val="99"/>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uiPriority w:val="99"/>
    <w:rsid w:val="00D22C66"/>
    <w:pPr>
      <w:tabs>
        <w:tab w:val="center" w:pos="2835"/>
        <w:tab w:val="center" w:pos="4536"/>
      </w:tabs>
    </w:pPr>
    <w:rPr>
      <w:b/>
    </w:rPr>
  </w:style>
  <w:style w:type="character" w:customStyle="1" w:styleId="kiemeltszveg12-esChar">
    <w:name w:val="kiemelt szöveg 12-es Char"/>
    <w:basedOn w:val="szvegtrzsCharChar"/>
    <w:link w:val="kiemeltszveg12-es"/>
    <w:uiPriority w:val="99"/>
    <w:locked/>
    <w:rsid w:val="00D22C66"/>
    <w:rPr>
      <w:rFonts w:ascii="Times New Roman" w:hAnsi="Times New Roman" w:cs="Times New Roman"/>
      <w:b/>
      <w:sz w:val="20"/>
      <w:szCs w:val="20"/>
      <w:lang w:val="hu-HU" w:eastAsia="hu-HU" w:bidi="ar-SA"/>
    </w:rPr>
  </w:style>
  <w:style w:type="paragraph" w:customStyle="1" w:styleId="CharCharCharChar1">
    <w:name w:val="Char Char Char Char1"/>
    <w:basedOn w:val="Norml"/>
    <w:uiPriority w:val="99"/>
    <w:rsid w:val="00D22C66"/>
    <w:pPr>
      <w:widowControl/>
      <w:suppressAutoHyphens w:val="0"/>
      <w:spacing w:after="160" w:line="240" w:lineRule="exact"/>
    </w:pPr>
    <w:rPr>
      <w:rFonts w:ascii="Verdana" w:hAnsi="Verdana"/>
      <w:sz w:val="20"/>
      <w:szCs w:val="20"/>
      <w:lang w:val="en-US" w:eastAsia="en-US"/>
    </w:rPr>
  </w:style>
  <w:style w:type="character" w:customStyle="1" w:styleId="CharChar41">
    <w:name w:val="Char Char41"/>
    <w:basedOn w:val="Bekezdsalapbettpusa"/>
    <w:uiPriority w:val="99"/>
    <w:rsid w:val="00D22C66"/>
    <w:rPr>
      <w:rFonts w:cs="Times New Roman"/>
      <w:sz w:val="24"/>
      <w:lang w:val="en-US"/>
    </w:rPr>
  </w:style>
  <w:style w:type="paragraph" w:customStyle="1" w:styleId="Char1">
    <w:name w:val="Char1"/>
    <w:basedOn w:val="Norml"/>
    <w:uiPriority w:val="99"/>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uiPriority w:val="99"/>
    <w:rsid w:val="00D22C66"/>
    <w:rPr>
      <w:rFonts w:eastAsia="Times New Roman" w:cs="Times New Roman"/>
      <w:b/>
      <w:caps/>
      <w:sz w:val="32"/>
      <w:lang w:val="hu-HU" w:eastAsia="hu-HU" w:bidi="ar-SA"/>
    </w:rPr>
  </w:style>
  <w:style w:type="character" w:customStyle="1" w:styleId="CharChar12">
    <w:name w:val="Char Char12"/>
    <w:basedOn w:val="Bekezdsalapbettpusa"/>
    <w:uiPriority w:val="99"/>
    <w:rsid w:val="00D22C66"/>
    <w:rPr>
      <w:rFonts w:ascii="Times New Roman" w:hAnsi="Times New Roman" w:cs="Times New Roman"/>
      <w:b/>
      <w:smallCaps/>
      <w:color w:val="000000"/>
      <w:sz w:val="24"/>
      <w:szCs w:val="24"/>
      <w:shd w:val="clear" w:color="auto" w:fill="F2F2F2"/>
    </w:rPr>
  </w:style>
  <w:style w:type="character" w:customStyle="1" w:styleId="CharChar8">
    <w:name w:val="Char Char8"/>
    <w:basedOn w:val="Bekezdsalapbettpusa"/>
    <w:uiPriority w:val="99"/>
    <w:rsid w:val="00D22C66"/>
    <w:rPr>
      <w:rFonts w:cs="Times New Roman"/>
      <w:sz w:val="24"/>
      <w:lang w:val="en-US"/>
    </w:rPr>
  </w:style>
  <w:style w:type="character" w:customStyle="1" w:styleId="nomark">
    <w:name w:val="nomark"/>
    <w:basedOn w:val="Bekezdsalapbettpusa"/>
    <w:uiPriority w:val="99"/>
    <w:rsid w:val="00D22C66"/>
    <w:rPr>
      <w:rFonts w:cs="Times New Roman"/>
    </w:rPr>
  </w:style>
  <w:style w:type="character" w:styleId="Mrltotthiperhivatkozs">
    <w:name w:val="FollowedHyperlink"/>
    <w:basedOn w:val="Bekezdsalapbettpusa"/>
    <w:uiPriority w:val="99"/>
    <w:semiHidden/>
    <w:rsid w:val="00D22C66"/>
    <w:rPr>
      <w:rFonts w:cs="Times New Roman"/>
      <w:color w:val="800080"/>
      <w:u w:val="single"/>
    </w:rPr>
  </w:style>
  <w:style w:type="character" w:customStyle="1" w:styleId="grame">
    <w:name w:val="grame"/>
    <w:basedOn w:val="Bekezdsalapbettpusa"/>
    <w:uiPriority w:val="99"/>
    <w:rsid w:val="00D22C66"/>
    <w:rPr>
      <w:rFonts w:cs="Times New Roman"/>
    </w:rPr>
  </w:style>
  <w:style w:type="character" w:customStyle="1" w:styleId="spelle">
    <w:name w:val="spelle"/>
    <w:basedOn w:val="Bekezdsalapbettpusa"/>
    <w:uiPriority w:val="99"/>
    <w:rsid w:val="00D22C66"/>
    <w:rPr>
      <w:rFonts w:cs="Times New Roman"/>
    </w:rPr>
  </w:style>
  <w:style w:type="paragraph" w:styleId="Vltozat">
    <w:name w:val="Revision"/>
    <w:hidden/>
    <w:uiPriority w:val="99"/>
    <w:semiHidden/>
    <w:rsid w:val="00D22C66"/>
    <w:rPr>
      <w:rFonts w:ascii="Times New Roman" w:eastAsia="Times New Roman" w:hAnsi="Times New Roman"/>
      <w:sz w:val="24"/>
      <w:szCs w:val="24"/>
    </w:rPr>
  </w:style>
  <w:style w:type="character" w:customStyle="1" w:styleId="normalszoveg">
    <w:name w:val="normalszoveg"/>
    <w:basedOn w:val="Bekezdsalapbettpusa"/>
    <w:uiPriority w:val="99"/>
    <w:rsid w:val="00D22C66"/>
    <w:rPr>
      <w:rFonts w:cs="Times New Roman"/>
    </w:rPr>
  </w:style>
  <w:style w:type="character" w:styleId="Kiemels2">
    <w:name w:val="Strong"/>
    <w:basedOn w:val="Bekezdsalapbettpusa"/>
    <w:uiPriority w:val="99"/>
    <w:qFormat/>
    <w:rsid w:val="00D22C66"/>
    <w:rPr>
      <w:rFonts w:cs="Times New Roman"/>
      <w:b/>
      <w:bCs/>
    </w:rPr>
  </w:style>
  <w:style w:type="character" w:customStyle="1" w:styleId="CharChar10">
    <w:name w:val="Char Char10"/>
    <w:basedOn w:val="Bekezdsalapbettpusa"/>
    <w:uiPriority w:val="99"/>
    <w:rsid w:val="00D22C66"/>
    <w:rPr>
      <w:rFonts w:eastAsia="Times New Roman" w:cs="Times New Roman"/>
      <w:b/>
      <w:caps/>
      <w:sz w:val="32"/>
      <w:lang w:val="hu-HU"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uiPriority w:val="99"/>
    <w:locked/>
    <w:rsid w:val="00D22C66"/>
    <w:rPr>
      <w:rFonts w:cs="Times New Roman"/>
      <w:color w:val="000080"/>
      <w:lang w:val="hu-HU" w:eastAsia="hu-HU" w:bidi="ar-SA"/>
    </w:rPr>
  </w:style>
  <w:style w:type="paragraph" w:customStyle="1" w:styleId="Stlus1">
    <w:name w:val="Stílus1"/>
    <w:basedOn w:val="Norml"/>
    <w:uiPriority w:val="99"/>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uiPriority w:val="99"/>
    <w:rsid w:val="00D22C66"/>
    <w:pPr>
      <w:widowControl/>
      <w:suppressAutoHyphens w:val="0"/>
      <w:ind w:left="720"/>
    </w:pPr>
    <w:rPr>
      <w:rFonts w:eastAsia="Calibri"/>
      <w:sz w:val="20"/>
      <w:szCs w:val="20"/>
      <w:lang w:eastAsia="hu-HU"/>
    </w:rPr>
  </w:style>
  <w:style w:type="character" w:customStyle="1" w:styleId="ListParagraphChar">
    <w:name w:val="List Paragraph Char"/>
    <w:link w:val="Listaszerbekezds1"/>
    <w:uiPriority w:val="99"/>
    <w:locked/>
    <w:rsid w:val="00D22C66"/>
    <w:rPr>
      <w:rFonts w:ascii="Times New Roman" w:hAnsi="Times New Roman"/>
      <w:sz w:val="20"/>
      <w:lang w:eastAsia="hu-HU"/>
    </w:rPr>
  </w:style>
  <w:style w:type="character" w:customStyle="1" w:styleId="DeltaViewInsertion">
    <w:name w:val="DeltaView Insertion"/>
    <w:uiPriority w:val="99"/>
    <w:rsid w:val="00D22C66"/>
    <w:rPr>
      <w:b/>
      <w:i/>
      <w:spacing w:val="0"/>
      <w:lang w:val="hu-HU" w:eastAsia="hu-HU"/>
    </w:rPr>
  </w:style>
  <w:style w:type="paragraph" w:styleId="Szvegtrzsbehzssal3">
    <w:name w:val="Body Text Indent 3"/>
    <w:basedOn w:val="Norml"/>
    <w:link w:val="Szvegtrzsbehzssal3Char"/>
    <w:uiPriority w:val="99"/>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locked/>
    <w:rsid w:val="00D22C66"/>
    <w:rPr>
      <w:rFonts w:ascii="Times New Roman" w:hAnsi="Times New Roman" w:cs="Times New Roman"/>
      <w:sz w:val="16"/>
      <w:szCs w:val="16"/>
      <w:lang w:eastAsia="hu-HU"/>
    </w:rPr>
  </w:style>
  <w:style w:type="paragraph" w:styleId="Szvegtrzsbehzssal">
    <w:name w:val="Body Text Indent"/>
    <w:basedOn w:val="Norml"/>
    <w:link w:val="SzvegtrzsbehzssalChar"/>
    <w:uiPriority w:val="99"/>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uiPriority w:val="99"/>
    <w:locked/>
    <w:rsid w:val="00D22C66"/>
    <w:rPr>
      <w:rFonts w:ascii="Arial" w:hAnsi="Arial" w:cs="Arial"/>
      <w:color w:val="000000"/>
      <w:kern w:val="1"/>
      <w:sz w:val="24"/>
      <w:szCs w:val="24"/>
      <w:lang w:eastAsia="zh-CN"/>
    </w:rPr>
  </w:style>
  <w:style w:type="paragraph" w:customStyle="1" w:styleId="BPszvegtest">
    <w:name w:val="BP_szövegtest"/>
    <w:basedOn w:val="Norml"/>
    <w:uiPriority w:val="99"/>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line="100" w:lineRule="atLeast"/>
    </w:pPr>
    <w:rPr>
      <w:rFonts w:ascii="Times New Roman" w:hAnsi="Times New Roman"/>
      <w:color w:val="00000A"/>
      <w:sz w:val="24"/>
      <w:szCs w:val="24"/>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uiPriority w:val="99"/>
    <w:rsid w:val="00D22C66"/>
    <w:pPr>
      <w:widowControl/>
      <w:suppressAutoHyphens w:val="0"/>
      <w:spacing w:before="100" w:beforeAutospacing="1" w:after="100" w:afterAutospacing="1"/>
    </w:pPr>
    <w:rPr>
      <w:lang w:eastAsia="hu-HU"/>
    </w:rPr>
  </w:style>
  <w:style w:type="character" w:customStyle="1" w:styleId="timark">
    <w:name w:val="timark"/>
    <w:basedOn w:val="Bekezdsalapbettpusa"/>
    <w:uiPriority w:val="99"/>
    <w:rsid w:val="00D22C66"/>
    <w:rPr>
      <w:rFonts w:cs="Times New Roman"/>
    </w:rPr>
  </w:style>
  <w:style w:type="character" w:customStyle="1" w:styleId="nutscode">
    <w:name w:val="nutscode"/>
    <w:basedOn w:val="Bekezdsalapbettpusa"/>
    <w:uiPriority w:val="99"/>
    <w:rsid w:val="00D22C66"/>
    <w:rPr>
      <w:rFonts w:cs="Times New Roman"/>
    </w:rPr>
  </w:style>
  <w:style w:type="character" w:customStyle="1" w:styleId="cpvcode">
    <w:name w:val="cpvcode"/>
    <w:basedOn w:val="Bekezdsalapbettpusa"/>
    <w:uiPriority w:val="99"/>
    <w:rsid w:val="00D22C66"/>
    <w:rPr>
      <w:rFonts w:cs="Times New Roman"/>
    </w:rPr>
  </w:style>
  <w:style w:type="paragraph" w:customStyle="1" w:styleId="NormalBold">
    <w:name w:val="NormalBold"/>
    <w:basedOn w:val="Norml"/>
    <w:link w:val="NormalBoldChar"/>
    <w:uiPriority w:val="99"/>
    <w:rsid w:val="00D22C66"/>
    <w:pPr>
      <w:suppressAutoHyphens w:val="0"/>
    </w:pPr>
    <w:rPr>
      <w:rFonts w:eastAsia="Calibri"/>
      <w:b/>
      <w:sz w:val="20"/>
      <w:szCs w:val="20"/>
      <w:lang w:eastAsia="en-GB"/>
    </w:rPr>
  </w:style>
  <w:style w:type="character" w:customStyle="1" w:styleId="NormalBoldChar">
    <w:name w:val="NormalBold Char"/>
    <w:link w:val="NormalBold"/>
    <w:uiPriority w:val="99"/>
    <w:locked/>
    <w:rsid w:val="00D22C66"/>
    <w:rPr>
      <w:rFonts w:ascii="Times New Roman" w:hAnsi="Times New Roman"/>
      <w:b/>
      <w:sz w:val="20"/>
      <w:lang w:eastAsia="en-GB"/>
    </w:rPr>
  </w:style>
  <w:style w:type="paragraph" w:customStyle="1" w:styleId="Tiret0">
    <w:name w:val="Tiret 0"/>
    <w:basedOn w:val="Norml"/>
    <w:uiPriority w:val="99"/>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uiPriority w:val="99"/>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uiPriority w:val="99"/>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uiPriority w:val="99"/>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uiPriority w:val="99"/>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076517"/>
    <w:pPr>
      <w:widowControl w:val="0"/>
      <w:suppressAutoHyphens/>
    </w:pPr>
    <w:rPr>
      <w:rFonts w:ascii="Times New Roman" w:eastAsia="Times New Roman" w:hAnsi="Times New Roman"/>
      <w:sz w:val="24"/>
      <w:szCs w:val="24"/>
      <w:lang w:eastAsia="ar-SA"/>
    </w:rPr>
  </w:style>
  <w:style w:type="paragraph" w:styleId="Cmsor1">
    <w:name w:val="heading 1"/>
    <w:basedOn w:val="Norml"/>
    <w:next w:val="Norml"/>
    <w:link w:val="Cmsor1Char"/>
    <w:uiPriority w:val="99"/>
    <w:qFormat/>
    <w:rsid w:val="00D22C66"/>
    <w:pPr>
      <w:widowControl/>
      <w:suppressAutoHyphens w:val="0"/>
      <w:jc w:val="center"/>
      <w:outlineLvl w:val="0"/>
    </w:pPr>
    <w:rPr>
      <w:b/>
      <w:caps/>
      <w:sz w:val="32"/>
      <w:lang w:eastAsia="hu-HU"/>
    </w:rPr>
  </w:style>
  <w:style w:type="paragraph" w:styleId="Cmsor2">
    <w:name w:val="heading 2"/>
    <w:basedOn w:val="Listaszerbekezds"/>
    <w:next w:val="Norml"/>
    <w:link w:val="Cmsor2Char"/>
    <w:uiPriority w:val="99"/>
    <w:qFormat/>
    <w:rsid w:val="00D22C66"/>
    <w:pPr>
      <w:widowControl/>
      <w:numPr>
        <w:numId w:val="5"/>
      </w:numPr>
      <w:shd w:val="clear" w:color="auto" w:fill="F2F2F2"/>
      <w:suppressAutoHyphens w:val="0"/>
      <w:ind w:right="-6"/>
      <w:contextualSpacing/>
      <w:jc w:val="center"/>
      <w:outlineLvl w:val="1"/>
    </w:pPr>
    <w:rPr>
      <w:b/>
      <w:smallCaps/>
      <w:color w:val="000000"/>
      <w:sz w:val="28"/>
    </w:rPr>
  </w:style>
  <w:style w:type="paragraph" w:styleId="Cmsor4">
    <w:name w:val="heading 4"/>
    <w:basedOn w:val="Norml"/>
    <w:next w:val="Norml"/>
    <w:link w:val="Cmsor4Char"/>
    <w:uiPriority w:val="99"/>
    <w:qFormat/>
    <w:rsid w:val="00D22C66"/>
    <w:pPr>
      <w:keepNext/>
      <w:widowControl/>
      <w:suppressAutoHyphens w:val="0"/>
      <w:spacing w:before="240" w:after="60"/>
      <w:outlineLvl w:val="3"/>
    </w:pPr>
    <w:rPr>
      <w:b/>
      <w:bCs/>
      <w:color w:val="000080"/>
      <w:sz w:val="28"/>
      <w:szCs w:val="28"/>
      <w:lang w:eastAsia="hu-HU"/>
    </w:rPr>
  </w:style>
  <w:style w:type="paragraph" w:styleId="Cmsor7">
    <w:name w:val="heading 7"/>
    <w:basedOn w:val="Norml"/>
    <w:next w:val="Norml"/>
    <w:link w:val="Cmsor7Char"/>
    <w:uiPriority w:val="99"/>
    <w:qFormat/>
    <w:rsid w:val="00D22C66"/>
    <w:pPr>
      <w:widowControl/>
      <w:suppressAutoHyphens w:val="0"/>
      <w:spacing w:before="240" w:after="60"/>
      <w:outlineLvl w:val="6"/>
    </w:pPr>
    <w:rPr>
      <w:lang w:eastAsia="hu-HU"/>
    </w:rPr>
  </w:style>
  <w:style w:type="paragraph" w:styleId="Cmsor8">
    <w:name w:val="heading 8"/>
    <w:basedOn w:val="Norml"/>
    <w:next w:val="Norml"/>
    <w:link w:val="Cmsor8Char"/>
    <w:uiPriority w:val="99"/>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D22C66"/>
    <w:rPr>
      <w:rFonts w:ascii="Times New Roman" w:hAnsi="Times New Roman" w:cs="Times New Roman"/>
      <w:b/>
      <w:caps/>
      <w:sz w:val="24"/>
      <w:szCs w:val="24"/>
      <w:lang w:eastAsia="hu-HU"/>
    </w:rPr>
  </w:style>
  <w:style w:type="character" w:customStyle="1" w:styleId="Cmsor2Char">
    <w:name w:val="Címsor 2 Char"/>
    <w:basedOn w:val="Bekezdsalapbettpusa"/>
    <w:link w:val="Cmsor2"/>
    <w:uiPriority w:val="99"/>
    <w:locked/>
    <w:rsid w:val="00D22C66"/>
    <w:rPr>
      <w:rFonts w:ascii="Times New Roman" w:hAnsi="Times New Roman" w:cs="Times New Roman"/>
      <w:b/>
      <w:smallCaps/>
      <w:color w:val="000000"/>
      <w:sz w:val="24"/>
      <w:szCs w:val="24"/>
      <w:shd w:val="clear" w:color="auto" w:fill="F2F2F2"/>
      <w:lang w:eastAsia="hu-HU"/>
    </w:rPr>
  </w:style>
  <w:style w:type="character" w:customStyle="1" w:styleId="Cmsor4Char">
    <w:name w:val="Címsor 4 Char"/>
    <w:basedOn w:val="Bekezdsalapbettpusa"/>
    <w:link w:val="Cmsor4"/>
    <w:uiPriority w:val="99"/>
    <w:locked/>
    <w:rsid w:val="00D22C66"/>
    <w:rPr>
      <w:rFonts w:ascii="Times New Roman" w:hAnsi="Times New Roman" w:cs="Times New Roman"/>
      <w:b/>
      <w:bCs/>
      <w:color w:val="000080"/>
      <w:sz w:val="28"/>
      <w:szCs w:val="28"/>
      <w:lang w:eastAsia="hu-HU"/>
    </w:rPr>
  </w:style>
  <w:style w:type="character" w:customStyle="1" w:styleId="Cmsor7Char">
    <w:name w:val="Címsor 7 Char"/>
    <w:basedOn w:val="Bekezdsalapbettpusa"/>
    <w:link w:val="Cmsor7"/>
    <w:uiPriority w:val="99"/>
    <w:locked/>
    <w:rsid w:val="00D22C66"/>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D22C66"/>
    <w:rPr>
      <w:rFonts w:ascii="Times New Roman" w:hAnsi="Times New Roman" w:cs="Times New Roman"/>
      <w:i/>
      <w:iCs/>
      <w:sz w:val="24"/>
      <w:szCs w:val="24"/>
      <w:lang w:eastAsia="hu-HU"/>
    </w:rPr>
  </w:style>
  <w:style w:type="paragraph" w:styleId="lfej">
    <w:name w:val="header"/>
    <w:basedOn w:val="Norml"/>
    <w:link w:val="lfejChar"/>
    <w:uiPriority w:val="99"/>
    <w:rsid w:val="000D2E1B"/>
    <w:pPr>
      <w:tabs>
        <w:tab w:val="center" w:pos="4536"/>
        <w:tab w:val="right" w:pos="9072"/>
      </w:tabs>
    </w:pPr>
  </w:style>
  <w:style w:type="character" w:customStyle="1" w:styleId="lfejChar">
    <w:name w:val="Élőfej Char"/>
    <w:basedOn w:val="Bekezdsalapbettpusa"/>
    <w:link w:val="lfej"/>
    <w:uiPriority w:val="99"/>
    <w:locked/>
    <w:rsid w:val="000D2E1B"/>
    <w:rPr>
      <w:rFonts w:cs="Times New Roman"/>
    </w:rPr>
  </w:style>
  <w:style w:type="paragraph" w:styleId="llb">
    <w:name w:val="footer"/>
    <w:basedOn w:val="Norml"/>
    <w:link w:val="llbChar"/>
    <w:uiPriority w:val="99"/>
    <w:rsid w:val="000D2E1B"/>
    <w:pPr>
      <w:tabs>
        <w:tab w:val="center" w:pos="4536"/>
        <w:tab w:val="right" w:pos="9072"/>
      </w:tabs>
    </w:pPr>
  </w:style>
  <w:style w:type="character" w:customStyle="1" w:styleId="llbChar">
    <w:name w:val="Élőláb Char"/>
    <w:basedOn w:val="Bekezdsalapbettpusa"/>
    <w:link w:val="llb"/>
    <w:uiPriority w:val="99"/>
    <w:locked/>
    <w:rsid w:val="000D2E1B"/>
    <w:rPr>
      <w:rFonts w:cs="Times New Roman"/>
    </w:rPr>
  </w:style>
  <w:style w:type="table" w:styleId="Rcsostblzat">
    <w:name w:val="Table Grid"/>
    <w:basedOn w:val="Normltblzat"/>
    <w:uiPriority w:val="99"/>
    <w:rsid w:val="000D2E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rsid w:val="001D4442"/>
    <w:rPr>
      <w:rFonts w:ascii="Tahoma" w:hAnsi="Tahoma" w:cs="Tahoma"/>
      <w:sz w:val="16"/>
      <w:szCs w:val="16"/>
    </w:rPr>
  </w:style>
  <w:style w:type="character" w:customStyle="1" w:styleId="BuborkszvegChar">
    <w:name w:val="Buborékszöveg Char"/>
    <w:basedOn w:val="Bekezdsalapbettpusa"/>
    <w:link w:val="Buborkszveg"/>
    <w:uiPriority w:val="99"/>
    <w:locked/>
    <w:rsid w:val="001D4442"/>
    <w:rPr>
      <w:rFonts w:ascii="Tahoma" w:hAnsi="Tahoma" w:cs="Tahoma"/>
      <w:sz w:val="16"/>
      <w:szCs w:val="16"/>
    </w:rPr>
  </w:style>
  <w:style w:type="character" w:styleId="Hiperhivatkozs">
    <w:name w:val="Hyperlink"/>
    <w:basedOn w:val="Bekezdsalapbettpusa"/>
    <w:uiPriority w:val="99"/>
    <w:rsid w:val="00B8180F"/>
    <w:rPr>
      <w:rFonts w:cs="Times New Roman"/>
      <w:color w:val="0000FF"/>
      <w:u w:val="single"/>
    </w:rPr>
  </w:style>
  <w:style w:type="paragraph" w:styleId="Jegyzetszveg">
    <w:name w:val="annotation text"/>
    <w:basedOn w:val="Norml"/>
    <w:link w:val="JegyzetszvegChar"/>
    <w:uiPriority w:val="99"/>
    <w:rsid w:val="000E2055"/>
    <w:rPr>
      <w:sz w:val="20"/>
      <w:szCs w:val="20"/>
      <w:lang w:eastAsia="hu-HU"/>
    </w:rPr>
  </w:style>
  <w:style w:type="character" w:customStyle="1" w:styleId="CommentTextChar">
    <w:name w:val="Comment Text Char"/>
    <w:basedOn w:val="Bekezdsalapbettpusa"/>
    <w:uiPriority w:val="99"/>
    <w:locked/>
    <w:rsid w:val="00D22C66"/>
    <w:rPr>
      <w:rFonts w:ascii="Times" w:hAnsi="Times" w:cs="Times New Roman"/>
      <w:lang w:val="en-US" w:eastAsia="hu-HU" w:bidi="ar-SA"/>
    </w:rPr>
  </w:style>
  <w:style w:type="character" w:customStyle="1" w:styleId="JegyzetszvegChar">
    <w:name w:val="Jegyzetszöveg Char"/>
    <w:basedOn w:val="Bekezdsalapbettpusa"/>
    <w:link w:val="Jegyzetszveg"/>
    <w:uiPriority w:val="99"/>
    <w:locked/>
    <w:rsid w:val="000E2055"/>
    <w:rPr>
      <w:rFonts w:ascii="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Eszeri felsorolás,List Paragraph à moi,Dot pt,No Spacing1,List Paragraph Char Char Char,Indicator Text,Numbered Para 1"/>
    <w:basedOn w:val="Norml"/>
    <w:link w:val="ListaszerbekezdsChar"/>
    <w:uiPriority w:val="99"/>
    <w:qFormat/>
    <w:rsid w:val="000E2055"/>
    <w:pPr>
      <w:ind w:left="720"/>
    </w:pPr>
    <w:rPr>
      <w:rFonts w:eastAsia="Calibri"/>
      <w:szCs w:val="20"/>
      <w:lang w:eastAsia="hu-HU"/>
    </w:rPr>
  </w:style>
  <w:style w:type="character" w:customStyle="1" w:styleId="ListaszerbekezdsChar">
    <w:name w:val="Listaszerű bekezdés Char"/>
    <w:aliases w:val="Welt L Char,Színes lista – 1. jelölőszín1 Char,lista_2 Char,ECM felsorolás Char,T Nem számozott lista Char,Számozott lista 1 Char,Eszeri felsorolás Char,List Paragraph à moi Char,Dot pt Char,No Spacing1 Char,Indicator Text Char"/>
    <w:link w:val="Listaszerbekezds"/>
    <w:uiPriority w:val="99"/>
    <w:locked/>
    <w:rsid w:val="000E2055"/>
    <w:rPr>
      <w:rFonts w:ascii="Times New Roman" w:hAnsi="Times New Roman"/>
      <w:sz w:val="24"/>
    </w:rPr>
  </w:style>
  <w:style w:type="paragraph" w:customStyle="1" w:styleId="Doksihoz">
    <w:name w:val="Doksihoz"/>
    <w:basedOn w:val="Norml"/>
    <w:uiPriority w:val="99"/>
    <w:rsid w:val="000E2055"/>
    <w:pPr>
      <w:keepLines/>
      <w:numPr>
        <w:ilvl w:val="1"/>
        <w:numId w:val="1"/>
      </w:numPr>
      <w:spacing w:before="120" w:after="120"/>
      <w:jc w:val="both"/>
    </w:pPr>
    <w:rPr>
      <w:lang w:eastAsia="hu-HU"/>
    </w:rPr>
  </w:style>
  <w:style w:type="paragraph" w:customStyle="1" w:styleId="np">
    <w:name w:val="np"/>
    <w:basedOn w:val="Norml"/>
    <w:uiPriority w:val="99"/>
    <w:rsid w:val="000E2055"/>
    <w:pPr>
      <w:spacing w:before="100" w:beforeAutospacing="1" w:after="100" w:afterAutospacing="1"/>
    </w:pPr>
    <w:rPr>
      <w:lang w:eastAsia="hu-HU"/>
    </w:rPr>
  </w:style>
  <w:style w:type="paragraph" w:styleId="NormlWeb">
    <w:name w:val="Normal (Web)"/>
    <w:basedOn w:val="Norml"/>
    <w:uiPriority w:val="99"/>
    <w:rsid w:val="000E2055"/>
    <w:pPr>
      <w:spacing w:before="100" w:beforeAutospacing="1" w:after="100" w:afterAutospacing="1"/>
    </w:pPr>
    <w:rPr>
      <w:lang w:eastAsia="hu-HU"/>
    </w:rPr>
  </w:style>
  <w:style w:type="character" w:customStyle="1" w:styleId="apple-converted-space">
    <w:name w:val="apple-converted-space"/>
    <w:basedOn w:val="Bekezdsalapbettpusa"/>
    <w:uiPriority w:val="99"/>
    <w:rsid w:val="000E2055"/>
    <w:rPr>
      <w:rFonts w:cs="Times New Roman"/>
    </w:rPr>
  </w:style>
  <w:style w:type="character" w:customStyle="1" w:styleId="ListaszerbekezdsChar1">
    <w:name w:val="Listaszerű bekezdés Char1"/>
    <w:aliases w:val="T Nem számozott lista Char1"/>
    <w:uiPriority w:val="99"/>
    <w:locked/>
    <w:rsid w:val="009A4649"/>
    <w:rPr>
      <w:sz w:val="24"/>
    </w:rPr>
  </w:style>
  <w:style w:type="character" w:styleId="Jegyzethivatkozs">
    <w:name w:val="annotation reference"/>
    <w:basedOn w:val="Bekezdsalapbettpusa"/>
    <w:uiPriority w:val="99"/>
    <w:rsid w:val="002E107A"/>
    <w:rPr>
      <w:rFonts w:cs="Times New Roman"/>
      <w:sz w:val="16"/>
      <w:szCs w:val="16"/>
    </w:rPr>
  </w:style>
  <w:style w:type="paragraph" w:styleId="Megjegyzstrgya">
    <w:name w:val="annotation subject"/>
    <w:basedOn w:val="Jegyzetszveg"/>
    <w:next w:val="Jegyzetszveg"/>
    <w:link w:val="MegjegyzstrgyaChar"/>
    <w:uiPriority w:val="99"/>
    <w:semiHidden/>
    <w:rsid w:val="002E107A"/>
    <w:pPr>
      <w:spacing w:after="20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locked/>
    <w:rsid w:val="002E107A"/>
    <w:rPr>
      <w:rFonts w:ascii="Times New Roman" w:hAnsi="Times New Roman" w:cs="Times New Roman"/>
      <w:b/>
      <w:bCs/>
      <w:sz w:val="20"/>
      <w:szCs w:val="20"/>
      <w:lang w:eastAsia="hu-HU"/>
    </w:rPr>
  </w:style>
  <w:style w:type="paragraph" w:customStyle="1" w:styleId="Default">
    <w:name w:val="Default"/>
    <w:uiPriority w:val="99"/>
    <w:rsid w:val="00076517"/>
    <w:pPr>
      <w:autoSpaceDE w:val="0"/>
      <w:autoSpaceDN w:val="0"/>
      <w:adjustRightInd w:val="0"/>
    </w:pPr>
    <w:rPr>
      <w:rFonts w:ascii="Liberation Sans" w:hAnsi="Liberation Sans" w:cs="Liberation Sans"/>
      <w:color w:val="000000"/>
      <w:sz w:val="24"/>
      <w:szCs w:val="24"/>
    </w:rPr>
  </w:style>
  <w:style w:type="paragraph" w:customStyle="1" w:styleId="Stlus2">
    <w:name w:val="Stílus2"/>
    <w:basedOn w:val="Norml"/>
    <w:link w:val="Stlus2Char"/>
    <w:uiPriority w:val="99"/>
    <w:rsid w:val="00076517"/>
    <w:pPr>
      <w:widowControl/>
      <w:numPr>
        <w:numId w:val="4"/>
      </w:numPr>
      <w:suppressAutoHyphens w:val="0"/>
      <w:spacing w:before="120" w:after="120"/>
      <w:jc w:val="both"/>
    </w:pPr>
    <w:rPr>
      <w:rFonts w:eastAsia="Calibri"/>
      <w:szCs w:val="20"/>
      <w:lang w:eastAsia="hu-HU"/>
    </w:rPr>
  </w:style>
  <w:style w:type="character" w:customStyle="1" w:styleId="Stlus2Char">
    <w:name w:val="Stílus2 Char"/>
    <w:link w:val="Stlus2"/>
    <w:uiPriority w:val="99"/>
    <w:locked/>
    <w:rsid w:val="00076517"/>
    <w:rPr>
      <w:rFonts w:ascii="Times New Roman" w:hAnsi="Times New Roman"/>
      <w:sz w:val="24"/>
    </w:rPr>
  </w:style>
  <w:style w:type="character" w:customStyle="1" w:styleId="CharChar4">
    <w:name w:val="Char Char4"/>
    <w:basedOn w:val="Bekezdsalapbettpusa"/>
    <w:uiPriority w:val="99"/>
    <w:rsid w:val="00D22C66"/>
    <w:rPr>
      <w:rFonts w:cs="Times New Roman"/>
      <w:sz w:val="24"/>
      <w:lang w:val="en-US"/>
    </w:rPr>
  </w:style>
  <w:style w:type="character" w:styleId="Lbjegyzet-hivatkozs">
    <w:name w:val="footnote reference"/>
    <w:aliases w:val="Footnote symbol,BVI fnr,Times 10 Point,Exposant 3 Point,Footnote Reference Number,Voetnootverwijzing"/>
    <w:basedOn w:val="Bekezdsalapbettpusa"/>
    <w:uiPriority w:val="99"/>
    <w:rsid w:val="00D22C66"/>
    <w:rPr>
      <w:rFonts w:cs="Times New Roman"/>
      <w:vertAlign w:val="superscript"/>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uiPriority w:val="99"/>
    <w:rsid w:val="00D22C66"/>
    <w:pPr>
      <w:widowControl/>
      <w:suppressAutoHyphens w:val="0"/>
    </w:pPr>
    <w:rPr>
      <w:color w:val="000080"/>
      <w:sz w:val="20"/>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Pr>
      <w:rFonts w:ascii="Times New Roman" w:hAnsi="Times New Roman" w:cs="Times New Roman"/>
      <w:sz w:val="20"/>
      <w:szCs w:val="20"/>
      <w:lang w:eastAsia="ar-SA" w:bidi="ar-SA"/>
    </w:rPr>
  </w:style>
  <w:style w:type="character" w:customStyle="1" w:styleId="LbjegyzetszvegChar">
    <w:name w:val="Lábjegyzetszöveg Char"/>
    <w:basedOn w:val="Bekezdsalapbettpusa"/>
    <w:uiPriority w:val="99"/>
    <w:semiHidden/>
    <w:rsid w:val="00D22C66"/>
    <w:rPr>
      <w:rFonts w:ascii="Times New Roman" w:hAnsi="Times New Roman" w:cs="Times New Roman"/>
      <w:sz w:val="20"/>
      <w:szCs w:val="20"/>
      <w:lang w:eastAsia="ar-SA" w:bidi="ar-SA"/>
    </w:rPr>
  </w:style>
  <w:style w:type="character" w:customStyle="1" w:styleId="LbjegyzetszvegChar2">
    <w:name w:val="Lábjegyzetszöveg Char2"/>
    <w:aliases w:val="Footnote Text Char Char2,Lábjegyzetszöveg Char1 Char Char2,Lábjegyzetszöveg Char Char Char Char2,Footnote Char Char Char Char2,Char1 Char Char Char Char2,Footnote Char1 Char Char2,Char1 Char1 Char Char2,Footnote Char Char2"/>
    <w:basedOn w:val="Bekezdsalapbettpusa"/>
    <w:link w:val="Lbjegyzetszveg"/>
    <w:uiPriority w:val="99"/>
    <w:locked/>
    <w:rsid w:val="00D22C66"/>
    <w:rPr>
      <w:rFonts w:ascii="Times New Roman" w:hAnsi="Times New Roman" w:cs="Times New Roman"/>
      <w:color w:val="000080"/>
      <w:sz w:val="24"/>
      <w:szCs w:val="24"/>
      <w:lang w:eastAsia="hu-HU"/>
    </w:rPr>
  </w:style>
  <w:style w:type="paragraph" w:styleId="Szvegtrzs3">
    <w:name w:val="Body Text 3"/>
    <w:basedOn w:val="Norml"/>
    <w:link w:val="Szvegtrzs3Char"/>
    <w:uiPriority w:val="99"/>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uiPriority w:val="99"/>
    <w:locked/>
    <w:rsid w:val="00D22C66"/>
    <w:rPr>
      <w:rFonts w:ascii="Times New Roman" w:hAnsi="Times New Roman" w:cs="Times New Roman"/>
      <w:sz w:val="24"/>
      <w:szCs w:val="24"/>
      <w:lang w:eastAsia="hu-HU"/>
    </w:rPr>
  </w:style>
  <w:style w:type="paragraph" w:customStyle="1" w:styleId="Char">
    <w:name w:val="Char"/>
    <w:basedOn w:val="Norml"/>
    <w:uiPriority w:val="99"/>
    <w:rsid w:val="00D22C66"/>
    <w:pPr>
      <w:widowControl/>
      <w:suppressAutoHyphens w:val="0"/>
      <w:spacing w:after="160" w:line="240" w:lineRule="exact"/>
    </w:pPr>
    <w:rPr>
      <w:rFonts w:ascii="Verdana" w:hAnsi="Verdana"/>
      <w:sz w:val="20"/>
      <w:lang w:eastAsia="en-US"/>
    </w:rPr>
  </w:style>
  <w:style w:type="paragraph" w:styleId="TJ2">
    <w:name w:val="toc 2"/>
    <w:basedOn w:val="Norml"/>
    <w:next w:val="Norml"/>
    <w:autoRedefine/>
    <w:uiPriority w:val="99"/>
    <w:rsid w:val="00D22C66"/>
    <w:pPr>
      <w:widowControl/>
      <w:suppressAutoHyphens w:val="0"/>
      <w:jc w:val="both"/>
    </w:pPr>
    <w:rPr>
      <w:rFonts w:eastAsia="Calibri"/>
      <w:bCs/>
      <w:szCs w:val="22"/>
      <w:lang w:val="en-US" w:eastAsia="hu-HU"/>
    </w:rPr>
  </w:style>
  <w:style w:type="paragraph" w:styleId="TJ1">
    <w:name w:val="toc 1"/>
    <w:basedOn w:val="Cmsor1"/>
    <w:next w:val="Norml"/>
    <w:autoRedefine/>
    <w:uiPriority w:val="99"/>
    <w:rsid w:val="00D22C66"/>
    <w:pPr>
      <w:spacing w:before="120" w:after="120"/>
      <w:jc w:val="both"/>
      <w:outlineLvl w:val="9"/>
    </w:pPr>
    <w:rPr>
      <w:bCs/>
      <w:sz w:val="24"/>
      <w:szCs w:val="22"/>
      <w:lang w:val="en-US"/>
    </w:rPr>
  </w:style>
  <w:style w:type="paragraph" w:styleId="TJ3">
    <w:name w:val="toc 3"/>
    <w:basedOn w:val="Norml"/>
    <w:next w:val="Norml"/>
    <w:autoRedefine/>
    <w:uiPriority w:val="99"/>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uiPriority w:val="99"/>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99"/>
    <w:rsid w:val="00D22C66"/>
    <w:pPr>
      <w:widowControl/>
      <w:suppressAutoHyphens w:val="0"/>
    </w:pPr>
    <w:rPr>
      <w:rFonts w:ascii="Calibri" w:hAnsi="Calibri"/>
      <w:sz w:val="22"/>
      <w:szCs w:val="22"/>
      <w:lang w:eastAsia="hu-HU"/>
    </w:rPr>
  </w:style>
  <w:style w:type="paragraph" w:styleId="TJ5">
    <w:name w:val="toc 5"/>
    <w:basedOn w:val="Norml"/>
    <w:next w:val="Norml"/>
    <w:autoRedefine/>
    <w:uiPriority w:val="99"/>
    <w:rsid w:val="00D22C66"/>
    <w:pPr>
      <w:widowControl/>
      <w:suppressAutoHyphens w:val="0"/>
    </w:pPr>
    <w:rPr>
      <w:rFonts w:ascii="Calibri" w:hAnsi="Calibri"/>
      <w:sz w:val="22"/>
      <w:szCs w:val="22"/>
      <w:lang w:eastAsia="hu-HU"/>
    </w:rPr>
  </w:style>
  <w:style w:type="paragraph" w:styleId="TJ6">
    <w:name w:val="toc 6"/>
    <w:basedOn w:val="Norml"/>
    <w:next w:val="Norml"/>
    <w:autoRedefine/>
    <w:uiPriority w:val="99"/>
    <w:rsid w:val="00D22C66"/>
    <w:pPr>
      <w:widowControl/>
      <w:suppressAutoHyphens w:val="0"/>
    </w:pPr>
    <w:rPr>
      <w:rFonts w:ascii="Calibri" w:hAnsi="Calibri"/>
      <w:sz w:val="22"/>
      <w:szCs w:val="22"/>
      <w:lang w:eastAsia="hu-HU"/>
    </w:rPr>
  </w:style>
  <w:style w:type="paragraph" w:styleId="TJ7">
    <w:name w:val="toc 7"/>
    <w:basedOn w:val="Norml"/>
    <w:next w:val="Norml"/>
    <w:autoRedefine/>
    <w:uiPriority w:val="99"/>
    <w:rsid w:val="00D22C66"/>
    <w:pPr>
      <w:widowControl/>
      <w:suppressAutoHyphens w:val="0"/>
    </w:pPr>
    <w:rPr>
      <w:rFonts w:ascii="Calibri" w:hAnsi="Calibri"/>
      <w:sz w:val="22"/>
      <w:szCs w:val="22"/>
      <w:lang w:eastAsia="hu-HU"/>
    </w:rPr>
  </w:style>
  <w:style w:type="paragraph" w:styleId="TJ8">
    <w:name w:val="toc 8"/>
    <w:basedOn w:val="Norml"/>
    <w:next w:val="Norml"/>
    <w:autoRedefine/>
    <w:uiPriority w:val="99"/>
    <w:rsid w:val="00D22C66"/>
    <w:pPr>
      <w:widowControl/>
      <w:suppressAutoHyphens w:val="0"/>
    </w:pPr>
    <w:rPr>
      <w:rFonts w:ascii="Calibri" w:hAnsi="Calibri"/>
      <w:sz w:val="22"/>
      <w:szCs w:val="22"/>
      <w:lang w:eastAsia="hu-HU"/>
    </w:rPr>
  </w:style>
  <w:style w:type="paragraph" w:styleId="TJ9">
    <w:name w:val="toc 9"/>
    <w:basedOn w:val="Norml"/>
    <w:next w:val="Norml"/>
    <w:autoRedefine/>
    <w:uiPriority w:val="99"/>
    <w:rsid w:val="00D22C66"/>
    <w:pPr>
      <w:widowControl/>
      <w:suppressAutoHyphens w:val="0"/>
    </w:pPr>
    <w:rPr>
      <w:rFonts w:ascii="Calibri" w:hAnsi="Calibri"/>
      <w:sz w:val="22"/>
      <w:szCs w:val="22"/>
      <w:lang w:eastAsia="hu-HU"/>
    </w:rPr>
  </w:style>
  <w:style w:type="paragraph" w:customStyle="1" w:styleId="Szvegtrzs21">
    <w:name w:val="Szövegtörzs 21"/>
    <w:basedOn w:val="Norml"/>
    <w:uiPriority w:val="99"/>
    <w:rsid w:val="00D22C66"/>
    <w:pPr>
      <w:widowControl/>
      <w:suppressAutoHyphens w:val="0"/>
      <w:spacing w:after="120" w:line="480" w:lineRule="auto"/>
    </w:pPr>
    <w:rPr>
      <w:rFonts w:ascii="Arial" w:hAnsi="Arial" w:cs="Arial"/>
      <w:lang w:eastAsia="hu-HU"/>
    </w:rPr>
  </w:style>
  <w:style w:type="paragraph" w:customStyle="1" w:styleId="Char2">
    <w:name w:val="Char2"/>
    <w:basedOn w:val="Norml"/>
    <w:uiPriority w:val="99"/>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uiPriority w:val="99"/>
    <w:rsid w:val="00D22C66"/>
    <w:pPr>
      <w:widowControl/>
      <w:suppressAutoHyphens w:val="0"/>
      <w:spacing w:after="120"/>
    </w:pPr>
    <w:rPr>
      <w:rFonts w:ascii="Arial" w:hAnsi="Arial" w:cs="Arial"/>
      <w:lang w:eastAsia="hu-HU"/>
    </w:rPr>
  </w:style>
  <w:style w:type="character" w:customStyle="1" w:styleId="SzvegtrzsChar1">
    <w:name w:val="Szövegtörzs Char1"/>
    <w:aliases w:val="Standard paragraph Char,normabeh Char"/>
    <w:basedOn w:val="Bekezdsalapbettpusa"/>
    <w:link w:val="Szvegtrzs"/>
    <w:uiPriority w:val="99"/>
    <w:locked/>
    <w:rsid w:val="00D22C66"/>
    <w:rPr>
      <w:rFonts w:ascii="Arial" w:hAnsi="Arial" w:cs="Arial"/>
      <w:sz w:val="24"/>
      <w:szCs w:val="24"/>
      <w:lang w:eastAsia="hu-HU"/>
    </w:rPr>
  </w:style>
  <w:style w:type="character" w:customStyle="1" w:styleId="SzvegtrzsChar">
    <w:name w:val="Szövegtörzs Char"/>
    <w:basedOn w:val="Bekezdsalapbettpusa"/>
    <w:uiPriority w:val="99"/>
    <w:semiHidden/>
    <w:rsid w:val="00D22C66"/>
    <w:rPr>
      <w:rFonts w:ascii="Times New Roman" w:hAnsi="Times New Roman" w:cs="Times New Roman"/>
      <w:sz w:val="24"/>
      <w:szCs w:val="24"/>
      <w:lang w:eastAsia="ar-SA" w:bidi="ar-SA"/>
    </w:rPr>
  </w:style>
  <w:style w:type="paragraph" w:styleId="Cm">
    <w:name w:val="Title"/>
    <w:basedOn w:val="Norml"/>
    <w:link w:val="CmChar"/>
    <w:uiPriority w:val="99"/>
    <w:qFormat/>
    <w:rsid w:val="00D22C66"/>
    <w:pPr>
      <w:widowControl/>
      <w:suppressAutoHyphens w:val="0"/>
      <w:jc w:val="center"/>
    </w:pPr>
    <w:rPr>
      <w:rFonts w:ascii="Arial" w:hAnsi="Arial"/>
      <w:b/>
      <w:i/>
      <w:sz w:val="28"/>
      <w:lang w:eastAsia="hu-HU"/>
    </w:rPr>
  </w:style>
  <w:style w:type="character" w:customStyle="1" w:styleId="CmChar">
    <w:name w:val="Cím Char"/>
    <w:basedOn w:val="Bekezdsalapbettpusa"/>
    <w:link w:val="Cm"/>
    <w:uiPriority w:val="99"/>
    <w:locked/>
    <w:rsid w:val="00D22C66"/>
    <w:rPr>
      <w:rFonts w:ascii="Arial" w:hAnsi="Arial" w:cs="Times New Roman"/>
      <w:b/>
      <w:i/>
      <w:sz w:val="24"/>
      <w:szCs w:val="24"/>
      <w:lang w:eastAsia="hu-HU"/>
    </w:rPr>
  </w:style>
  <w:style w:type="paragraph" w:styleId="Szvegtrzs2">
    <w:name w:val="Body Text 2"/>
    <w:basedOn w:val="Norml"/>
    <w:link w:val="Szvegtrzs2Char"/>
    <w:uiPriority w:val="99"/>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uiPriority w:val="99"/>
    <w:locked/>
    <w:rsid w:val="00D22C66"/>
    <w:rPr>
      <w:rFonts w:ascii="Times New Roman" w:hAnsi="Times New Roman" w:cs="Times New Roman"/>
      <w:sz w:val="24"/>
      <w:szCs w:val="24"/>
      <w:lang w:eastAsia="hu-HU"/>
    </w:rPr>
  </w:style>
  <w:style w:type="paragraph" w:customStyle="1" w:styleId="Rub1CharChar">
    <w:name w:val="Rub1 Char Char"/>
    <w:basedOn w:val="Norml"/>
    <w:uiPriority w:val="99"/>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uiPriority w:val="99"/>
    <w:rsid w:val="00D22C66"/>
    <w:rPr>
      <w:rFonts w:ascii="Verdana" w:hAnsi="Verdana" w:cs="Times New Roman"/>
      <w:color w:val="666E71"/>
      <w:sz w:val="17"/>
      <w:szCs w:val="17"/>
    </w:rPr>
  </w:style>
  <w:style w:type="paragraph" w:customStyle="1" w:styleId="CharCharCharChar">
    <w:name w:val="Char Char Char Char"/>
    <w:basedOn w:val="Norml"/>
    <w:uiPriority w:val="99"/>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uiPriority w:val="99"/>
    <w:rsid w:val="00D22C66"/>
    <w:pPr>
      <w:jc w:val="both"/>
    </w:pPr>
    <w:rPr>
      <w:rFonts w:ascii="Times New Roman" w:eastAsia="Times New Roman" w:hAnsi="Times New Roman"/>
      <w:sz w:val="24"/>
      <w:szCs w:val="20"/>
    </w:rPr>
  </w:style>
  <w:style w:type="character" w:customStyle="1" w:styleId="szvegtrzsCharChar">
    <w:name w:val="szövegtörzs Char Char"/>
    <w:basedOn w:val="Bekezdsalapbettpusa"/>
    <w:link w:val="szvegtrzs0"/>
    <w:uiPriority w:val="99"/>
    <w:locked/>
    <w:rsid w:val="00D22C66"/>
    <w:rPr>
      <w:rFonts w:ascii="Times New Roman" w:hAnsi="Times New Roman" w:cs="Times New Roman"/>
      <w:sz w:val="24"/>
      <w:lang w:val="hu-HU" w:eastAsia="hu-HU" w:bidi="ar-SA"/>
    </w:rPr>
  </w:style>
  <w:style w:type="paragraph" w:customStyle="1" w:styleId="flecs">
    <w:name w:val="fülecs"/>
    <w:basedOn w:val="Norml"/>
    <w:uiPriority w:val="99"/>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uiPriority w:val="99"/>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uiPriority w:val="99"/>
    <w:rsid w:val="00D22C66"/>
    <w:pPr>
      <w:tabs>
        <w:tab w:val="center" w:pos="2835"/>
        <w:tab w:val="center" w:pos="4536"/>
      </w:tabs>
    </w:pPr>
    <w:rPr>
      <w:b/>
    </w:rPr>
  </w:style>
  <w:style w:type="character" w:customStyle="1" w:styleId="kiemeltszveg12-esChar">
    <w:name w:val="kiemelt szöveg 12-es Char"/>
    <w:basedOn w:val="szvegtrzsCharChar"/>
    <w:link w:val="kiemeltszveg12-es"/>
    <w:uiPriority w:val="99"/>
    <w:locked/>
    <w:rsid w:val="00D22C66"/>
    <w:rPr>
      <w:rFonts w:ascii="Times New Roman" w:hAnsi="Times New Roman" w:cs="Times New Roman"/>
      <w:b/>
      <w:sz w:val="20"/>
      <w:szCs w:val="20"/>
      <w:lang w:val="hu-HU" w:eastAsia="hu-HU" w:bidi="ar-SA"/>
    </w:rPr>
  </w:style>
  <w:style w:type="paragraph" w:customStyle="1" w:styleId="CharCharCharChar1">
    <w:name w:val="Char Char Char Char1"/>
    <w:basedOn w:val="Norml"/>
    <w:uiPriority w:val="99"/>
    <w:rsid w:val="00D22C66"/>
    <w:pPr>
      <w:widowControl/>
      <w:suppressAutoHyphens w:val="0"/>
      <w:spacing w:after="160" w:line="240" w:lineRule="exact"/>
    </w:pPr>
    <w:rPr>
      <w:rFonts w:ascii="Verdana" w:hAnsi="Verdana"/>
      <w:sz w:val="20"/>
      <w:szCs w:val="20"/>
      <w:lang w:val="en-US" w:eastAsia="en-US"/>
    </w:rPr>
  </w:style>
  <w:style w:type="character" w:customStyle="1" w:styleId="CharChar41">
    <w:name w:val="Char Char41"/>
    <w:basedOn w:val="Bekezdsalapbettpusa"/>
    <w:uiPriority w:val="99"/>
    <w:rsid w:val="00D22C66"/>
    <w:rPr>
      <w:rFonts w:cs="Times New Roman"/>
      <w:sz w:val="24"/>
      <w:lang w:val="en-US"/>
    </w:rPr>
  </w:style>
  <w:style w:type="paragraph" w:customStyle="1" w:styleId="Char1">
    <w:name w:val="Char1"/>
    <w:basedOn w:val="Norml"/>
    <w:uiPriority w:val="99"/>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uiPriority w:val="99"/>
    <w:rsid w:val="00D22C66"/>
    <w:rPr>
      <w:rFonts w:eastAsia="Times New Roman" w:cs="Times New Roman"/>
      <w:b/>
      <w:caps/>
      <w:sz w:val="32"/>
      <w:lang w:val="hu-HU" w:eastAsia="hu-HU" w:bidi="ar-SA"/>
    </w:rPr>
  </w:style>
  <w:style w:type="character" w:customStyle="1" w:styleId="CharChar12">
    <w:name w:val="Char Char12"/>
    <w:basedOn w:val="Bekezdsalapbettpusa"/>
    <w:uiPriority w:val="99"/>
    <w:rsid w:val="00D22C66"/>
    <w:rPr>
      <w:rFonts w:ascii="Times New Roman" w:hAnsi="Times New Roman" w:cs="Times New Roman"/>
      <w:b/>
      <w:smallCaps/>
      <w:color w:val="000000"/>
      <w:sz w:val="24"/>
      <w:szCs w:val="24"/>
      <w:shd w:val="clear" w:color="auto" w:fill="F2F2F2"/>
    </w:rPr>
  </w:style>
  <w:style w:type="character" w:customStyle="1" w:styleId="CharChar8">
    <w:name w:val="Char Char8"/>
    <w:basedOn w:val="Bekezdsalapbettpusa"/>
    <w:uiPriority w:val="99"/>
    <w:rsid w:val="00D22C66"/>
    <w:rPr>
      <w:rFonts w:cs="Times New Roman"/>
      <w:sz w:val="24"/>
      <w:lang w:val="en-US"/>
    </w:rPr>
  </w:style>
  <w:style w:type="character" w:customStyle="1" w:styleId="nomark">
    <w:name w:val="nomark"/>
    <w:basedOn w:val="Bekezdsalapbettpusa"/>
    <w:uiPriority w:val="99"/>
    <w:rsid w:val="00D22C66"/>
    <w:rPr>
      <w:rFonts w:cs="Times New Roman"/>
    </w:rPr>
  </w:style>
  <w:style w:type="character" w:styleId="Mrltotthiperhivatkozs">
    <w:name w:val="FollowedHyperlink"/>
    <w:basedOn w:val="Bekezdsalapbettpusa"/>
    <w:uiPriority w:val="99"/>
    <w:semiHidden/>
    <w:rsid w:val="00D22C66"/>
    <w:rPr>
      <w:rFonts w:cs="Times New Roman"/>
      <w:color w:val="800080"/>
      <w:u w:val="single"/>
    </w:rPr>
  </w:style>
  <w:style w:type="character" w:customStyle="1" w:styleId="grame">
    <w:name w:val="grame"/>
    <w:basedOn w:val="Bekezdsalapbettpusa"/>
    <w:uiPriority w:val="99"/>
    <w:rsid w:val="00D22C66"/>
    <w:rPr>
      <w:rFonts w:cs="Times New Roman"/>
    </w:rPr>
  </w:style>
  <w:style w:type="character" w:customStyle="1" w:styleId="spelle">
    <w:name w:val="spelle"/>
    <w:basedOn w:val="Bekezdsalapbettpusa"/>
    <w:uiPriority w:val="99"/>
    <w:rsid w:val="00D22C66"/>
    <w:rPr>
      <w:rFonts w:cs="Times New Roman"/>
    </w:rPr>
  </w:style>
  <w:style w:type="paragraph" w:styleId="Vltozat">
    <w:name w:val="Revision"/>
    <w:hidden/>
    <w:uiPriority w:val="99"/>
    <w:semiHidden/>
    <w:rsid w:val="00D22C66"/>
    <w:rPr>
      <w:rFonts w:ascii="Times New Roman" w:eastAsia="Times New Roman" w:hAnsi="Times New Roman"/>
      <w:sz w:val="24"/>
      <w:szCs w:val="24"/>
    </w:rPr>
  </w:style>
  <w:style w:type="character" w:customStyle="1" w:styleId="normalszoveg">
    <w:name w:val="normalszoveg"/>
    <w:basedOn w:val="Bekezdsalapbettpusa"/>
    <w:uiPriority w:val="99"/>
    <w:rsid w:val="00D22C66"/>
    <w:rPr>
      <w:rFonts w:cs="Times New Roman"/>
    </w:rPr>
  </w:style>
  <w:style w:type="character" w:styleId="Kiemels2">
    <w:name w:val="Strong"/>
    <w:basedOn w:val="Bekezdsalapbettpusa"/>
    <w:uiPriority w:val="99"/>
    <w:qFormat/>
    <w:rsid w:val="00D22C66"/>
    <w:rPr>
      <w:rFonts w:cs="Times New Roman"/>
      <w:b/>
      <w:bCs/>
    </w:rPr>
  </w:style>
  <w:style w:type="character" w:customStyle="1" w:styleId="CharChar10">
    <w:name w:val="Char Char10"/>
    <w:basedOn w:val="Bekezdsalapbettpusa"/>
    <w:uiPriority w:val="99"/>
    <w:rsid w:val="00D22C66"/>
    <w:rPr>
      <w:rFonts w:eastAsia="Times New Roman" w:cs="Times New Roman"/>
      <w:b/>
      <w:caps/>
      <w:sz w:val="32"/>
      <w:lang w:val="hu-HU"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uiPriority w:val="99"/>
    <w:locked/>
    <w:rsid w:val="00D22C66"/>
    <w:rPr>
      <w:rFonts w:cs="Times New Roman"/>
      <w:color w:val="000080"/>
      <w:lang w:val="hu-HU" w:eastAsia="hu-HU" w:bidi="ar-SA"/>
    </w:rPr>
  </w:style>
  <w:style w:type="paragraph" w:customStyle="1" w:styleId="Stlus1">
    <w:name w:val="Stílus1"/>
    <w:basedOn w:val="Norml"/>
    <w:uiPriority w:val="99"/>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uiPriority w:val="99"/>
    <w:rsid w:val="00D22C66"/>
    <w:pPr>
      <w:widowControl/>
      <w:suppressAutoHyphens w:val="0"/>
      <w:ind w:left="720"/>
    </w:pPr>
    <w:rPr>
      <w:rFonts w:eastAsia="Calibri"/>
      <w:sz w:val="20"/>
      <w:szCs w:val="20"/>
      <w:lang w:eastAsia="hu-HU"/>
    </w:rPr>
  </w:style>
  <w:style w:type="character" w:customStyle="1" w:styleId="ListParagraphChar">
    <w:name w:val="List Paragraph Char"/>
    <w:link w:val="Listaszerbekezds1"/>
    <w:uiPriority w:val="99"/>
    <w:locked/>
    <w:rsid w:val="00D22C66"/>
    <w:rPr>
      <w:rFonts w:ascii="Times New Roman" w:hAnsi="Times New Roman"/>
      <w:sz w:val="20"/>
      <w:lang w:eastAsia="hu-HU"/>
    </w:rPr>
  </w:style>
  <w:style w:type="character" w:customStyle="1" w:styleId="DeltaViewInsertion">
    <w:name w:val="DeltaView Insertion"/>
    <w:uiPriority w:val="99"/>
    <w:rsid w:val="00D22C66"/>
    <w:rPr>
      <w:b/>
      <w:i/>
      <w:spacing w:val="0"/>
      <w:lang w:val="hu-HU" w:eastAsia="hu-HU"/>
    </w:rPr>
  </w:style>
  <w:style w:type="paragraph" w:styleId="Szvegtrzsbehzssal3">
    <w:name w:val="Body Text Indent 3"/>
    <w:basedOn w:val="Norml"/>
    <w:link w:val="Szvegtrzsbehzssal3Char"/>
    <w:uiPriority w:val="99"/>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locked/>
    <w:rsid w:val="00D22C66"/>
    <w:rPr>
      <w:rFonts w:ascii="Times New Roman" w:hAnsi="Times New Roman" w:cs="Times New Roman"/>
      <w:sz w:val="16"/>
      <w:szCs w:val="16"/>
      <w:lang w:eastAsia="hu-HU"/>
    </w:rPr>
  </w:style>
  <w:style w:type="paragraph" w:styleId="Szvegtrzsbehzssal">
    <w:name w:val="Body Text Indent"/>
    <w:basedOn w:val="Norml"/>
    <w:link w:val="SzvegtrzsbehzssalChar"/>
    <w:uiPriority w:val="99"/>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uiPriority w:val="99"/>
    <w:locked/>
    <w:rsid w:val="00D22C66"/>
    <w:rPr>
      <w:rFonts w:ascii="Arial" w:hAnsi="Arial" w:cs="Arial"/>
      <w:color w:val="000000"/>
      <w:kern w:val="1"/>
      <w:sz w:val="24"/>
      <w:szCs w:val="24"/>
      <w:lang w:eastAsia="zh-CN"/>
    </w:rPr>
  </w:style>
  <w:style w:type="paragraph" w:customStyle="1" w:styleId="BPszvegtest">
    <w:name w:val="BP_szövegtest"/>
    <w:basedOn w:val="Norml"/>
    <w:uiPriority w:val="99"/>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line="100" w:lineRule="atLeast"/>
    </w:pPr>
    <w:rPr>
      <w:rFonts w:ascii="Times New Roman" w:hAnsi="Times New Roman"/>
      <w:color w:val="00000A"/>
      <w:sz w:val="24"/>
      <w:szCs w:val="24"/>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uiPriority w:val="99"/>
    <w:rsid w:val="00D22C66"/>
    <w:pPr>
      <w:widowControl/>
      <w:suppressAutoHyphens w:val="0"/>
      <w:spacing w:before="100" w:beforeAutospacing="1" w:after="100" w:afterAutospacing="1"/>
    </w:pPr>
    <w:rPr>
      <w:lang w:eastAsia="hu-HU"/>
    </w:rPr>
  </w:style>
  <w:style w:type="character" w:customStyle="1" w:styleId="timark">
    <w:name w:val="timark"/>
    <w:basedOn w:val="Bekezdsalapbettpusa"/>
    <w:uiPriority w:val="99"/>
    <w:rsid w:val="00D22C66"/>
    <w:rPr>
      <w:rFonts w:cs="Times New Roman"/>
    </w:rPr>
  </w:style>
  <w:style w:type="character" w:customStyle="1" w:styleId="nutscode">
    <w:name w:val="nutscode"/>
    <w:basedOn w:val="Bekezdsalapbettpusa"/>
    <w:uiPriority w:val="99"/>
    <w:rsid w:val="00D22C66"/>
    <w:rPr>
      <w:rFonts w:cs="Times New Roman"/>
    </w:rPr>
  </w:style>
  <w:style w:type="character" w:customStyle="1" w:styleId="cpvcode">
    <w:name w:val="cpvcode"/>
    <w:basedOn w:val="Bekezdsalapbettpusa"/>
    <w:uiPriority w:val="99"/>
    <w:rsid w:val="00D22C66"/>
    <w:rPr>
      <w:rFonts w:cs="Times New Roman"/>
    </w:rPr>
  </w:style>
  <w:style w:type="paragraph" w:customStyle="1" w:styleId="NormalBold">
    <w:name w:val="NormalBold"/>
    <w:basedOn w:val="Norml"/>
    <w:link w:val="NormalBoldChar"/>
    <w:uiPriority w:val="99"/>
    <w:rsid w:val="00D22C66"/>
    <w:pPr>
      <w:suppressAutoHyphens w:val="0"/>
    </w:pPr>
    <w:rPr>
      <w:rFonts w:eastAsia="Calibri"/>
      <w:b/>
      <w:sz w:val="20"/>
      <w:szCs w:val="20"/>
      <w:lang w:eastAsia="en-GB"/>
    </w:rPr>
  </w:style>
  <w:style w:type="character" w:customStyle="1" w:styleId="NormalBoldChar">
    <w:name w:val="NormalBold Char"/>
    <w:link w:val="NormalBold"/>
    <w:uiPriority w:val="99"/>
    <w:locked/>
    <w:rsid w:val="00D22C66"/>
    <w:rPr>
      <w:rFonts w:ascii="Times New Roman" w:hAnsi="Times New Roman"/>
      <w:b/>
      <w:sz w:val="20"/>
      <w:lang w:eastAsia="en-GB"/>
    </w:rPr>
  </w:style>
  <w:style w:type="paragraph" w:customStyle="1" w:styleId="Tiret0">
    <w:name w:val="Tiret 0"/>
    <w:basedOn w:val="Norml"/>
    <w:uiPriority w:val="99"/>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uiPriority w:val="99"/>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uiPriority w:val="99"/>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uiPriority w:val="99"/>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uiPriority w:val="99"/>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91440">
      <w:marLeft w:val="0"/>
      <w:marRight w:val="0"/>
      <w:marTop w:val="0"/>
      <w:marBottom w:val="0"/>
      <w:divBdr>
        <w:top w:val="none" w:sz="0" w:space="0" w:color="auto"/>
        <w:left w:val="none" w:sz="0" w:space="0" w:color="auto"/>
        <w:bottom w:val="none" w:sz="0" w:space="0" w:color="auto"/>
        <w:right w:val="none" w:sz="0" w:space="0" w:color="auto"/>
      </w:divBdr>
    </w:div>
    <w:div w:id="1472791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nkaved-info@ommf.gov.hu" TargetMode="External"/><Relationship Id="rId18" Type="http://schemas.openxmlformats.org/officeDocument/2006/relationships/hyperlink" Target="http://www.mbfsz.gov.hu/" TargetMode="External"/><Relationship Id="rId26" Type="http://schemas.openxmlformats.org/officeDocument/2006/relationships/hyperlink" Target="http://www.nav.gov.hu" TargetMode="External"/><Relationship Id="rId3" Type="http://schemas.openxmlformats.org/officeDocument/2006/relationships/styles" Target="styles.xml"/><Relationship Id="rId21" Type="http://schemas.openxmlformats.org/officeDocument/2006/relationships/hyperlink" Target="http://www.orszagoszoldhatosag.gov.hu/teruleti-felugyelosegek.ph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u/hu/nemzetgazdasagi-miniszterium" TargetMode="External"/><Relationship Id="rId17" Type="http://schemas.openxmlformats.org/officeDocument/2006/relationships/hyperlink" Target="https://www.antsz.hu/" TargetMode="External"/><Relationship Id="rId25" Type="http://schemas.openxmlformats.org/officeDocument/2006/relationships/hyperlink" Target="http://www.kormany.hu/hu/foldmuvelesugyi-miniszterium/elerhetosege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160;tisztifoorvos@oth.antsz.hu" TargetMode="External"/><Relationship Id="rId20" Type="http://schemas.openxmlformats.org/officeDocument/2006/relationships/hyperlink" Target="mailto:orszagoszoldhatosag@pest.gov.hu" TargetMode="External"/><Relationship Id="rId29" Type="http://schemas.openxmlformats.org/officeDocument/2006/relationships/hyperlink" Target="http://www.mekh.hu/villamosenergia-ipari-engedelyesek-lista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szeg.hu/kozbeszerzesek" TargetMode="External"/><Relationship Id="rId24" Type="http://schemas.openxmlformats.org/officeDocument/2006/relationships/hyperlink" Target="http://www.kormany.hu/hu/emberi-eroforrasok-miniszteriuma/szocialis-ugyekert-es-tarsadalmi-felzarkozasert-felelos-allamtitkarsag"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unka.hu" TargetMode="External"/><Relationship Id="rId23" Type="http://schemas.openxmlformats.org/officeDocument/2006/relationships/hyperlink" Target="http://www.szgyf.gov.hu/" TargetMode="External"/><Relationship Id="rId28" Type="http://schemas.openxmlformats.org/officeDocument/2006/relationships/hyperlink" Target="http://www.kim.gov.hu/" TargetMode="External"/><Relationship Id="rId10" Type="http://schemas.openxmlformats.org/officeDocument/2006/relationships/hyperlink" Target="http://www.koszeg.hu/kozbeszerzesek" TargetMode="External"/><Relationship Id="rId19" Type="http://schemas.openxmlformats.org/officeDocument/2006/relationships/hyperlink" Target="http://www.orszagoszoldhatosag.gov.h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szeg.hu" TargetMode="External"/><Relationship Id="rId14" Type="http://schemas.openxmlformats.org/officeDocument/2006/relationships/hyperlink" Target="http://www.ommf.gov.hu/index.php" TargetMode="External"/><Relationship Id="rId22" Type="http://schemas.openxmlformats.org/officeDocument/2006/relationships/hyperlink" Target="mailto:info@szgyf.gov.hu" TargetMode="External"/><Relationship Id="rId27" Type="http://schemas.openxmlformats.org/officeDocument/2006/relationships/hyperlink" Target="http://www.kozbeszerzes.hu/"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2FA8-7239-41B5-9C98-0DBF17CC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67</Pages>
  <Words>17455</Words>
  <Characters>120447</Characters>
  <Application>Microsoft Office Word</Application>
  <DocSecurity>0</DocSecurity>
  <Lines>1003</Lines>
  <Paragraphs>275</Paragraphs>
  <ScaleCrop>false</ScaleCrop>
  <HeadingPairs>
    <vt:vector size="2" baseType="variant">
      <vt:variant>
        <vt:lpstr>Cím</vt:lpstr>
      </vt:variant>
      <vt:variant>
        <vt:i4>1</vt:i4>
      </vt:variant>
    </vt:vector>
  </HeadingPairs>
  <TitlesOfParts>
    <vt:vector size="1" baseType="lpstr">
      <vt:lpstr>KÖZBESZERZÉSI DOKUMENTUMOK</vt:lpstr>
    </vt:vector>
  </TitlesOfParts>
  <Company>-</Company>
  <LinksUpToDate>false</LinksUpToDate>
  <CharactersWithSpaces>137627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KÖZBESZERZÉSI DOKUMENTUMOK</dc:title>
  <dc:creator>T130</dc:creator>
  <cp:lastModifiedBy>Schlogl</cp:lastModifiedBy>
  <cp:revision>53</cp:revision>
  <cp:lastPrinted>2017-09-26T07:45:00Z</cp:lastPrinted>
  <dcterms:created xsi:type="dcterms:W3CDTF">2017-09-26T05:49:00Z</dcterms:created>
  <dcterms:modified xsi:type="dcterms:W3CDTF">2017-10-05T10:29:00Z</dcterms:modified>
</cp:coreProperties>
</file>